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EDB" w:rsidRDefault="00F65EDB" w:rsidP="00F65EDB">
      <w:pPr>
        <w:pStyle w:val="Tekstpodstawowywcity3"/>
        <w:ind w:left="6372" w:firstLine="708"/>
        <w:jc w:val="right"/>
        <w:rPr>
          <w:rFonts w:ascii="Calibri" w:eastAsia="Calibri" w:hAnsi="Calibri" w:cs="Arial"/>
          <w:bCs/>
          <w:sz w:val="20"/>
        </w:rPr>
      </w:pPr>
      <w:r>
        <w:rPr>
          <w:rFonts w:ascii="Calibri" w:eastAsia="Calibri" w:hAnsi="Calibri" w:cs="Arial"/>
          <w:bCs/>
          <w:sz w:val="20"/>
        </w:rPr>
        <w:t>Zał. Nr 1</w:t>
      </w:r>
      <w:r w:rsidRPr="00F95925">
        <w:rPr>
          <w:rFonts w:ascii="Calibri" w:eastAsia="Calibri" w:hAnsi="Calibri" w:cs="Arial"/>
          <w:bCs/>
          <w:sz w:val="20"/>
        </w:rPr>
        <w:t xml:space="preserve"> do SIWZ</w:t>
      </w:r>
      <w:r>
        <w:rPr>
          <w:rFonts w:ascii="Calibri" w:eastAsia="Calibri" w:hAnsi="Calibri" w:cs="Arial"/>
          <w:bCs/>
          <w:sz w:val="20"/>
        </w:rPr>
        <w:t xml:space="preserve"> </w:t>
      </w:r>
    </w:p>
    <w:p w:rsidR="00F65EDB" w:rsidRPr="00F95925" w:rsidRDefault="00F65EDB" w:rsidP="00F65EDB">
      <w:pPr>
        <w:pStyle w:val="Nagwek1"/>
        <w:jc w:val="right"/>
        <w:rPr>
          <w:rFonts w:ascii="Arial" w:hAnsi="Arial" w:cs="Arial"/>
          <w:b w:val="0"/>
          <w:bCs/>
          <w:sz w:val="20"/>
        </w:rPr>
      </w:pPr>
    </w:p>
    <w:p w:rsidR="00F65EDB" w:rsidRDefault="00F65EDB" w:rsidP="00F65EDB">
      <w:pPr>
        <w:jc w:val="center"/>
        <w:rPr>
          <w:rFonts w:ascii="Arial" w:eastAsia="Calibri" w:hAnsi="Arial" w:cs="Arial"/>
          <w:b/>
        </w:rPr>
      </w:pPr>
    </w:p>
    <w:p w:rsidR="00F65EDB" w:rsidRDefault="00F65EDB" w:rsidP="00F65EDB">
      <w:pPr>
        <w:jc w:val="center"/>
      </w:pPr>
      <w:r>
        <w:rPr>
          <w:rFonts w:ascii="Arial" w:eastAsia="Calibri" w:hAnsi="Arial" w:cs="Arial"/>
          <w:b/>
        </w:rPr>
        <w:t>S</w:t>
      </w:r>
      <w:r w:rsidRPr="006D25A5">
        <w:rPr>
          <w:rFonts w:ascii="Arial" w:eastAsia="Calibri" w:hAnsi="Arial" w:cs="Arial"/>
          <w:b/>
        </w:rPr>
        <w:t>zczegółowy opis przedmiotu zamówienia</w:t>
      </w:r>
    </w:p>
    <w:p w:rsidR="00A44385" w:rsidRPr="00A6213D" w:rsidRDefault="00A44385" w:rsidP="00A6213D">
      <w:pPr>
        <w:spacing w:after="0"/>
        <w:rPr>
          <w:rFonts w:ascii="Arial" w:hAnsi="Arial" w:cs="Arial"/>
        </w:rPr>
      </w:pPr>
    </w:p>
    <w:tbl>
      <w:tblPr>
        <w:tblStyle w:val="Tabela-Siatka"/>
        <w:tblW w:w="907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714"/>
        <w:gridCol w:w="2547"/>
        <w:gridCol w:w="1134"/>
        <w:gridCol w:w="4683"/>
      </w:tblGrid>
      <w:tr w:rsidR="00340B1E" w:rsidTr="00BC1C35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340B1E" w:rsidRPr="00A44385" w:rsidRDefault="00340B1E" w:rsidP="00A44385">
            <w:pPr>
              <w:ind w:right="-190"/>
              <w:jc w:val="center"/>
              <w:rPr>
                <w:rFonts w:ascii="Arial" w:hAnsi="Arial" w:cs="Arial"/>
              </w:rPr>
            </w:pPr>
            <w:r w:rsidRPr="00A44385">
              <w:rPr>
                <w:rFonts w:ascii="Arial" w:hAnsi="Arial" w:cs="Arial"/>
                <w:b/>
              </w:rPr>
              <w:t>L</w:t>
            </w:r>
            <w:r w:rsidRPr="00A44385">
              <w:rPr>
                <w:rFonts w:ascii="Arial" w:hAnsi="Arial" w:cs="Arial"/>
                <w:b/>
                <w:bdr w:val="single" w:sz="4" w:space="0" w:color="auto"/>
              </w:rPr>
              <w:t>p</w:t>
            </w:r>
            <w:r w:rsidRPr="00A44385">
              <w:rPr>
                <w:rFonts w:ascii="Arial" w:hAnsi="Arial" w:cs="Arial"/>
              </w:rPr>
              <w:t>.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340B1E" w:rsidRPr="00A44385" w:rsidRDefault="00340B1E" w:rsidP="00E51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4385">
              <w:rPr>
                <w:rFonts w:ascii="Arial" w:hAnsi="Arial" w:cs="Arial"/>
                <w:b/>
                <w:sz w:val="24"/>
                <w:szCs w:val="24"/>
              </w:rPr>
              <w:t>WARUNKI ZAMAWIAJĄCEGO</w:t>
            </w:r>
          </w:p>
        </w:tc>
      </w:tr>
      <w:tr w:rsidR="00A01613" w:rsidTr="00BC1C35">
        <w:trPr>
          <w:trHeight w:val="291"/>
        </w:trPr>
        <w:tc>
          <w:tcPr>
            <w:tcW w:w="714" w:type="dxa"/>
            <w:shd w:val="pct45" w:color="auto" w:fill="auto"/>
          </w:tcPr>
          <w:p w:rsidR="00A01613" w:rsidRPr="00A6213D" w:rsidRDefault="00A01613" w:rsidP="00BC1C35">
            <w:pPr>
              <w:ind w:left="-108" w:right="-113"/>
              <w:jc w:val="center"/>
              <w:rPr>
                <w:rFonts w:ascii="Arial" w:hAnsi="Arial" w:cs="Arial"/>
              </w:rPr>
            </w:pPr>
            <w:r w:rsidRPr="00A6213D">
              <w:rPr>
                <w:rFonts w:ascii="Arial" w:hAnsi="Arial" w:cs="Arial"/>
              </w:rPr>
              <w:t>1</w:t>
            </w:r>
          </w:p>
        </w:tc>
        <w:tc>
          <w:tcPr>
            <w:tcW w:w="8364" w:type="dxa"/>
            <w:gridSpan w:val="3"/>
            <w:shd w:val="pct45" w:color="auto" w:fill="auto"/>
          </w:tcPr>
          <w:p w:rsidR="00A01613" w:rsidRPr="00A6213D" w:rsidRDefault="00A44385" w:rsidP="00A016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213D">
              <w:rPr>
                <w:rFonts w:ascii="Arial" w:hAnsi="Arial" w:cs="Arial"/>
                <w:b/>
                <w:sz w:val="18"/>
                <w:szCs w:val="18"/>
              </w:rPr>
              <w:t>SZCZEGÓŁOWY OPIS WYGLĄDU SPODNI LEKKICH</w:t>
            </w:r>
          </w:p>
        </w:tc>
      </w:tr>
      <w:tr w:rsidR="00A01613" w:rsidTr="00A6213D">
        <w:trPr>
          <w:trHeight w:val="410"/>
        </w:trPr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Spodnie jednowarstwowe do ubrania ochronnego spełniającego wymagania normy zharmonizowanej PN</w:t>
            </w:r>
            <w:r w:rsidR="00AA4F9B">
              <w:rPr>
                <w:rFonts w:ascii="Arial" w:hAnsi="Arial" w:cs="Arial"/>
                <w:sz w:val="18"/>
                <w:szCs w:val="18"/>
              </w:rPr>
              <w:t>-</w:t>
            </w:r>
            <w:r w:rsidRPr="00A6213D">
              <w:rPr>
                <w:rFonts w:ascii="Arial" w:hAnsi="Arial" w:cs="Arial"/>
                <w:sz w:val="18"/>
                <w:szCs w:val="18"/>
              </w:rPr>
              <w:t>EN 15384 lub PN</w:t>
            </w:r>
            <w:r w:rsidR="00AA4F9B">
              <w:rPr>
                <w:rFonts w:ascii="Arial" w:hAnsi="Arial" w:cs="Arial"/>
                <w:sz w:val="18"/>
                <w:szCs w:val="18"/>
              </w:rPr>
              <w:t>-</w:t>
            </w:r>
            <w:r w:rsidRPr="00A6213D">
              <w:rPr>
                <w:rFonts w:ascii="Arial" w:hAnsi="Arial" w:cs="Arial"/>
                <w:sz w:val="18"/>
                <w:szCs w:val="18"/>
              </w:rPr>
              <w:t>EN 15614.</w:t>
            </w:r>
          </w:p>
        </w:tc>
      </w:tr>
      <w:tr w:rsidR="00A01613" w:rsidTr="00A6213D">
        <w:trPr>
          <w:trHeight w:val="432"/>
        </w:trPr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8364" w:type="dxa"/>
            <w:gridSpan w:val="3"/>
          </w:tcPr>
          <w:p w:rsidR="009B362A" w:rsidRPr="009B362A" w:rsidRDefault="009B362A" w:rsidP="009B36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Spodnie</w:t>
            </w:r>
            <w:r w:rsidRPr="009B362A">
              <w:rPr>
                <w:rFonts w:ascii="Arial" w:hAnsi="Arial" w:cs="Arial"/>
                <w:sz w:val="18"/>
                <w:szCs w:val="18"/>
              </w:rPr>
              <w:t xml:space="preserve"> o konstrukcji jednowarstwowej, wykonan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B362A">
              <w:rPr>
                <w:rFonts w:ascii="Arial" w:hAnsi="Arial" w:cs="Arial"/>
                <w:sz w:val="18"/>
                <w:szCs w:val="18"/>
              </w:rPr>
              <w:t xml:space="preserve"> z tkaniny z wykończeniem </w:t>
            </w:r>
            <w:proofErr w:type="spellStart"/>
            <w:r w:rsidRPr="009B362A">
              <w:rPr>
                <w:rFonts w:ascii="Arial" w:hAnsi="Arial" w:cs="Arial"/>
                <w:sz w:val="18"/>
                <w:szCs w:val="18"/>
              </w:rPr>
              <w:t>olejo</w:t>
            </w:r>
            <w:proofErr w:type="spellEnd"/>
            <w:r w:rsidRPr="009B362A">
              <w:rPr>
                <w:rFonts w:ascii="Arial" w:hAnsi="Arial" w:cs="Arial"/>
                <w:sz w:val="18"/>
                <w:szCs w:val="18"/>
              </w:rPr>
              <w:t xml:space="preserve">- i wodoodpornym </w:t>
            </w:r>
          </w:p>
          <w:p w:rsidR="00A01613" w:rsidRPr="00A6213D" w:rsidRDefault="009B362A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362A">
              <w:rPr>
                <w:rFonts w:ascii="Arial" w:hAnsi="Arial" w:cs="Arial"/>
                <w:sz w:val="18"/>
                <w:szCs w:val="18"/>
              </w:rPr>
              <w:t xml:space="preserve">w kolorze żółtym w odcieniu naturalnego </w:t>
            </w:r>
            <w:proofErr w:type="spellStart"/>
            <w:r w:rsidRPr="009B362A">
              <w:rPr>
                <w:rFonts w:ascii="Arial" w:hAnsi="Arial" w:cs="Arial"/>
                <w:sz w:val="18"/>
                <w:szCs w:val="18"/>
              </w:rPr>
              <w:t>aramidu</w:t>
            </w:r>
            <w:proofErr w:type="spellEnd"/>
            <w:r w:rsidRPr="009B362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1613" w:rsidRPr="00A6213D">
              <w:rPr>
                <w:rFonts w:ascii="Arial" w:hAnsi="Arial" w:cs="Arial"/>
                <w:sz w:val="18"/>
                <w:szCs w:val="18"/>
              </w:rPr>
              <w:t>Materiał spodni musi być identyczny jak materiał zasadniczy zastosowany w kurtce lekkiej. Zawartość włókien aramidowych min. 95%.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Nogawki szerokie nakładane na obuwie, o ergonomicznym kroju.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Na dole nogawek naszyte taśmy zapinane na rzep umożliwiające dopasowanie nogawek do butów.</w:t>
            </w:r>
          </w:p>
        </w:tc>
      </w:tr>
      <w:tr w:rsidR="00A01613" w:rsidTr="00D500E3">
        <w:trPr>
          <w:trHeight w:val="565"/>
        </w:trPr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Pas spodni podwyższony, na bokach ściągany wszytą gumą, wokół pasa naszyte oczka umożliwiające założenie paska.</w:t>
            </w:r>
            <w:r w:rsidR="00A6213D" w:rsidRPr="00A621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213D">
              <w:rPr>
                <w:rFonts w:ascii="Arial" w:hAnsi="Arial" w:cs="Arial"/>
                <w:bCs/>
                <w:sz w:val="18"/>
                <w:szCs w:val="18"/>
              </w:rPr>
              <w:t xml:space="preserve">Na tylnej części na wysokości bioder zaszewki. 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Poniżej pasa w górnej części przedniej części spodni boczne, wpuszczane  kieszenie z listwą, zapinane na zamek 18 cm. plastikowy, spiralny.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Na boku uda w połowie odległości między pasem a stawem kolanowym, na prawej i lewej nogawce kieszeń typu „cargo” /szerokość 19 x 20 wysokość x 3 cm kryta patką 21 x 7,5 cm zapinaną taśmą typu „rzep” dwupunktowo.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Kolana wzmocnione dodatkową warstwą materiału zasadniczego.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ind w:right="2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6213D">
              <w:rPr>
                <w:rFonts w:ascii="Arial" w:hAnsi="Arial" w:cs="Arial"/>
                <w:bCs/>
                <w:sz w:val="18"/>
                <w:szCs w:val="18"/>
              </w:rPr>
              <w:t>Elastyczne szelki szerokie min. 5 cm o regulowanej długości z możliwością odpinania od spodni. Szelki powinny być łączone z tyłu na krzyż ograniczając w ten sposób możliwość zsuwania się z ramion.</w:t>
            </w:r>
          </w:p>
        </w:tc>
      </w:tr>
      <w:tr w:rsidR="00A01613" w:rsidTr="00D500E3">
        <w:tc>
          <w:tcPr>
            <w:tcW w:w="714" w:type="dxa"/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 xml:space="preserve">Spodnie w dolnej części oznaczone układem dwukolorowej taśmy żółtej z środkowym pasem srebrnym. Taśma naszywana lub segmentowana </w:t>
            </w:r>
            <w:proofErr w:type="spellStart"/>
            <w:r w:rsidRPr="00A6213D">
              <w:rPr>
                <w:rFonts w:ascii="Arial" w:hAnsi="Arial" w:cs="Arial"/>
                <w:sz w:val="18"/>
                <w:szCs w:val="18"/>
              </w:rPr>
              <w:t>wgrzewana</w:t>
            </w:r>
            <w:proofErr w:type="spellEnd"/>
            <w:r w:rsidRPr="00A6213D">
              <w:rPr>
                <w:rFonts w:ascii="Arial" w:hAnsi="Arial" w:cs="Arial"/>
                <w:sz w:val="18"/>
                <w:szCs w:val="18"/>
              </w:rPr>
              <w:t xml:space="preserve">. Pas każdego koloru o szerokości 25±1 mm. </w:t>
            </w:r>
          </w:p>
        </w:tc>
      </w:tr>
      <w:tr w:rsidR="00A01613" w:rsidTr="00D500E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01613" w:rsidRPr="00A6213D" w:rsidRDefault="00A01613" w:rsidP="00846800">
            <w:pPr>
              <w:ind w:left="-108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 xml:space="preserve">Na kieszeni bocznej, pod patką 40 mm od jej dolnej krawędzi umieszczone, mocowane taśmą typu „rzep” lub inną techniką oznaczenie formacji w kolorze czarnym, na trudnopalnym podkładzie w kolorze żółtym fluorescencyjnym o właściwościach odblaskowych o wymiarach 50x90±2 mm.  Napis </w:t>
            </w:r>
            <w:r w:rsidRPr="00A4438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PSP</w:t>
            </w:r>
            <w:r w:rsidRPr="00A6213D">
              <w:rPr>
                <w:rFonts w:ascii="Arial" w:hAnsi="Arial" w:cs="Arial"/>
                <w:sz w:val="18"/>
                <w:szCs w:val="18"/>
              </w:rPr>
              <w:t xml:space="preserve">, wykonany czcionką </w:t>
            </w:r>
            <w:r w:rsidRPr="00A6213D">
              <w:rPr>
                <w:rFonts w:ascii="Arial" w:hAnsi="Arial" w:cs="Arial"/>
                <w:b/>
                <w:sz w:val="18"/>
                <w:szCs w:val="18"/>
              </w:rPr>
              <w:t xml:space="preserve">IMPACT </w:t>
            </w:r>
            <w:r w:rsidRPr="00A6213D">
              <w:rPr>
                <w:rFonts w:ascii="Arial" w:hAnsi="Arial" w:cs="Arial"/>
                <w:sz w:val="18"/>
                <w:szCs w:val="18"/>
              </w:rPr>
              <w:t>o wymiarach: wysokość  liter 32±1 mm, długość napisu 65±1 mm.</w:t>
            </w:r>
          </w:p>
        </w:tc>
      </w:tr>
      <w:tr w:rsidR="00A01613" w:rsidTr="00D500E3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613" w:rsidRPr="00A6213D" w:rsidRDefault="00BC1C35" w:rsidP="00846800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highlight w:val="darkGray"/>
              </w:rPr>
            </w:pPr>
            <w:r w:rsidRPr="00A6213D">
              <w:rPr>
                <w:rFonts w:ascii="Arial" w:hAnsi="Arial" w:cs="Arial"/>
                <w:color w:val="000000" w:themeColor="text1"/>
                <w:sz w:val="18"/>
                <w:szCs w:val="18"/>
              </w:rPr>
              <w:t>1.12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Szwy zabezpieczone przed strzępieniem, miejsca szczególnie narażone zabezpieczone ryglami.</w:t>
            </w:r>
          </w:p>
        </w:tc>
      </w:tr>
      <w:tr w:rsidR="00A01613" w:rsidTr="00D500E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01613" w:rsidRPr="00A6213D" w:rsidRDefault="00BC1C35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1</w:t>
            </w:r>
            <w:r w:rsidR="00A01613" w:rsidRPr="00A6213D">
              <w:rPr>
                <w:rFonts w:ascii="Arial" w:hAnsi="Arial" w:cs="Arial"/>
                <w:sz w:val="18"/>
                <w:szCs w:val="18"/>
              </w:rPr>
              <w:t>.1</w:t>
            </w:r>
            <w:r w:rsidRPr="00A621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4" w:type="dxa"/>
            <w:gridSpan w:val="3"/>
          </w:tcPr>
          <w:p w:rsidR="00A01613" w:rsidRPr="00A6213D" w:rsidRDefault="00A01613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hAnsi="Arial" w:cs="Arial"/>
                <w:sz w:val="18"/>
                <w:szCs w:val="18"/>
              </w:rPr>
              <w:t>Nici niepalne, aramidowe,</w:t>
            </w:r>
          </w:p>
        </w:tc>
      </w:tr>
      <w:tr w:rsidR="001425AC" w:rsidTr="00D500E3"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1425AC" w:rsidRPr="00A6213D" w:rsidRDefault="001425AC" w:rsidP="0084680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8364" w:type="dxa"/>
            <w:gridSpan w:val="3"/>
          </w:tcPr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7FE2217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96520</wp:posOffset>
                  </wp:positionV>
                  <wp:extent cx="2053883" cy="2781300"/>
                  <wp:effectExtent l="0" t="0" r="381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883" cy="278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6F4" w:rsidRDefault="003436F4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1425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Default="001425AC" w:rsidP="00A44385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25AC" w:rsidRPr="00A6213D" w:rsidRDefault="001425AC" w:rsidP="003436F4">
            <w:pPr>
              <w:spacing w:line="276" w:lineRule="auto"/>
              <w:ind w:left="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5AC">
              <w:rPr>
                <w:rFonts w:ascii="Arial" w:hAnsi="Arial" w:cs="Arial"/>
                <w:sz w:val="18"/>
                <w:szCs w:val="18"/>
              </w:rPr>
              <w:t>Przykładowy widok spodni lekkich (zamawiający wymaga dwóch kieszeni cargo)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01613" w:rsidTr="00D500E3">
        <w:tc>
          <w:tcPr>
            <w:tcW w:w="714" w:type="dxa"/>
            <w:shd w:val="clear" w:color="auto" w:fill="7F7F7F" w:themeFill="text1" w:themeFillTint="80"/>
            <w:vAlign w:val="center"/>
          </w:tcPr>
          <w:p w:rsidR="00A01613" w:rsidRPr="00A44385" w:rsidRDefault="00A44385" w:rsidP="00401266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A443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364" w:type="dxa"/>
            <w:gridSpan w:val="3"/>
            <w:shd w:val="clear" w:color="auto" w:fill="7F7F7F" w:themeFill="text1" w:themeFillTint="80"/>
          </w:tcPr>
          <w:p w:rsidR="00A01613" w:rsidRPr="00A44385" w:rsidRDefault="00A44385" w:rsidP="00A016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438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SZCZEGÓŁOWY OPIS WYGLĄDU KURTKI LEKKIEJ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right="-113"/>
              <w:jc w:val="center"/>
            </w:pPr>
            <w:r>
              <w:lastRenderedPageBreak/>
              <w:t>2.1</w:t>
            </w:r>
          </w:p>
        </w:tc>
        <w:tc>
          <w:tcPr>
            <w:tcW w:w="8364" w:type="dxa"/>
            <w:gridSpan w:val="3"/>
          </w:tcPr>
          <w:p w:rsidR="00772F93" w:rsidRPr="00A6213D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kurtki powinna stanowić układ gwarantujący spełnienie wymagań określonych w normie                           PN-EN 15614 lub PN-EN 15384.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right="-113"/>
              <w:jc w:val="center"/>
            </w:pPr>
            <w:r>
              <w:t>2.2</w:t>
            </w:r>
          </w:p>
        </w:tc>
        <w:tc>
          <w:tcPr>
            <w:tcW w:w="8364" w:type="dxa"/>
            <w:gridSpan w:val="3"/>
          </w:tcPr>
          <w:p w:rsidR="00772F93" w:rsidRPr="00A6213D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Kurtka o konstrukcji jednowarstwowej, wykonana z tkaniny z wykończeniem </w:t>
            </w:r>
            <w:proofErr w:type="spellStart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olejo</w:t>
            </w:r>
            <w:proofErr w:type="spellEnd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i wodoodpornym </w:t>
            </w: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kolorze żółtym w odcieniu naturalnego </w:t>
            </w:r>
            <w:proofErr w:type="spellStart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aramidu</w:t>
            </w:r>
            <w:proofErr w:type="spellEnd"/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right="-113"/>
              <w:jc w:val="center"/>
            </w:pPr>
            <w:r>
              <w:t>2.3</w:t>
            </w:r>
          </w:p>
        </w:tc>
        <w:tc>
          <w:tcPr>
            <w:tcW w:w="8364" w:type="dxa"/>
            <w:gridSpan w:val="3"/>
          </w:tcPr>
          <w:p w:rsidR="00772F93" w:rsidRPr="00A6213D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621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Tkaniny konstrukcyjne ubrania oraz nici powinny być wykonane z włókien, których cecha trudnopalności (wskaźnik rozprzestrzeniania płomienia poziom 3, badanie wg PN-EN ISO 15025) została osiągnięta przez modyfikację ich struktury chemicznej. Zabrania się stosowania tkanin i nici, których trudnopalność została osiągnięta poprzez zastosowanie środków chemicznych zmniejszających palność, nanoszonych przez natrysk, zanurzenie lub inne technologie.</w:t>
            </w:r>
          </w:p>
        </w:tc>
      </w:tr>
      <w:tr w:rsidR="00772F93" w:rsidRPr="00700975" w:rsidTr="004A71AC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700975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Kurtka zapinana jednogłowicowym zamkiem błyskawicznym,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systemem awaryjnego rozsuwania, do głowicy zamka zamocowany uchwyt pozwalający na zasuwanie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rozsuwanie zamka ręką w rękawicy zgodnej z PN-EN 659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700975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Zamek </w:t>
            </w:r>
            <w:proofErr w:type="spellStart"/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grubocząstkowy</w:t>
            </w:r>
            <w:proofErr w:type="spellEnd"/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szerokości łańcucha spinającego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8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grubości łańcucha spinającego min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2,0 mm, wszyty tak aby przy jego wymianie nie naruszać szwów konstrukcyjnych kurtki oraz aby nie następowało rozrywanie w jego dolnym odcinku podczas głębokich wykroków oraz była możliwość połączenia dolnych wsuwanych elementów zamka w rękawicy zgodnej z PN-EN 659.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B817D4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Zamek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wszyty tak aby przy jego wymianie nie naruszać szwów konstrukcyjnych kurtki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B817D4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Zamek 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wszyty tak aby nie następowało rozrywanie w jego dolnym odcinku podczas głębokich wykroków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8</w:t>
            </w:r>
          </w:p>
        </w:tc>
        <w:tc>
          <w:tcPr>
            <w:tcW w:w="8364" w:type="dxa"/>
            <w:gridSpan w:val="3"/>
          </w:tcPr>
          <w:p w:rsidR="00772F93" w:rsidRPr="00B817D4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i wszycie zamka powinno umożliwiać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połączeni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dolnych wsuwanych elementów zamka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0097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rękawicy zgodnej z PN-EN 659.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9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Zamek przykryty plisą o szerokości min. 100 mm z tkaniny zewnętrznej</w:t>
            </w:r>
            <w:r w:rsidRPr="00CB3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10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Zapięcie plisy taśmą typu „rzep”, ciągłą lub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B32D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odcinkach, sze</w:t>
            </w: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rokość taśmy min. 30 mm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11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Kurtka powinna zachodzić na spodnie tak aby było spełnione wymaganie określone w normie </w:t>
            </w:r>
            <w:r w:rsidR="00AA4F9B" w:rsidRP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PN-EN 15614 lub PN-EN 15384.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right="-113"/>
              <w:jc w:val="center"/>
            </w:pPr>
            <w:r>
              <w:t>2.</w:t>
            </w:r>
            <w:r w:rsidR="003436F4">
              <w:t>12</w:t>
            </w:r>
          </w:p>
        </w:tc>
        <w:tc>
          <w:tcPr>
            <w:tcW w:w="8364" w:type="dxa"/>
            <w:gridSpan w:val="3"/>
          </w:tcPr>
          <w:p w:rsidR="00772F93" w:rsidRPr="00CB32DF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CB32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ługość kurtki -  minimum do wysokości krocza użytkownika.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3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strony wewnętrznej zamek osłonięty pasem tkaniny zewnętrznej.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 kurtki wydłużony w stosunku do przodu o 50</w:t>
            </w:r>
            <w:r>
              <w:rPr>
                <w:rFonts w:ascii="Arial" w:eastAsia="Symbol" w:hAnsi="Arial" w:cs="Arial"/>
                <w:sz w:val="18"/>
                <w:szCs w:val="18"/>
                <w:lang w:eastAsia="pl-PL"/>
              </w:rPr>
              <w:t>±</w:t>
            </w: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mm.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Kołnierz kurtki podwyższony, miękki z tkaniny zewnętrznej w formie stójki,  chroniący krtań.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 brodą, dodatkowa ochrona krtani w postaci pasa z tkaniny zewnętrznej, zapinanego na taśmę typu „rzep”, umożliwiającego również dopasowanie kołnierza do obwodu szyi i uszczelniającego kołnierz pod brodą.</w:t>
            </w:r>
          </w:p>
        </w:tc>
      </w:tr>
      <w:tr w:rsidR="00772F93" w:rsidTr="00A44385">
        <w:trPr>
          <w:trHeight w:val="455"/>
        </w:trPr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Dopuszcza się odpowiednie wyprofilowanie plisy kryjącej zamek aby zapewnić ochronę szyi i krtani jak wyżej.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2.1</w:t>
            </w:r>
            <w:r w:rsidR="003436F4">
              <w:t>8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stójce z lewej i z prawej strony oraz na lewej piersi powyżej taśmy typu „rzep” do mocowania dystynkcji uchwyt z tkaniny zewnętrznej zapinany taśmą typu „rzep” do mocowania głośnika radiotelefonu.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19</w:t>
            </w:r>
          </w:p>
        </w:tc>
        <w:tc>
          <w:tcPr>
            <w:tcW w:w="8364" w:type="dxa"/>
            <w:gridSpan w:val="3"/>
          </w:tcPr>
          <w:p w:rsidR="00772F93" w:rsidRPr="00EB4B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Taśma typu „rzep” do mocowania dystynkcji o wymiarach 80x50±2 mm umieszczona bezpośrednio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Pr="00EB4B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taśmą ostrzegawczą.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20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Rękawy o ergonomicznym kroju, wyprofilowane za pomocą zaszewek, klinów i cięć, w celu umożliwienia łatwiejszego zginania rąk w łokciu,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21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AA4F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Rękawy wszyte tak aby zapobiegały  podciąganiu kurtki podczas podnoszenia ramion.</w:t>
            </w:r>
            <w:r w:rsidRPr="0050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010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wewnątrz rękawy wykończone ściągaczem elastycznym z otworem na kciuk, możliwe są inne rozwiązania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010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zapobiegające podciąganiu rękawa</w:t>
            </w:r>
            <w:r w:rsidRPr="0050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22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zewnątrz mankiet wyposażony w ściągacz wykonany z tkaniny zewnętrznej z taśmą typu „rzep”, umożliwiający dopasowanie rękawa w nadgarstku.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3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łokciach dodatkowe wzmocnienia chroniące stawy łokciowe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tkaniny lub dzianiny powlekanej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zwiększonej odporności na ścieranie, kolor powłoki ochronnej czarny.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323C18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3C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dolnej przedniej części kurtki powinny być wszyte dwie kieszenie kryte patkami, zapinanymi na „rzepy”.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każdej kieszeni lub obok umieszczony karabińczyk lub pętl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mocowania drobnego wyposażenia.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górnej części na prawej piersi, powinna znajdować się kieszeń wpuszczana z patką zapinana taśmą typu „rzep”.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Poniżej kieszeni naszywki z metalowymi uchwytami oraz obejma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tkaniny zewnętrznej zapinana na taśmę typu „rzep” np. do mocowania: sygnalizatora bezruchu, latarki, rękawic itp.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lastRenderedPageBreak/>
              <w:t>2.2</w:t>
            </w:r>
            <w:r w:rsidR="003436F4">
              <w:t>8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lewej piersi umieszczona kieszeń o wymiarach na radiotelefon, mieszkowa, naszywana,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regulowanej głębokości i zamykana patką.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2.2</w:t>
            </w:r>
            <w:r w:rsidR="003436F4">
              <w:t>9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kieszeni na radiotelefon powinna uwzględniać wystającą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lewej lub prawej strony antenę radiotelefonu oraz możliwość odprowadzania wody z jej wnętrza.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30</w:t>
            </w:r>
          </w:p>
        </w:tc>
        <w:tc>
          <w:tcPr>
            <w:tcW w:w="8364" w:type="dxa"/>
            <w:gridSpan w:val="3"/>
          </w:tcPr>
          <w:p w:rsidR="00772F93" w:rsidRPr="00CD3609" w:rsidRDefault="00772F93" w:rsidP="00772F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360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Wszystkie patki kieszeni powinny posiadać system ułatwiający dostęp do kieszeni bez zdejmowania rękawic zgodnych z PN-EN 659.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31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Wzdłuż kieszeni na radiotelefon powinna znajdować się kieszeń „napoleońska” wpuszczana, zapinana zamkiem błyskawicznym.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</w:t>
            </w:r>
            <w:r w:rsidR="003436F4">
              <w:t>32</w:t>
            </w:r>
          </w:p>
        </w:tc>
        <w:tc>
          <w:tcPr>
            <w:tcW w:w="8364" w:type="dxa"/>
            <w:gridSpan w:val="3"/>
          </w:tcPr>
          <w:p w:rsidR="00772F93" w:rsidRPr="003144C2" w:rsidRDefault="00772F93" w:rsidP="00772F93">
            <w:pPr>
              <w:spacing w:line="276" w:lineRule="auto"/>
              <w:ind w:left="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Kurtka oznaczona układem taśm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perforowanych,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łączonych z kurtką podwójnym ściegiem, nićmi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</w:t>
            </w:r>
            <w:r w:rsidRPr="003144C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kolorze zbliżonym do koloru taśmy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3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spacing w:line="276" w:lineRule="auto"/>
              <w:ind w:left="39"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a/ taśmy fluorescencyjna o właściwościach odblaskowych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odblaskowa, każda o szerokości 5 cm. Taśma górna w kolorze srebrnym odblaskowym, dolna w kolorze żółtym fluorescencyjnym 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właściwościach odblaskowych oddalona od srebrnej</w:t>
            </w:r>
            <w:r w:rsidRPr="00E77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odstępie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1 cm. Taśmy rozmieszczone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następujący sposób: - na dole, na obwodzie, poziomo maksymalnie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mm, pod dolnymi krawędziami patek dolnych kieszeni kurtki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4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spacing w:line="276" w:lineRule="auto"/>
              <w:ind w:left="44"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b/ taśma z dwoma pasami koloru żółtego fluorescencyjnego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szerokości 15±1 mm z pasem o szerokości 20±1 mm koloru srebrnego odblaskowego umieszczonym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pośrodku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rozmieszczona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następujący sposób:</w:t>
            </w:r>
            <w:r w:rsidRPr="00E773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 całym obwodzie rękawów powyżej taśmy ściągającej mankiet rękawa, prostopadle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osi wzdłużnej rękawa, jednak tak  aby nie kolidowała ze wzmocnieniami na łokciach, </w:t>
            </w:r>
          </w:p>
          <w:p w:rsidR="00772F93" w:rsidRPr="00E773EE" w:rsidRDefault="00772F93" w:rsidP="00772F93">
            <w:pPr>
              <w:spacing w:line="276" w:lineRule="auto"/>
              <w:ind w:left="426" w:right="29" w:firstLine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na całym obwodzie rękawów ok. 20±1 cm poniżej wszycia rękawa prostopadle do osi wzdłużnej rękawa, jednak tak  aby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nie kolidowała ze wzmocnieniami na łokciach, </w:t>
            </w:r>
          </w:p>
          <w:p w:rsidR="00772F93" w:rsidRDefault="00772F93" w:rsidP="00772F93">
            <w:pPr>
              <w:spacing w:line="276" w:lineRule="auto"/>
              <w:ind w:left="426" w:right="29" w:firstLine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poziome odcinki taśm z przodu kurtki na wysokości klatki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piersiowej, </w:t>
            </w:r>
          </w:p>
          <w:p w:rsidR="00772F93" w:rsidRPr="00E773EE" w:rsidRDefault="00772F93" w:rsidP="00772F93">
            <w:pPr>
              <w:tabs>
                <w:tab w:val="left" w:pos="622"/>
              </w:tabs>
              <w:spacing w:line="276" w:lineRule="auto"/>
              <w:ind w:left="322" w:right="29" w:firstLine="3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dwa pionowe pasy na plecach, górne krawędzie ok. 2 cm poniżej dolnej krawędzi  podkładu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napisem </w:t>
            </w:r>
            <w:r w:rsidRPr="00E773EE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CA56B36" wp14:editId="410EAC91">
                  <wp:extent cx="792000" cy="321794"/>
                  <wp:effectExtent l="0" t="0" r="8255" b="254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111" cy="338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na dole połączone z górną krawędzią poziomej taśmy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ostrzegawczej.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5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Łączna powierzchnia taśm ostrzegawczych i ich właściwości odblaskowe na kurtce lekkiej i spodniach ubrania specjalnego powinny być zgodne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wymaganiami normy </w:t>
            </w:r>
            <w:r w:rsidR="00AA4F9B" w:rsidRP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normie PN-EN 15614 lub PN-EN 15384.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6</w:t>
            </w:r>
          </w:p>
        </w:tc>
        <w:tc>
          <w:tcPr>
            <w:tcW w:w="8364" w:type="dxa"/>
            <w:gridSpan w:val="3"/>
          </w:tcPr>
          <w:p w:rsidR="00772F93" w:rsidRPr="00E773EE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kurtce umieszczone, mocowane taśmą typu „rzep” oznaczenie formacji w kolorze czarnym wykonane techniką sitodruku, na trudnopalnym podkładzie w kolorze żółtym fluorescencyjnym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właściwościach odblaskowych: 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lewym i prawym rękawie,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50±5 mm, powyżej górnej taśmy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ostrzegawczej skrót </w:t>
            </w:r>
            <w:r w:rsidRPr="00E773E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:rsidR="00772F93" w:rsidRPr="00E773EE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górnej części na prawej piersi, na patce kieszeni umieszczony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</w:t>
            </w:r>
            <w:r w:rsidRPr="00E773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centralnie na podkładzie  o  wymiarach  50 x 90±2 mm napis </w:t>
            </w:r>
            <w:r w:rsidRPr="00E773E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2.3</w:t>
            </w:r>
            <w:r w:rsidR="003436F4">
              <w:t>7</w:t>
            </w:r>
          </w:p>
        </w:tc>
        <w:tc>
          <w:tcPr>
            <w:tcW w:w="8364" w:type="dxa"/>
            <w:gridSpan w:val="3"/>
          </w:tcPr>
          <w:p w:rsidR="00772F93" w:rsidRPr="00D40ED0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Napisy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wykonane czcionką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IMPACT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wymiarach: wysokość liter 32mm±1 mm długość napisu 65 mm ±1 mm</w:t>
            </w:r>
            <w:r w:rsidR="00AA4F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left="-108" w:right="-113"/>
              <w:jc w:val="center"/>
            </w:pPr>
            <w:r>
              <w:t>2</w:t>
            </w:r>
            <w:r w:rsidR="00772F93">
              <w:t>.3</w:t>
            </w:r>
            <w:r>
              <w:t>8</w:t>
            </w:r>
          </w:p>
        </w:tc>
        <w:tc>
          <w:tcPr>
            <w:tcW w:w="8364" w:type="dxa"/>
            <w:gridSpan w:val="3"/>
          </w:tcPr>
          <w:p w:rsidR="00772F93" w:rsidRPr="00BE59E6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lewym ramieniu 10÷15 mm poniżej podkładu z napisem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PSP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mieszczony odcinek taśmy typu „rzep”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 wymiarach 80x20±2 mm do mocowania nazwy miasta, w którym stacjonuje jednostka PSP.   </w:t>
            </w:r>
          </w:p>
        </w:tc>
      </w:tr>
      <w:tr w:rsidR="00772F93" w:rsidTr="00A44385">
        <w:tc>
          <w:tcPr>
            <w:tcW w:w="714" w:type="dxa"/>
            <w:vAlign w:val="center"/>
          </w:tcPr>
          <w:p w:rsidR="00772F93" w:rsidRDefault="003436F4" w:rsidP="00772F93">
            <w:pPr>
              <w:ind w:left="-108" w:right="-113"/>
              <w:jc w:val="center"/>
            </w:pPr>
            <w:r>
              <w:t>2</w:t>
            </w:r>
            <w:r w:rsidR="00772F93">
              <w:t>.36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hanging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0E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plecach umieszczony centralnie napis, </w:t>
            </w:r>
            <w:r w:rsidRPr="00D40ED0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AFF081F" wp14:editId="54E7781C">
                  <wp:extent cx="799200" cy="324690"/>
                  <wp:effectExtent l="0" t="0" r="1270" b="0"/>
                  <wp:docPr id="2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165" cy="33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w dwóch wierszach, na podkładzie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kolorze żółtym fluorescencyjnym o właściwościach odblaskowych,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wymiarach 120 x 340</w:t>
            </w:r>
            <w:r>
              <w:rPr>
                <w:rFonts w:ascii="Arial" w:eastAsia="Symbol" w:hAnsi="Arial" w:cs="Arial"/>
                <w:sz w:val="18"/>
                <w:szCs w:val="18"/>
                <w:lang w:eastAsia="pl-PL"/>
              </w:rPr>
              <w:t>±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mm, tak aby górna krawędź podkładu znajdowała się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odległości 120±20 mm pod linią wszycia kołnierza. </w:t>
            </w:r>
          </w:p>
          <w:p w:rsidR="00772F93" w:rsidRPr="00D40ED0" w:rsidRDefault="00772F93" w:rsidP="00772F93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left="322" w:right="29" w:hanging="14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Odległość między wierszami napisu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 mm. Napis wykonany czcionką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IMPACT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charakterystyczną literą „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Ƶ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”. Wymiary napisu: Długość napisu: 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PAŃSTWOWA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”- 260±1 mm, „</w:t>
            </w:r>
            <w:r w:rsidRPr="00D40ED0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pl-PL"/>
              </w:rPr>
              <w:t>STRAƵ POƵARNA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 – 322±1 mm,</w:t>
            </w:r>
            <w:r w:rsidRPr="00D40ED0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wysokość liter 39±1</w:t>
            </w:r>
            <w:r w:rsidR="004B01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D4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mm. </w:t>
            </w:r>
          </w:p>
        </w:tc>
      </w:tr>
      <w:tr w:rsidR="004B01E9" w:rsidTr="00A44385">
        <w:tc>
          <w:tcPr>
            <w:tcW w:w="714" w:type="dxa"/>
            <w:vAlign w:val="center"/>
          </w:tcPr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  <w:r>
              <w:t>2.37</w:t>
            </w: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772F93">
            <w:pPr>
              <w:ind w:left="-108" w:right="-113"/>
              <w:jc w:val="center"/>
            </w:pPr>
          </w:p>
          <w:p w:rsidR="004B01E9" w:rsidRDefault="004B01E9" w:rsidP="004B01E9">
            <w:pPr>
              <w:ind w:right="-113"/>
            </w:pPr>
          </w:p>
        </w:tc>
        <w:tc>
          <w:tcPr>
            <w:tcW w:w="8364" w:type="dxa"/>
            <w:gridSpan w:val="3"/>
          </w:tcPr>
          <w:p w:rsidR="004B01E9" w:rsidRPr="004B01E9" w:rsidRDefault="004B01E9" w:rsidP="004B01E9">
            <w:pPr>
              <w:widowControl w:val="0"/>
              <w:tabs>
                <w:tab w:val="center" w:pos="4536"/>
                <w:tab w:val="right" w:pos="9072"/>
              </w:tabs>
              <w:spacing w:line="276" w:lineRule="auto"/>
              <w:ind w:right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01E9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49CD113">
                  <wp:simplePos x="0" y="0"/>
                  <wp:positionH relativeFrom="column">
                    <wp:posOffset>3500755</wp:posOffset>
                  </wp:positionH>
                  <wp:positionV relativeFrom="paragraph">
                    <wp:posOffset>113665</wp:posOffset>
                  </wp:positionV>
                  <wp:extent cx="1256030" cy="1347470"/>
                  <wp:effectExtent l="0" t="0" r="1270" b="508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B01E9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001484D6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33655</wp:posOffset>
                  </wp:positionV>
                  <wp:extent cx="1362075" cy="1475740"/>
                  <wp:effectExtent l="0" t="0" r="9525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</w:t>
            </w:r>
            <w:r w:rsidRPr="004B01E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Przykładowy widok kurtki lekkiej </w:t>
            </w:r>
          </w:p>
        </w:tc>
      </w:tr>
      <w:tr w:rsidR="00772F93" w:rsidTr="00BC1C35">
        <w:tc>
          <w:tcPr>
            <w:tcW w:w="714" w:type="dxa"/>
            <w:shd w:val="clear" w:color="auto" w:fill="7F7F7F" w:themeFill="text1" w:themeFillTint="80"/>
          </w:tcPr>
          <w:p w:rsidR="00772F93" w:rsidRPr="00CD3609" w:rsidRDefault="00772F93" w:rsidP="00772F93">
            <w:pPr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364" w:type="dxa"/>
            <w:gridSpan w:val="3"/>
            <w:shd w:val="clear" w:color="auto" w:fill="7F7F7F" w:themeFill="text1" w:themeFillTint="80"/>
          </w:tcPr>
          <w:p w:rsidR="00772F93" w:rsidRPr="00E31CF2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E31C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PARAMETRY TKANINY ZEWNĘTRZNEJ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3.1</w:t>
            </w:r>
          </w:p>
        </w:tc>
        <w:tc>
          <w:tcPr>
            <w:tcW w:w="8364" w:type="dxa"/>
            <w:gridSpan w:val="3"/>
          </w:tcPr>
          <w:p w:rsidR="00772F93" w:rsidRPr="00E31CF2" w:rsidRDefault="00772F93" w:rsidP="00772F93">
            <w:pPr>
              <w:spacing w:line="276" w:lineRule="auto"/>
              <w:ind w:left="39" w:right="-113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a/ tkanina zewnętrzna: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72F93" w:rsidRPr="00E31CF2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Tkanina zewnętrzna ubrania specjalnego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lekkiego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powinna spełniać wymagania określone normą</w:t>
            </w:r>
            <w:r w:rsidR="00AA4F9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PN-EN 15614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lub PN-EN 15384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oraz dodatkowo parametry zawarte poniżej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badane po 20 cyklach prania</w:t>
            </w:r>
            <w:r w:rsidR="00AA4F9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wg PN-EN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ISO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6330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temp. 60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3.2</w:t>
            </w:r>
          </w:p>
        </w:tc>
        <w:tc>
          <w:tcPr>
            <w:tcW w:w="2547" w:type="dxa"/>
          </w:tcPr>
          <w:p w:rsidR="00772F93" w:rsidRPr="00A33131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331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Rozprzestrzenianie płomienia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wg normy PN-EN 15614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PN-EN 15384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odpowiednio</w:t>
            </w:r>
          </w:p>
        </w:tc>
        <w:tc>
          <w:tcPr>
            <w:tcW w:w="1134" w:type="dxa"/>
          </w:tcPr>
          <w:p w:rsidR="00772F93" w:rsidRPr="00B817D4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Wskaźnik     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  3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8F6B8D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bCs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PN-EN ISO 14116:2011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3.3</w:t>
            </w:r>
          </w:p>
        </w:tc>
        <w:tc>
          <w:tcPr>
            <w:tcW w:w="2547" w:type="dxa"/>
          </w:tcPr>
          <w:p w:rsidR="00772F93" w:rsidRPr="00B817D4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331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Przenikanie ciepła   </w:t>
            </w:r>
            <w:r w:rsidRPr="00A3313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(promieniowanie)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wg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normy PN-EN 15614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PN-EN 15384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lub odpowiednio</w:t>
            </w:r>
          </w:p>
        </w:tc>
        <w:tc>
          <w:tcPr>
            <w:tcW w:w="1134" w:type="dxa"/>
          </w:tcPr>
          <w:p w:rsidR="00772F93" w:rsidRPr="001A35C7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RHTI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val="en-US" w:eastAsia="pl-PL"/>
              </w:rPr>
              <w:t xml:space="preserve">24 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≥11s</w:t>
            </w:r>
          </w:p>
          <w:p w:rsidR="00772F93" w:rsidRPr="001A35C7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RHTI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val="en-US" w:eastAsia="pl-PL"/>
              </w:rPr>
              <w:t>24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RHTI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vertAlign w:val="subscript"/>
                <w:lang w:val="en-US" w:eastAsia="pl-PL"/>
              </w:rPr>
              <w:t>12</w:t>
            </w:r>
            <w:r w:rsidRPr="001A35C7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≥4s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E31CF2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6942:2002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3.4</w:t>
            </w:r>
          </w:p>
        </w:tc>
        <w:tc>
          <w:tcPr>
            <w:tcW w:w="2547" w:type="dxa"/>
          </w:tcPr>
          <w:p w:rsidR="00772F93" w:rsidRPr="00855098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Odporność na ciepło    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(kurczliwość) 180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0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C, 5 min.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wg normy PN-EN 15614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PN-EN 15384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odpowiednio</w:t>
            </w:r>
          </w:p>
        </w:tc>
        <w:tc>
          <w:tcPr>
            <w:tcW w:w="1134" w:type="dxa"/>
          </w:tcPr>
          <w:p w:rsidR="00772F93" w:rsidRPr="00855098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≤  5%  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855098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ISO 17493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3.5</w:t>
            </w:r>
          </w:p>
        </w:tc>
        <w:tc>
          <w:tcPr>
            <w:tcW w:w="2547" w:type="dxa"/>
          </w:tcPr>
          <w:p w:rsidR="00772F93" w:rsidRPr="00855098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Wytrzymałość na rozciąganie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wg normy PN-EN 15614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PN-EN 15384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odpowiednio</w:t>
            </w:r>
          </w:p>
        </w:tc>
        <w:tc>
          <w:tcPr>
            <w:tcW w:w="1134" w:type="dxa"/>
          </w:tcPr>
          <w:p w:rsidR="00772F93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wątek </w:t>
            </w:r>
          </w:p>
          <w:p w:rsidR="00772F93" w:rsidRPr="00A4201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≥ 900 N </w:t>
            </w:r>
          </w:p>
          <w:p w:rsidR="00772F93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osnowa </w:t>
            </w:r>
          </w:p>
          <w:p w:rsidR="00772F93" w:rsidRPr="00E31CF2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≥  900 N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A4201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A42016">
              <w:rPr>
                <w:rFonts w:ascii="Arial" w:hAnsi="Arial" w:cs="Arial"/>
                <w:bCs/>
                <w:sz w:val="18"/>
                <w:szCs w:val="18"/>
              </w:rPr>
              <w:t>PN-EN ISO 13934-1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3.6</w:t>
            </w:r>
          </w:p>
        </w:tc>
        <w:tc>
          <w:tcPr>
            <w:tcW w:w="2547" w:type="dxa"/>
          </w:tcPr>
          <w:p w:rsidR="00772F93" w:rsidRPr="00B817D4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Wytrzymałość na rozerwanie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wg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normy PN-EN 15614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PN-EN 15384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odpowiednio</w:t>
            </w:r>
          </w:p>
        </w:tc>
        <w:tc>
          <w:tcPr>
            <w:tcW w:w="1134" w:type="dxa"/>
          </w:tcPr>
          <w:p w:rsidR="00772F93" w:rsidRPr="00A4201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Wątek</w:t>
            </w: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 xml:space="preserve"> ≥ 40 N </w:t>
            </w:r>
          </w:p>
          <w:p w:rsidR="00772F93" w:rsidRPr="00BC68E2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Osnowa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≥  40 N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A42016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13937-2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3.7</w:t>
            </w:r>
          </w:p>
        </w:tc>
        <w:tc>
          <w:tcPr>
            <w:tcW w:w="2547" w:type="dxa"/>
          </w:tcPr>
          <w:p w:rsidR="00772F93" w:rsidRPr="00B817D4" w:rsidRDefault="00772F93" w:rsidP="00772F93">
            <w:pPr>
              <w:spacing w:line="276" w:lineRule="auto"/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A4201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Wytrzymałość głównych szwów wg</w:t>
            </w:r>
            <w:r w:rsidRPr="0085509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normy PN-EN 15614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D951C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lub PN-EN 15384 odpowiednio</w:t>
            </w:r>
          </w:p>
        </w:tc>
        <w:tc>
          <w:tcPr>
            <w:tcW w:w="1134" w:type="dxa"/>
          </w:tcPr>
          <w:p w:rsidR="00772F93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:rsidR="00772F93" w:rsidRPr="00BC4AA6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≥ 400 N    </w:t>
            </w:r>
          </w:p>
        </w:tc>
        <w:tc>
          <w:tcPr>
            <w:tcW w:w="4683" w:type="dxa"/>
          </w:tcPr>
          <w:p w:rsidR="00772F93" w:rsidRPr="00855098" w:rsidRDefault="00772F93" w:rsidP="00772F93">
            <w:pPr>
              <w:tabs>
                <w:tab w:val="left" w:pos="709"/>
              </w:tabs>
              <w:spacing w:line="276" w:lineRule="auto"/>
              <w:ind w:right="-113"/>
              <w:rPr>
                <w:rFonts w:ascii="Arial" w:hAnsi="Arial" w:cs="Arial"/>
                <w:bCs/>
                <w:sz w:val="18"/>
                <w:szCs w:val="18"/>
              </w:rPr>
            </w:pPr>
            <w:r w:rsidRPr="00855098">
              <w:rPr>
                <w:rFonts w:ascii="Arial" w:hAnsi="Arial" w:cs="Arial"/>
                <w:bCs/>
                <w:sz w:val="18"/>
                <w:szCs w:val="18"/>
              </w:rPr>
              <w:t>Metodyka badań</w:t>
            </w:r>
          </w:p>
          <w:p w:rsidR="00772F93" w:rsidRPr="00E31CF2" w:rsidRDefault="00772F93" w:rsidP="00772F93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13935-2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3.8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tabs>
                <w:tab w:val="left" w:pos="709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31CF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b/ tkanina lub dzianina powlekana o zwiększonej odporności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 ścieranie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:rsidR="00772F93" w:rsidRPr="004B01E9" w:rsidRDefault="00772F93" w:rsidP="00772F93">
            <w:pPr>
              <w:tabs>
                <w:tab w:val="left" w:pos="709"/>
              </w:tabs>
              <w:spacing w:line="276" w:lineRule="auto"/>
              <w:ind w:right="-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Rozprzestrzenianie płomienia wg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pkt. 6.2 PN-EN 15614</w:t>
            </w:r>
            <w:r w:rsidRPr="00E31CF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71A5F">
              <w:rPr>
                <w:rFonts w:ascii="Arial" w:hAnsi="Arial" w:cs="Arial"/>
                <w:bCs/>
                <w:sz w:val="18"/>
                <w:szCs w:val="18"/>
              </w:rPr>
              <w:t>lub PN-EN 15384 odpowiednio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B01E9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31CF2">
              <w:rPr>
                <w:rFonts w:ascii="Arial" w:hAnsi="Arial" w:cs="Arial"/>
                <w:bCs/>
                <w:sz w:val="18"/>
                <w:szCs w:val="18"/>
              </w:rPr>
              <w:t>Wskaźnik 3</w:t>
            </w:r>
            <w:r w:rsidR="004B01E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Gramatura Minimum 310 g/m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2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3.9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C4AA6">
              <w:rPr>
                <w:rFonts w:ascii="Arial" w:hAnsi="Arial" w:cs="Arial"/>
                <w:b/>
                <w:sz w:val="18"/>
                <w:szCs w:val="18"/>
              </w:rPr>
              <w:t>Rozmiary</w:t>
            </w:r>
            <w:r>
              <w:rPr>
                <w:rFonts w:ascii="Arial" w:hAnsi="Arial" w:cs="Arial"/>
                <w:sz w:val="18"/>
                <w:szCs w:val="18"/>
              </w:rPr>
              <w:t xml:space="preserve"> - u</w:t>
            </w:r>
            <w:r w:rsidRPr="00E31C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branie specjalne lekk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</w:t>
            </w:r>
            <w:r w:rsidRPr="00E31CF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powinna być wykonane w</w:t>
            </w:r>
            <w:r w:rsidRPr="00E31CF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edług indywidualnej tabeli rozmiarów producenta, stopniowanie wzrostu, obwodu pasa i klatki piersiowej maksymalnie co 4 cm.</w:t>
            </w:r>
          </w:p>
          <w:p w:rsidR="00772F93" w:rsidRPr="001C46A7" w:rsidRDefault="00772F93" w:rsidP="00772F93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Wykonawca zobowiązany jest przesłać Zamawiającemu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tabele indywidualnych rozmiarów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     po podpisaniu umowy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  <w:r w:rsidR="004B0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przypadku korzystania z prawa opcji rozmiary ubrań specjalnych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lekkich</w:t>
            </w:r>
            <w:r w:rsidRPr="00C276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będą podane w zamówieniu.  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3.10</w:t>
            </w:r>
          </w:p>
        </w:tc>
        <w:tc>
          <w:tcPr>
            <w:tcW w:w="8364" w:type="dxa"/>
            <w:gridSpan w:val="3"/>
          </w:tcPr>
          <w:p w:rsidR="00772F93" w:rsidRDefault="00772F93" w:rsidP="00772F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Oznaczenie ubrania specjalnego i kurtki lekkiej.</w:t>
            </w:r>
            <w:r w:rsidRPr="00E31C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2F93" w:rsidRPr="003E4B85" w:rsidRDefault="00772F93" w:rsidP="00772F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ubrania powinno być wykonane zgodnie z obowiązującymi normami oraz umożliwiać identyfikację kurtek i spodni przez zastosowanie wszywki na nazwisko i imię użytkownika</w:t>
            </w:r>
            <w:r w:rsidRPr="00E31C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772F93" w:rsidTr="00401266">
        <w:tc>
          <w:tcPr>
            <w:tcW w:w="714" w:type="dxa"/>
            <w:vAlign w:val="center"/>
          </w:tcPr>
          <w:p w:rsidR="00772F93" w:rsidRDefault="00772F93" w:rsidP="00772F93">
            <w:pPr>
              <w:ind w:left="-108" w:right="-113"/>
              <w:jc w:val="center"/>
            </w:pPr>
            <w:r>
              <w:t>3.11</w:t>
            </w:r>
          </w:p>
        </w:tc>
        <w:tc>
          <w:tcPr>
            <w:tcW w:w="8364" w:type="dxa"/>
            <w:gridSpan w:val="3"/>
          </w:tcPr>
          <w:p w:rsidR="00772F93" w:rsidRPr="00BC4AA6" w:rsidRDefault="00772F93" w:rsidP="00772F93">
            <w:pPr>
              <w:tabs>
                <w:tab w:val="left" w:pos="426"/>
                <w:tab w:val="left" w:pos="480"/>
                <w:tab w:val="left" w:pos="851"/>
              </w:tabs>
              <w:spacing w:line="276" w:lineRule="auto"/>
              <w:ind w:right="-11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4A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WYMAGANIA OGÓLNE.</w:t>
            </w:r>
          </w:p>
          <w:p w:rsidR="00772F93" w:rsidRPr="00931175" w:rsidRDefault="00772F93" w:rsidP="00772F93">
            <w:pPr>
              <w:spacing w:line="276" w:lineRule="auto"/>
              <w:ind w:left="-10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Ubranie specjalne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lekkie 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no 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spełniać wymagania zasadnicze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 środków ochrony indywidualnej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BC4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potwierdzone deklaracją zgodności UE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Całe ubranie łącznie z kurtką lekką powinno spełniać wymagania antyelektrostatyczności zgodnie z PN-EN 1149-5.</w:t>
            </w:r>
          </w:p>
        </w:tc>
      </w:tr>
    </w:tbl>
    <w:p w:rsidR="009D0339" w:rsidRDefault="009D0339" w:rsidP="00A71A5F">
      <w:pPr>
        <w:jc w:val="both"/>
      </w:pPr>
    </w:p>
    <w:p w:rsidR="00397314" w:rsidRPr="00FD41AC" w:rsidRDefault="00397314" w:rsidP="00397314">
      <w:pPr>
        <w:jc w:val="both"/>
      </w:pPr>
      <w:r w:rsidRPr="00FD41AC">
        <w:t>Zamawiający informuje, że dopuszcza zastosowanie materiałów równoważnych. Za równoważne uważa się taki produkt/materiał o parametrach technicznych, funkcjonalnych i jakościowych nie gorszych niż wymienione w opisie przedmiotu zamówienia oraz zachowany zostanie poziom bezpieczeństwa, który pozwoli na uzyskanie świadectwa dopuszczenia.</w:t>
      </w:r>
    </w:p>
    <w:p w:rsidR="00397314" w:rsidRPr="00FD41AC" w:rsidRDefault="00397314" w:rsidP="00397314">
      <w:pPr>
        <w:jc w:val="both"/>
      </w:pPr>
      <w:r w:rsidRPr="00FD41AC">
        <w:t>W przypadku zaproponowania rozwiązań równoważnych Wykonawca zobowiązany jest złożyć w ofercie własne oświadczenie wraz z dowodami dokumentującymi, że zastosowanie rozwiązania są równoważne wymogom norm i przepisów powołanych w opisie przedmiotu zamówienia.</w:t>
      </w:r>
    </w:p>
    <w:p w:rsidR="00397314" w:rsidRPr="00FD41AC" w:rsidRDefault="00397314" w:rsidP="00397314">
      <w:pPr>
        <w:jc w:val="both"/>
      </w:pPr>
      <w:r w:rsidRPr="00FD41AC">
        <w:t>Zamawiający informuje, że tam gdzie nie określono edycji normy obowiązuje jej aktualna edycja.</w:t>
      </w:r>
    </w:p>
    <w:p w:rsidR="00397314" w:rsidRPr="00446A6D" w:rsidRDefault="00397314" w:rsidP="00397314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  <w:r w:rsidRPr="00446A6D">
        <w:rPr>
          <w:rFonts w:cstheme="minorHAnsi"/>
          <w:b/>
          <w:bCs/>
          <w:sz w:val="24"/>
          <w:szCs w:val="24"/>
        </w:rPr>
        <w:lastRenderedPageBreak/>
        <w:t xml:space="preserve">Przedmiotowe środki dowodowe składa się wraz z ofertą. </w:t>
      </w:r>
      <w:r w:rsidRPr="00446A6D">
        <w:rPr>
          <w:rFonts w:cstheme="minorHAnsi"/>
          <w:bCs/>
          <w:sz w:val="24"/>
          <w:szCs w:val="24"/>
        </w:rPr>
        <w:t>Zamawiający przewiduje możliwość uzupełnienia przedmiotowych środków dowodowych jeżeli nie zostały złożone lub są niekompletne.</w:t>
      </w:r>
    </w:p>
    <w:p w:rsidR="00397314" w:rsidRPr="00446A6D" w:rsidRDefault="00397314" w:rsidP="00397314">
      <w:pPr>
        <w:pStyle w:val="Akapitzlist"/>
        <w:numPr>
          <w:ilvl w:val="0"/>
          <w:numId w:val="2"/>
        </w:numPr>
        <w:tabs>
          <w:tab w:val="clear" w:pos="3338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eastAsia="Batang" w:cstheme="minorHAnsi"/>
          <w:highlight w:val="yellow"/>
        </w:rPr>
      </w:pPr>
      <w:r w:rsidRPr="00446A6D">
        <w:rPr>
          <w:rFonts w:eastAsia="Batang" w:cstheme="minorHAnsi"/>
          <w:highlight w:val="yellow"/>
        </w:rPr>
        <w:t xml:space="preserve">ważne, w dniu składania ofert, </w:t>
      </w:r>
      <w:r w:rsidRPr="00446A6D">
        <w:rPr>
          <w:rFonts w:eastAsia="Batang" w:cstheme="minorHAnsi"/>
          <w:b/>
          <w:highlight w:val="yellow"/>
        </w:rPr>
        <w:t>świadectwo dopuszczenia</w:t>
      </w:r>
      <w:r w:rsidRPr="00446A6D">
        <w:rPr>
          <w:rFonts w:eastAsia="Batang" w:cstheme="minorHAnsi"/>
          <w:highlight w:val="yellow"/>
        </w:rPr>
        <w:t xml:space="preserve"> na oferowane ubrania specjalne wydane przez jednostkę dopuszczającą zgodnie z rozporządzeniem MSWiA z dnia 20 czerwca 2007 r. w sprawie wykazu wyrobów służących zapewnieniu bezpieczeństwa publicznego lub ochronie zdrowia i życia oraz mienia, a także zasad wydawania dopuszczenia tych wyrobów do użytkowania (Dz. U. Nr 143 poz. 1002 ze zmianami).</w:t>
      </w:r>
    </w:p>
    <w:p w:rsidR="00397314" w:rsidRPr="00446A6D" w:rsidRDefault="00397314" w:rsidP="00397314">
      <w:pPr>
        <w:pStyle w:val="Akapitzlist"/>
        <w:numPr>
          <w:ilvl w:val="0"/>
          <w:numId w:val="2"/>
        </w:numPr>
        <w:tabs>
          <w:tab w:val="clear" w:pos="3338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eastAsia="Batang" w:cstheme="minorHAnsi"/>
          <w:highlight w:val="yellow"/>
        </w:rPr>
      </w:pPr>
      <w:r w:rsidRPr="00446A6D">
        <w:rPr>
          <w:rFonts w:eastAsia="Batang" w:cstheme="minorHAnsi"/>
          <w:highlight w:val="yellow"/>
        </w:rPr>
        <w:t xml:space="preserve">ważny, w dniu składania ofert, </w:t>
      </w:r>
      <w:r w:rsidRPr="00446A6D">
        <w:rPr>
          <w:rFonts w:eastAsia="Batang" w:cstheme="minorHAnsi"/>
          <w:b/>
          <w:highlight w:val="yellow"/>
        </w:rPr>
        <w:t>certyfikat oceny typu UE</w:t>
      </w:r>
      <w:r w:rsidRPr="00446A6D">
        <w:rPr>
          <w:rFonts w:eastAsia="Batang" w:cstheme="minorHAnsi"/>
          <w:highlight w:val="yellow"/>
        </w:rPr>
        <w:t xml:space="preserve"> na oferowane ubranie specjalne wydany przez upoważnioną do tego jednostkę notyfikowaną.</w:t>
      </w:r>
    </w:p>
    <w:p w:rsidR="00397314" w:rsidRPr="00446A6D" w:rsidRDefault="00397314" w:rsidP="00397314">
      <w:pPr>
        <w:pStyle w:val="Akapitzlist"/>
        <w:numPr>
          <w:ilvl w:val="0"/>
          <w:numId w:val="2"/>
        </w:numPr>
        <w:tabs>
          <w:tab w:val="clear" w:pos="3338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eastAsia="Batang" w:cstheme="minorHAnsi"/>
          <w:highlight w:val="yellow"/>
        </w:rPr>
      </w:pPr>
      <w:r w:rsidRPr="00446A6D">
        <w:rPr>
          <w:rFonts w:eastAsia="Batang" w:cstheme="minorHAnsi"/>
          <w:b/>
          <w:highlight w:val="yellow"/>
        </w:rPr>
        <w:t>Deklarację zgodności UE</w:t>
      </w:r>
      <w:r w:rsidRPr="00446A6D">
        <w:rPr>
          <w:rFonts w:eastAsia="Batang" w:cstheme="minorHAnsi"/>
          <w:highlight w:val="yellow"/>
        </w:rPr>
        <w:t xml:space="preserve"> na oferowane ubranie specjalne.</w:t>
      </w:r>
    </w:p>
    <w:p w:rsidR="00397314" w:rsidRDefault="00397314" w:rsidP="00397314">
      <w:pPr>
        <w:rPr>
          <w:rFonts w:eastAsia="Batang" w:cstheme="minorHAnsi"/>
          <w:sz w:val="24"/>
          <w:szCs w:val="24"/>
          <w:highlight w:val="yellow"/>
        </w:rPr>
      </w:pPr>
      <w:r w:rsidRPr="00446A6D">
        <w:rPr>
          <w:rFonts w:eastAsia="Batang" w:cstheme="minorHAnsi"/>
          <w:sz w:val="24"/>
          <w:szCs w:val="24"/>
          <w:highlight w:val="yellow"/>
        </w:rPr>
        <w:t>Badania na postawie których wystawiono certyfikat oceny typu - potwierdzające parametry oceniane wymienione w formularzu ofertowym. Oferowane parametry należy widocznie zakreślić.</w:t>
      </w:r>
    </w:p>
    <w:p w:rsidR="00A60F34" w:rsidRPr="00A60F34" w:rsidRDefault="00A60F34" w:rsidP="00397314">
      <w:pPr>
        <w:jc w:val="both"/>
        <w:rPr>
          <w:rFonts w:ascii="Arial" w:hAnsi="Arial" w:cs="Arial"/>
          <w:sz w:val="18"/>
          <w:szCs w:val="18"/>
        </w:rPr>
      </w:pPr>
    </w:p>
    <w:sectPr w:rsidR="00A60F34" w:rsidRPr="00A60F34" w:rsidSect="00BC1C3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84" w:rsidRDefault="00955084" w:rsidP="00CD3609">
      <w:pPr>
        <w:spacing w:after="0" w:line="240" w:lineRule="auto"/>
      </w:pPr>
      <w:r>
        <w:separator/>
      </w:r>
    </w:p>
  </w:endnote>
  <w:endnote w:type="continuationSeparator" w:id="0">
    <w:p w:rsidR="00955084" w:rsidRDefault="00955084" w:rsidP="00CD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8229723"/>
      <w:docPartObj>
        <w:docPartGallery w:val="Page Numbers (Bottom of Page)"/>
        <w:docPartUnique/>
      </w:docPartObj>
    </w:sdtPr>
    <w:sdtEndPr/>
    <w:sdtContent>
      <w:p w:rsidR="005B44FC" w:rsidRDefault="005B44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30">
          <w:rPr>
            <w:noProof/>
          </w:rPr>
          <w:t>2</w:t>
        </w:r>
        <w:r>
          <w:fldChar w:fldCharType="end"/>
        </w:r>
      </w:p>
    </w:sdtContent>
  </w:sdt>
  <w:p w:rsidR="005B44FC" w:rsidRDefault="005B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84" w:rsidRDefault="00955084" w:rsidP="00CD3609">
      <w:pPr>
        <w:spacing w:after="0" w:line="240" w:lineRule="auto"/>
      </w:pPr>
      <w:r>
        <w:separator/>
      </w:r>
    </w:p>
  </w:footnote>
  <w:footnote w:type="continuationSeparator" w:id="0">
    <w:p w:rsidR="00955084" w:rsidRDefault="00955084" w:rsidP="00CD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EDB" w:rsidRPr="00F9172F" w:rsidRDefault="00F65EDB" w:rsidP="00F65EDB">
    <w:pPr>
      <w:pStyle w:val="Nagwek"/>
      <w:rPr>
        <w:rFonts w:ascii="Times New Roman" w:hAnsi="Times New Roman" w:cs="Times New Roman"/>
        <w:sz w:val="16"/>
        <w:szCs w:val="16"/>
      </w:rPr>
    </w:pPr>
    <w:r w:rsidRPr="00F9172F">
      <w:rPr>
        <w:rFonts w:ascii="Times New Roman" w:hAnsi="Times New Roman" w:cs="Times New Roman"/>
        <w:sz w:val="16"/>
        <w:szCs w:val="16"/>
      </w:rPr>
      <w:t>MT.2370.1</w:t>
    </w:r>
    <w:r>
      <w:rPr>
        <w:rFonts w:ascii="Times New Roman" w:hAnsi="Times New Roman" w:cs="Times New Roman"/>
        <w:sz w:val="16"/>
        <w:szCs w:val="16"/>
      </w:rPr>
      <w:t>7</w:t>
    </w:r>
    <w:r w:rsidRPr="00F9172F">
      <w:rPr>
        <w:rFonts w:ascii="Times New Roman" w:hAnsi="Times New Roman" w:cs="Times New Roman"/>
        <w:sz w:val="16"/>
        <w:szCs w:val="16"/>
      </w:rPr>
      <w:t>.202</w:t>
    </w:r>
    <w:r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A44"/>
    <w:multiLevelType w:val="hybridMultilevel"/>
    <w:tmpl w:val="B3F0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DED87EB8"/>
    <w:lvl w:ilvl="0" w:tplc="C1300142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Calibri" w:eastAsia="Batang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45"/>
    <w:rsid w:val="00013E25"/>
    <w:rsid w:val="000372AE"/>
    <w:rsid w:val="00052C75"/>
    <w:rsid w:val="00057C58"/>
    <w:rsid w:val="000E0190"/>
    <w:rsid w:val="000E1AD4"/>
    <w:rsid w:val="000F7676"/>
    <w:rsid w:val="0010111D"/>
    <w:rsid w:val="00105E4C"/>
    <w:rsid w:val="001314BD"/>
    <w:rsid w:val="001425AC"/>
    <w:rsid w:val="00146BD8"/>
    <w:rsid w:val="00151FF0"/>
    <w:rsid w:val="001551E3"/>
    <w:rsid w:val="00172245"/>
    <w:rsid w:val="00191093"/>
    <w:rsid w:val="001A35C7"/>
    <w:rsid w:val="001A3F39"/>
    <w:rsid w:val="001B5F67"/>
    <w:rsid w:val="001C46A7"/>
    <w:rsid w:val="001F0551"/>
    <w:rsid w:val="001F41F2"/>
    <w:rsid w:val="002076CF"/>
    <w:rsid w:val="00226BA6"/>
    <w:rsid w:val="00256E5C"/>
    <w:rsid w:val="00274CAF"/>
    <w:rsid w:val="00276D64"/>
    <w:rsid w:val="00277071"/>
    <w:rsid w:val="002B1862"/>
    <w:rsid w:val="002B528C"/>
    <w:rsid w:val="002B6285"/>
    <w:rsid w:val="002E04FE"/>
    <w:rsid w:val="00303065"/>
    <w:rsid w:val="003144C2"/>
    <w:rsid w:val="00323C18"/>
    <w:rsid w:val="00327CEF"/>
    <w:rsid w:val="0033629F"/>
    <w:rsid w:val="00340B1E"/>
    <w:rsid w:val="003436F4"/>
    <w:rsid w:val="00367FF7"/>
    <w:rsid w:val="00371830"/>
    <w:rsid w:val="00386D3C"/>
    <w:rsid w:val="00397314"/>
    <w:rsid w:val="003C6A49"/>
    <w:rsid w:val="003E4B85"/>
    <w:rsid w:val="00401266"/>
    <w:rsid w:val="004078E5"/>
    <w:rsid w:val="00453773"/>
    <w:rsid w:val="004B01E9"/>
    <w:rsid w:val="004B20D1"/>
    <w:rsid w:val="004C6FC2"/>
    <w:rsid w:val="004D0750"/>
    <w:rsid w:val="004D1594"/>
    <w:rsid w:val="004D6647"/>
    <w:rsid w:val="004E645F"/>
    <w:rsid w:val="00501039"/>
    <w:rsid w:val="005216C5"/>
    <w:rsid w:val="00525F58"/>
    <w:rsid w:val="00530DED"/>
    <w:rsid w:val="005534F2"/>
    <w:rsid w:val="005638DF"/>
    <w:rsid w:val="005908C4"/>
    <w:rsid w:val="005B44FC"/>
    <w:rsid w:val="005D59C7"/>
    <w:rsid w:val="005E5699"/>
    <w:rsid w:val="005E61A5"/>
    <w:rsid w:val="005E6C57"/>
    <w:rsid w:val="00620A9F"/>
    <w:rsid w:val="006478A4"/>
    <w:rsid w:val="00673AEC"/>
    <w:rsid w:val="006A6070"/>
    <w:rsid w:val="006D5300"/>
    <w:rsid w:val="00700975"/>
    <w:rsid w:val="00702706"/>
    <w:rsid w:val="00723E61"/>
    <w:rsid w:val="00742A97"/>
    <w:rsid w:val="00772F93"/>
    <w:rsid w:val="00782FD8"/>
    <w:rsid w:val="0079374E"/>
    <w:rsid w:val="007A7D45"/>
    <w:rsid w:val="007B4EDC"/>
    <w:rsid w:val="007D33B2"/>
    <w:rsid w:val="00805F11"/>
    <w:rsid w:val="008345C6"/>
    <w:rsid w:val="00843258"/>
    <w:rsid w:val="00846800"/>
    <w:rsid w:val="00855098"/>
    <w:rsid w:val="0085551D"/>
    <w:rsid w:val="00863C78"/>
    <w:rsid w:val="00865E85"/>
    <w:rsid w:val="00880495"/>
    <w:rsid w:val="008E7682"/>
    <w:rsid w:val="009073D8"/>
    <w:rsid w:val="00931175"/>
    <w:rsid w:val="00932ADE"/>
    <w:rsid w:val="00955084"/>
    <w:rsid w:val="00960F34"/>
    <w:rsid w:val="009808B4"/>
    <w:rsid w:val="009836F6"/>
    <w:rsid w:val="00984845"/>
    <w:rsid w:val="009B362A"/>
    <w:rsid w:val="009B3EC1"/>
    <w:rsid w:val="009B7582"/>
    <w:rsid w:val="009C6A5D"/>
    <w:rsid w:val="009D0339"/>
    <w:rsid w:val="009D1046"/>
    <w:rsid w:val="00A01613"/>
    <w:rsid w:val="00A33131"/>
    <w:rsid w:val="00A42016"/>
    <w:rsid w:val="00A44385"/>
    <w:rsid w:val="00A60F34"/>
    <w:rsid w:val="00A6213D"/>
    <w:rsid w:val="00A71A5F"/>
    <w:rsid w:val="00AA4F9B"/>
    <w:rsid w:val="00AF3638"/>
    <w:rsid w:val="00B37DD0"/>
    <w:rsid w:val="00B41787"/>
    <w:rsid w:val="00B630A9"/>
    <w:rsid w:val="00B817D4"/>
    <w:rsid w:val="00B83C22"/>
    <w:rsid w:val="00B853DD"/>
    <w:rsid w:val="00BB2EFD"/>
    <w:rsid w:val="00BB5F77"/>
    <w:rsid w:val="00BC1C35"/>
    <w:rsid w:val="00BC4AA6"/>
    <w:rsid w:val="00BC4DF0"/>
    <w:rsid w:val="00BC68E2"/>
    <w:rsid w:val="00BD65BF"/>
    <w:rsid w:val="00BE59E6"/>
    <w:rsid w:val="00C2169D"/>
    <w:rsid w:val="00C276FA"/>
    <w:rsid w:val="00C335A3"/>
    <w:rsid w:val="00CB32DF"/>
    <w:rsid w:val="00CC58E4"/>
    <w:rsid w:val="00CD3609"/>
    <w:rsid w:val="00CF0ADD"/>
    <w:rsid w:val="00D15F66"/>
    <w:rsid w:val="00D40ED0"/>
    <w:rsid w:val="00D500E3"/>
    <w:rsid w:val="00D55F4A"/>
    <w:rsid w:val="00D61B8E"/>
    <w:rsid w:val="00D951C2"/>
    <w:rsid w:val="00DC5212"/>
    <w:rsid w:val="00DC6268"/>
    <w:rsid w:val="00E078F6"/>
    <w:rsid w:val="00E07CEF"/>
    <w:rsid w:val="00E31CF2"/>
    <w:rsid w:val="00E37202"/>
    <w:rsid w:val="00E41025"/>
    <w:rsid w:val="00E51009"/>
    <w:rsid w:val="00E53EBC"/>
    <w:rsid w:val="00E604BA"/>
    <w:rsid w:val="00E63744"/>
    <w:rsid w:val="00E6660F"/>
    <w:rsid w:val="00E773EE"/>
    <w:rsid w:val="00EB4BC2"/>
    <w:rsid w:val="00EC57E0"/>
    <w:rsid w:val="00ED504B"/>
    <w:rsid w:val="00EE5646"/>
    <w:rsid w:val="00EF7AFF"/>
    <w:rsid w:val="00F37025"/>
    <w:rsid w:val="00F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F432"/>
  <w15:chartTrackingRefBased/>
  <w15:docId w15:val="{F1F73ED8-C9A7-4037-972A-1CBD06A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E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D15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09"/>
  </w:style>
  <w:style w:type="paragraph" w:styleId="Stopka">
    <w:name w:val="footer"/>
    <w:basedOn w:val="Normalny"/>
    <w:link w:val="StopkaZnak"/>
    <w:uiPriority w:val="99"/>
    <w:unhideWhenUsed/>
    <w:rsid w:val="00CD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09"/>
  </w:style>
  <w:style w:type="paragraph" w:styleId="Tekstdymka">
    <w:name w:val="Balloon Text"/>
    <w:basedOn w:val="Normalny"/>
    <w:link w:val="TekstdymkaZnak"/>
    <w:uiPriority w:val="99"/>
    <w:semiHidden/>
    <w:unhideWhenUsed/>
    <w:rsid w:val="001A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C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97314"/>
  </w:style>
  <w:style w:type="character" w:customStyle="1" w:styleId="Nagwek1Znak">
    <w:name w:val="Nagłówek 1 Znak"/>
    <w:basedOn w:val="Domylnaczcionkaakapitu"/>
    <w:link w:val="Nagwek1"/>
    <w:uiPriority w:val="9"/>
    <w:rsid w:val="00F65ED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65EDB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65E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EE45-E913-4246-BA5B-2A36A0FE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Czarnecki Robert</dc:creator>
  <cp:keywords/>
  <dc:description/>
  <cp:lastModifiedBy>Paweł  Bechcicki </cp:lastModifiedBy>
  <cp:revision>28</cp:revision>
  <cp:lastPrinted>2019-04-02T09:32:00Z</cp:lastPrinted>
  <dcterms:created xsi:type="dcterms:W3CDTF">2022-07-18T11:35:00Z</dcterms:created>
  <dcterms:modified xsi:type="dcterms:W3CDTF">2024-10-24T08:27:00Z</dcterms:modified>
</cp:coreProperties>
</file>