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27</w:t>
      </w:r>
      <w:r>
        <w:t>.</w:t>
      </w:r>
      <w:r>
        <w:rPr>
          <w:rFonts w:hint="default"/>
          <w:lang w:val="pl-PL"/>
        </w:rPr>
        <w:t>07</w:t>
      </w:r>
      <w:r>
        <w:t>.202</w:t>
      </w:r>
      <w:r>
        <w:rPr>
          <w:rFonts w:hint="default"/>
          <w:lang w:val="pl-PL"/>
        </w:rPr>
        <w:t>3</w:t>
      </w:r>
      <w:r>
        <w:t>r.</w:t>
      </w:r>
    </w:p>
    <w:p>
      <w:pPr>
        <w:snapToGrid w:val="0"/>
        <w:spacing w:line="200" w:lineRule="atLeast"/>
        <w:rPr>
          <w:b/>
          <w:sz w:val="22"/>
          <w:szCs w:val="22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13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3</w:t>
      </w:r>
      <w:r>
        <w:rPr>
          <w:b/>
          <w:color w:val="000000"/>
        </w:rPr>
        <w:t>.ZP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INFORMACJA Z OTWARCIA OFERT </w:t>
      </w:r>
    </w:p>
    <w:p>
      <w:pPr>
        <w:snapToGri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 postępowaniu pod nazwą: </w:t>
      </w:r>
      <w:r>
        <w:rPr>
          <w:b/>
          <w:bCs/>
        </w:rPr>
        <w:tab/>
      </w:r>
    </w:p>
    <w:p>
      <w:pPr>
        <w:pStyle w:val="5"/>
        <w:numPr>
          <w:ilvl w:val="0"/>
          <w:numId w:val="1"/>
        </w:numPr>
        <w:spacing w:line="200" w:lineRule="atLeast"/>
        <w:jc w:val="center"/>
        <w:rPr>
          <w:b/>
          <w:bCs/>
          <w:iCs/>
          <w:sz w:val="22"/>
          <w:szCs w:val="22"/>
        </w:rPr>
      </w:pPr>
      <w:r>
        <w:rPr>
          <w:rFonts w:hint="default"/>
          <w:b/>
          <w:bCs/>
          <w:iCs/>
          <w:sz w:val="24"/>
        </w:rPr>
        <w:t xml:space="preserve">„Budowa boiska wielofunkcyjnego w Zarzeczu w ramach zadania: budowa boiska wielofunkcyjnego </w:t>
      </w:r>
      <w:r>
        <w:rPr>
          <w:rFonts w:hint="default"/>
          <w:b/>
          <w:bCs/>
          <w:iCs/>
          <w:sz w:val="24"/>
        </w:rPr>
        <w:br w:type="textWrapping"/>
      </w:r>
      <w:r>
        <w:rPr>
          <w:rFonts w:hint="default"/>
          <w:b/>
          <w:bCs/>
          <w:iCs/>
          <w:sz w:val="24"/>
        </w:rPr>
        <w:t>i piłkarskiego w Zarzeczu”.</w:t>
      </w:r>
    </w:p>
    <w:p>
      <w:pPr>
        <w:pStyle w:val="5"/>
        <w:numPr>
          <w:ilvl w:val="0"/>
          <w:numId w:val="1"/>
        </w:numPr>
        <w:spacing w:line="200" w:lineRule="atLeast"/>
        <w:jc w:val="center"/>
        <w:rPr>
          <w:b/>
          <w:bCs/>
          <w:iCs/>
          <w:sz w:val="22"/>
          <w:szCs w:val="22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667"/>
        <w:gridCol w:w="4394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IGNIS MEDIA Sp. z o.o.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Niesułowice ul. Galicyjska 26A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32-300 Olkusz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</w:rPr>
              <w:br w:type="textWrapping"/>
            </w:r>
            <w:r>
              <w:rPr>
                <w:rFonts w:hint="default" w:ascii="Times New Roman" w:hAnsi="Times New Roman" w:eastAsia="TrebuchetMS-Bold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627.870,00 zł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:highlight w:val="none"/>
              </w:rPr>
              <w:t>ALPA CONSULTING Krystyna Gawlik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u</w:t>
            </w: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  <w:highlight w:val="none"/>
              </w:rPr>
              <w:t>l.Wiśniowa 21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  <w:highlight w:val="none"/>
              </w:rPr>
              <w:t>32-626 Jawiszowice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</w:rPr>
              <w:br w:type="textWrapping"/>
            </w:r>
            <w:r>
              <w:rPr>
                <w:rFonts w:hint="default" w:ascii="Times New Roman" w:hAnsi="Times New Roman" w:eastAsia="TrebuchetMS-Bold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470.742,22</w:t>
            </w: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l-PL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3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 w:cs="Times New Roman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ACE INVEST S</w:t>
            </w:r>
            <w:r>
              <w:rPr>
                <w:rFonts w:hint="default" w:ascii="Times New Roman" w:hAnsi="Times New Roman" w:eastAsia="TrebuchetMS-Bold" w:cs="Times New Roman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>p. z o.o.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/>
                <w:b w:val="0"/>
                <w:bCs w:val="0"/>
                <w:color w:val="000000"/>
                <w:kern w:val="0"/>
                <w:sz w:val="22"/>
                <w:szCs w:val="22"/>
                <w:lang w:val="pl-PL" w:eastAsia="zh-CN"/>
              </w:rPr>
            </w:pPr>
            <w:r>
              <w:rPr>
                <w:rFonts w:hint="default" w:ascii="Times New Roman" w:hAnsi="Times New Roman" w:eastAsia="TrebuchetMS-Bold"/>
                <w:b w:val="0"/>
                <w:bCs w:val="0"/>
                <w:color w:val="000000"/>
                <w:kern w:val="0"/>
                <w:sz w:val="22"/>
                <w:szCs w:val="22"/>
                <w:lang w:val="pl-PL" w:eastAsia="zh-CN"/>
              </w:rPr>
              <w:t xml:space="preserve">ul. Spółdzielcza 15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</w:pPr>
            <w:r>
              <w:rPr>
                <w:rFonts w:hint="default" w:ascii="Times New Roman" w:hAnsi="Times New Roman" w:eastAsia="TrebuchetMS-Bold"/>
                <w:b w:val="0"/>
                <w:bCs w:val="0"/>
                <w:color w:val="000000"/>
                <w:kern w:val="0"/>
                <w:sz w:val="22"/>
                <w:szCs w:val="22"/>
                <w:lang w:val="pl-PL" w:eastAsia="zh-CN"/>
              </w:rPr>
              <w:t>32-300 Olkusz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rebuchetMS-Bold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TrebuchetMS-Bold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599</w:t>
            </w:r>
            <w:r>
              <w:rPr>
                <w:rFonts w:hint="default" w:ascii="Times New Roman" w:hAnsi="Times New Roman" w:eastAsia="TrebuchetMS-Bold" w:cs="Times New Roman"/>
                <w:b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>.</w:t>
            </w:r>
            <w:r>
              <w:rPr>
                <w:rFonts w:hint="default" w:ascii="Times New Roman" w:hAnsi="Times New Roman" w:eastAsia="TrebuchetMS-Bold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984,47 zł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4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  <w:t>SCHAPER SPORT RAFAŁ BOGDAN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Marsz. Józefa Piłsudskiego 99/28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  <w:t>32-020 Wieliczka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548.770,00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5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  <w:t>KW LUPUS Spółka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Harcerska 60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  <w:t>43-100 Tychy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654.237,00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6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  <w:t>Leszek Kułak - BUDOWNICTWO SPORTOWE, INŻYNIERIA KRAJOBRAZU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Lawendowa 1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  <w:t>66-440 Skwierzyna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684.657,08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7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</w:rPr>
              <w:t>GB Technology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</w:t>
            </w: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>. Dewońska 22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>26-052 Szewce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</w:rPr>
              <w:t>566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.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</w:rPr>
              <w:t>419,92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8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</w:rPr>
              <w:t>ACTIVA Longin Witkowski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</w:t>
            </w:r>
            <w:bookmarkStart w:id="0" w:name="_GoBack"/>
            <w:bookmarkEnd w:id="0"/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  <w:lang w:val="pl-PL"/>
              </w:rPr>
              <w:t xml:space="preserve">l. </w:t>
            </w: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>Narutowicza 53/6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>90-130 Łódź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922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500,</w:t>
            </w:r>
            <w:r>
              <w:rPr>
                <w:rFonts w:hint="default" w:ascii="Times New Roman" w:hAnsi="Times New Roman" w:eastAsia="TrebuchetMS-Bold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00 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z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>ł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Wolczyński/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rPr>
          <w:rStyle w:val="33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Platforma przetargowa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aa.</w:t>
      </w:r>
    </w:p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F76A3"/>
    <w:rsid w:val="001726B7"/>
    <w:rsid w:val="001B4AF6"/>
    <w:rsid w:val="001C2CC6"/>
    <w:rsid w:val="001C74F8"/>
    <w:rsid w:val="00216F34"/>
    <w:rsid w:val="0022709E"/>
    <w:rsid w:val="00236FE3"/>
    <w:rsid w:val="0027072D"/>
    <w:rsid w:val="00282445"/>
    <w:rsid w:val="002D76F9"/>
    <w:rsid w:val="00322060"/>
    <w:rsid w:val="003A5A24"/>
    <w:rsid w:val="004676B7"/>
    <w:rsid w:val="004865CC"/>
    <w:rsid w:val="00521E82"/>
    <w:rsid w:val="005C01C3"/>
    <w:rsid w:val="00601A59"/>
    <w:rsid w:val="006156F3"/>
    <w:rsid w:val="006F0007"/>
    <w:rsid w:val="007659F8"/>
    <w:rsid w:val="007A586C"/>
    <w:rsid w:val="007A5F4F"/>
    <w:rsid w:val="00935919"/>
    <w:rsid w:val="00940F13"/>
    <w:rsid w:val="00977911"/>
    <w:rsid w:val="009F7EB5"/>
    <w:rsid w:val="00A07F58"/>
    <w:rsid w:val="00A766CF"/>
    <w:rsid w:val="00AC0DE4"/>
    <w:rsid w:val="00B534E1"/>
    <w:rsid w:val="00B63B0B"/>
    <w:rsid w:val="00C42584"/>
    <w:rsid w:val="00C64A50"/>
    <w:rsid w:val="00C66470"/>
    <w:rsid w:val="00C90A4D"/>
    <w:rsid w:val="00CC0FFE"/>
    <w:rsid w:val="00D0028F"/>
    <w:rsid w:val="00D33A27"/>
    <w:rsid w:val="00D85296"/>
    <w:rsid w:val="00D85C41"/>
    <w:rsid w:val="00D9029C"/>
    <w:rsid w:val="00DC7F67"/>
    <w:rsid w:val="00DD58C2"/>
    <w:rsid w:val="00DE119C"/>
    <w:rsid w:val="00EC6395"/>
    <w:rsid w:val="00ED4A3E"/>
    <w:rsid w:val="00F21C2B"/>
    <w:rsid w:val="00F45800"/>
    <w:rsid w:val="00F54F09"/>
    <w:rsid w:val="00F9636B"/>
    <w:rsid w:val="083245C7"/>
    <w:rsid w:val="0B082A4D"/>
    <w:rsid w:val="177B0B01"/>
    <w:rsid w:val="322140A6"/>
    <w:rsid w:val="33AF3BB2"/>
    <w:rsid w:val="40775330"/>
    <w:rsid w:val="4CFF2AE1"/>
    <w:rsid w:val="539677B2"/>
    <w:rsid w:val="5673101A"/>
    <w:rsid w:val="59E17ECD"/>
    <w:rsid w:val="74F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3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544</Characters>
  <Lines>4</Lines>
  <Paragraphs>1</Paragraphs>
  <TotalTime>1158</TotalTime>
  <ScaleCrop>false</ScaleCrop>
  <LinksUpToDate>false</LinksUpToDate>
  <CharactersWithSpaces>633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2023-07-27T08:05:38Z</cp:lastPrinted>
  <dcterms:modified xsi:type="dcterms:W3CDTF">2023-07-27T08:15:45Z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1045-11.2.0.11537</vt:lpwstr>
  </property>
  <property fmtid="{D5CDD505-2E9C-101B-9397-08002B2CF9AE}" pid="9" name="ICV">
    <vt:lpwstr>89315EF256464058BF92E0284592B343</vt:lpwstr>
  </property>
</Properties>
</file>