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333" w14:textId="38BED2C4" w:rsidR="00AA4641" w:rsidRPr="00AA4641" w:rsidRDefault="008C1A6B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ZP.261.4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B45670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4C093F54" w14:textId="634DDB83" w:rsidR="00B45670" w:rsidRPr="00B307F4" w:rsidRDefault="00AA4641" w:rsidP="00B45670">
      <w:pPr>
        <w:spacing w:line="276" w:lineRule="auto"/>
        <w:jc w:val="both"/>
        <w:rPr>
          <w:b/>
          <w:i/>
          <w:sz w:val="32"/>
          <w:szCs w:val="32"/>
          <w:vertAlign w:val="superscript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670" w:rsidRPr="00B45670">
        <w:rPr>
          <w:rFonts w:ascii="Times New Roman" w:hAnsi="Times New Roman" w:cs="Times New Roman"/>
          <w:b/>
          <w:sz w:val="24"/>
          <w:szCs w:val="24"/>
        </w:rPr>
        <w:t>“</w:t>
      </w:r>
      <w:r w:rsidR="00B45670" w:rsidRPr="00B45670">
        <w:rPr>
          <w:rFonts w:ascii="Times New Roman" w:hAnsi="Times New Roman" w:cs="Times New Roman"/>
          <w:b/>
          <w:bCs/>
          <w:sz w:val="24"/>
          <w:szCs w:val="24"/>
        </w:rPr>
        <w:t>Modernizacja ogrodzenia wokół budynku Małopolskiego Centrum Doskonalenia Nauczycieli Ośrodka w Tarnowie, ul. Nowy Świat 30, 33-100 Tarnów</w:t>
      </w:r>
      <w:r w:rsidR="00B45670" w:rsidRPr="00B45670">
        <w:rPr>
          <w:rFonts w:ascii="Times New Roman" w:hAnsi="Times New Roman" w:cs="Times New Roman"/>
          <w:b/>
          <w:sz w:val="24"/>
          <w:szCs w:val="24"/>
        </w:rPr>
        <w:t>”, znak: ZP.261.4.2021</w:t>
      </w:r>
      <w:r w:rsidR="00B45670">
        <w:rPr>
          <w:rFonts w:ascii="Times New Roman" w:hAnsi="Times New Roman" w:cs="Times New Roman"/>
          <w:b/>
        </w:rPr>
        <w:t xml:space="preserve"> </w:t>
      </w:r>
    </w:p>
    <w:p w14:paraId="130602CC" w14:textId="411B3691" w:rsidR="00AA4641" w:rsidRPr="00AA4641" w:rsidRDefault="00AA4641" w:rsidP="00B45670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455EB73D" w14:textId="77777777" w:rsidR="00AA4641" w:rsidRPr="00AA4641" w:rsidRDefault="00AA4641" w:rsidP="00B45670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23E05F0B" w14:textId="77777777" w:rsidR="00AA4641" w:rsidRPr="00AA4641" w:rsidRDefault="00AA4641" w:rsidP="00B45670">
      <w:pPr>
        <w:spacing w:before="120" w:after="0" w:line="276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216F968B" w14:textId="2B9973F4" w:rsidR="00AA4641" w:rsidRPr="00AA4641" w:rsidRDefault="00AA4641" w:rsidP="00B45670">
      <w:pPr>
        <w:spacing w:before="120" w:after="0" w:line="276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</w:t>
      </w:r>
      <w:r w:rsidR="004B65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zawarte w art. 109 ust. 1 pkt 4 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005510F6" w14:textId="77777777" w:rsidR="00BD2B6B" w:rsidRPr="002C52D9" w:rsidRDefault="00BD2B6B" w:rsidP="00B45670">
      <w:pPr>
        <w:spacing w:before="120" w:after="0" w:line="276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  <w:lang w:val="pl" w:eastAsia="pl-PL"/>
        </w:rPr>
      </w:pPr>
      <w:r w:rsidRPr="002C52D9">
        <w:rPr>
          <w:rFonts w:ascii="Times New Roman" w:eastAsia="Calibri" w:hAnsi="Times New Roman" w:cs="Times New Roman"/>
          <w:sz w:val="24"/>
          <w:szCs w:val="24"/>
          <w:lang w:val="pl" w:eastAsia="pl-PL"/>
        </w:rPr>
        <w:t xml:space="preserve">w stosunku do którego otwarto likwidację, ogłoszono upadłość, którego aktywami zarządza likwidator lub sąd, zawarł układ z wierzycielami, którego działalność </w:t>
      </w:r>
      <w:r w:rsidRPr="002C52D9">
        <w:rPr>
          <w:rFonts w:ascii="Times New Roman" w:eastAsia="Calibri" w:hAnsi="Times New Roman" w:cs="Times New Roman"/>
          <w:sz w:val="24"/>
          <w:szCs w:val="24"/>
          <w:lang w:val="pl" w:eastAsia="pl-PL"/>
        </w:rPr>
        <w:lastRenderedPageBreak/>
        <w:t xml:space="preserve">gospodarcza jest zawieszona albo </w:t>
      </w:r>
      <w:bookmarkStart w:id="0" w:name="_GoBack"/>
      <w:bookmarkEnd w:id="0"/>
      <w:r w:rsidRPr="002C52D9">
        <w:rPr>
          <w:rFonts w:ascii="Times New Roman" w:eastAsia="Calibri" w:hAnsi="Times New Roman" w:cs="Times New Roman"/>
          <w:sz w:val="24"/>
          <w:szCs w:val="24"/>
          <w:lang w:val="pl" w:eastAsia="pl-PL"/>
        </w:rPr>
        <w:t>znajduje się on w innej tego rodzaju sytuacji wynikającej z podobnej procedury przewidzianej w przepisach miejsca wszczęcia tej procedury,</w:t>
      </w:r>
    </w:p>
    <w:p w14:paraId="75EFE690" w14:textId="4A480F32" w:rsidR="00AA4641" w:rsidRDefault="00AA4641" w:rsidP="00B45670">
      <w:pPr>
        <w:pStyle w:val="Akapitzlist"/>
        <w:numPr>
          <w:ilvl w:val="0"/>
          <w:numId w:val="2"/>
        </w:numPr>
        <w:spacing w:before="120" w:line="276" w:lineRule="auto"/>
        <w:ind w:left="1361" w:hanging="357"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>art. 108 ust 1 pkt 1-6 oraz</w:t>
      </w:r>
      <w:r w:rsidR="004B659C">
        <w:rPr>
          <w:rFonts w:eastAsia="Calibri"/>
          <w:b/>
          <w:bCs/>
          <w:sz w:val="24"/>
          <w:szCs w:val="24"/>
        </w:rPr>
        <w:t xml:space="preserve"> art. 109 ust. 1 pkt 4 </w:t>
      </w:r>
      <w:r w:rsidRPr="009A52E6">
        <w:rPr>
          <w:rFonts w:eastAsia="Calibri"/>
          <w:b/>
          <w:bCs/>
          <w:sz w:val="24"/>
          <w:szCs w:val="24"/>
        </w:rPr>
        <w:t xml:space="preserve">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66902DC4" w14:textId="258EC37B" w:rsidR="00AA4641" w:rsidRPr="009A52E6" w:rsidRDefault="00AA4641" w:rsidP="00B45670">
      <w:pPr>
        <w:pStyle w:val="Akapitzlist"/>
        <w:numPr>
          <w:ilvl w:val="0"/>
          <w:numId w:val="2"/>
        </w:numPr>
        <w:spacing w:before="120" w:line="276" w:lineRule="auto"/>
        <w:ind w:left="1361" w:hanging="357"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</w:t>
      </w:r>
      <w:r w:rsidR="004B659C">
        <w:rPr>
          <w:b/>
          <w:bCs/>
          <w:i/>
          <w:sz w:val="24"/>
          <w:szCs w:val="24"/>
        </w:rPr>
        <w:t>t 1-6 oraz art. 109 ust. 1 pkt 4</w:t>
      </w:r>
      <w:r w:rsidRPr="009A52E6">
        <w:rPr>
          <w:b/>
          <w:bCs/>
          <w:i/>
          <w:sz w:val="24"/>
          <w:szCs w:val="24"/>
        </w:rPr>
        <w:t xml:space="preserve">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B45670">
      <w:pPr>
        <w:spacing w:before="120" w:after="0" w:line="276" w:lineRule="auto"/>
        <w:ind w:right="28"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2EE0911" w14:textId="1F48882E" w:rsidR="009A52E6" w:rsidRPr="005D3B66" w:rsidRDefault="009A52E6" w:rsidP="00B45670">
      <w:pPr>
        <w:pStyle w:val="Akapitzlist"/>
        <w:numPr>
          <w:ilvl w:val="0"/>
          <w:numId w:val="3"/>
        </w:numPr>
        <w:spacing w:before="120" w:line="288" w:lineRule="auto"/>
        <w:ind w:left="1434" w:hanging="357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071C6A">
        <w:rPr>
          <w:b/>
          <w:bCs/>
          <w:sz w:val="24"/>
          <w:szCs w:val="24"/>
        </w:rPr>
        <w:t xml:space="preserve">w </w:t>
      </w:r>
      <w:r w:rsidR="00071C6A" w:rsidRPr="00071C6A">
        <w:rPr>
          <w:b/>
          <w:bCs/>
          <w:sz w:val="24"/>
          <w:szCs w:val="24"/>
        </w:rPr>
        <w:t>Rozdz. VIII 2.4</w:t>
      </w:r>
      <w:r w:rsidRPr="005D3B66">
        <w:rPr>
          <w:b/>
          <w:bCs/>
          <w:sz w:val="24"/>
          <w:szCs w:val="24"/>
        </w:rPr>
        <w:t xml:space="preserve"> Specyfikacji Warunków Zamówienia udostępniam następujące zasoby:</w:t>
      </w:r>
    </w:p>
    <w:p w14:paraId="596A8917" w14:textId="77777777" w:rsidR="009A52E6" w:rsidRPr="009A52E6" w:rsidRDefault="009A52E6" w:rsidP="00B45670">
      <w:pPr>
        <w:spacing w:before="120"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6E41DCBD" w14:textId="619715A5" w:rsidR="009A52E6" w:rsidRPr="005D3B66" w:rsidRDefault="005D3B66" w:rsidP="00B45670">
      <w:pPr>
        <w:pStyle w:val="Akapitzlist"/>
        <w:numPr>
          <w:ilvl w:val="0"/>
          <w:numId w:val="3"/>
        </w:numPr>
        <w:spacing w:before="120" w:line="360" w:lineRule="auto"/>
        <w:ind w:left="1434" w:hanging="357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="004E0DD9">
        <w:rPr>
          <w:b/>
          <w:bCs/>
          <w:sz w:val="24"/>
          <w:szCs w:val="24"/>
        </w:rPr>
        <w:t xml:space="preserve"> Rozdz. VIII </w:t>
      </w:r>
      <w:r w:rsidRPr="005D3B66">
        <w:rPr>
          <w:b/>
          <w:bCs/>
          <w:sz w:val="24"/>
          <w:szCs w:val="24"/>
        </w:rPr>
        <w:t>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38657926" w14:textId="77777777" w:rsidR="00AA4641" w:rsidRPr="005D3B66" w:rsidRDefault="00AA4641" w:rsidP="00B45670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head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E95F" w14:textId="77777777" w:rsidR="00385BE4" w:rsidRDefault="00385BE4" w:rsidP="00385BE4">
      <w:pPr>
        <w:spacing w:after="0" w:line="240" w:lineRule="auto"/>
      </w:pPr>
      <w:r>
        <w:separator/>
      </w:r>
    </w:p>
  </w:endnote>
  <w:endnote w:type="continuationSeparator" w:id="0">
    <w:p w14:paraId="0F5C1317" w14:textId="77777777" w:rsidR="00385BE4" w:rsidRDefault="00385BE4" w:rsidP="0038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BAAC" w14:textId="77777777" w:rsidR="00385BE4" w:rsidRDefault="00385BE4" w:rsidP="00385BE4">
      <w:pPr>
        <w:spacing w:after="0" w:line="240" w:lineRule="auto"/>
      </w:pPr>
      <w:r>
        <w:separator/>
      </w:r>
    </w:p>
  </w:footnote>
  <w:footnote w:type="continuationSeparator" w:id="0">
    <w:p w14:paraId="0916A6BA" w14:textId="77777777" w:rsidR="00385BE4" w:rsidRDefault="00385BE4" w:rsidP="0038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2D7A" w14:textId="45E270C1" w:rsidR="00385BE4" w:rsidRDefault="00385BE4">
    <w:pPr>
      <w:pStyle w:val="Nagwek"/>
    </w:pPr>
    <w:r w:rsidRPr="00757067">
      <w:rPr>
        <w:noProof/>
        <w:lang w:eastAsia="pl-PL"/>
      </w:rPr>
      <w:drawing>
        <wp:inline distT="0" distB="0" distL="0" distR="0" wp14:anchorId="1B0C82FE" wp14:editId="4A0A0CCF">
          <wp:extent cx="5759450" cy="445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A466D" w14:textId="77777777" w:rsidR="00385BE4" w:rsidRDefault="00385B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71C6A"/>
    <w:rsid w:val="00116BB0"/>
    <w:rsid w:val="00163057"/>
    <w:rsid w:val="002C52D9"/>
    <w:rsid w:val="00385BE4"/>
    <w:rsid w:val="004B659C"/>
    <w:rsid w:val="004E0DD9"/>
    <w:rsid w:val="005C49EE"/>
    <w:rsid w:val="005D3B66"/>
    <w:rsid w:val="006E6801"/>
    <w:rsid w:val="0073227C"/>
    <w:rsid w:val="007B4164"/>
    <w:rsid w:val="008C0D70"/>
    <w:rsid w:val="008C1A6B"/>
    <w:rsid w:val="009142C6"/>
    <w:rsid w:val="009A52E6"/>
    <w:rsid w:val="009B28F8"/>
    <w:rsid w:val="00AA4641"/>
    <w:rsid w:val="00AB6A33"/>
    <w:rsid w:val="00B45670"/>
    <w:rsid w:val="00BD2B6B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BE4"/>
  </w:style>
  <w:style w:type="paragraph" w:styleId="Stopka">
    <w:name w:val="footer"/>
    <w:basedOn w:val="Normalny"/>
    <w:link w:val="StopkaZnak"/>
    <w:uiPriority w:val="99"/>
    <w:unhideWhenUsed/>
    <w:rsid w:val="0038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BE4"/>
  </w:style>
  <w:style w:type="paragraph" w:styleId="Tekstdymka">
    <w:name w:val="Balloon Text"/>
    <w:basedOn w:val="Normalny"/>
    <w:link w:val="TekstdymkaZnak"/>
    <w:uiPriority w:val="99"/>
    <w:semiHidden/>
    <w:unhideWhenUsed/>
    <w:rsid w:val="003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BE4"/>
  </w:style>
  <w:style w:type="paragraph" w:styleId="Stopka">
    <w:name w:val="footer"/>
    <w:basedOn w:val="Normalny"/>
    <w:link w:val="StopkaZnak"/>
    <w:uiPriority w:val="99"/>
    <w:unhideWhenUsed/>
    <w:rsid w:val="0038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BE4"/>
  </w:style>
  <w:style w:type="paragraph" w:styleId="Tekstdymka">
    <w:name w:val="Balloon Text"/>
    <w:basedOn w:val="Normalny"/>
    <w:link w:val="TekstdymkaZnak"/>
    <w:uiPriority w:val="99"/>
    <w:semiHidden/>
    <w:unhideWhenUsed/>
    <w:rsid w:val="003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7D1D-9654-4112-8957-E70B49F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SWZ_Oświadczenie podmiotu udostępniającego</dc:title>
  <dc:subject/>
  <dc:creator>Beata Stypa</dc:creator>
  <cp:keywords/>
  <dc:description/>
  <cp:lastModifiedBy>a.trela</cp:lastModifiedBy>
  <cp:revision>10</cp:revision>
  <dcterms:created xsi:type="dcterms:W3CDTF">2021-05-24T07:31:00Z</dcterms:created>
  <dcterms:modified xsi:type="dcterms:W3CDTF">2021-06-21T10:32:00Z</dcterms:modified>
</cp:coreProperties>
</file>