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6127" w14:textId="07C8D03F" w:rsidR="003427B6" w:rsidRDefault="003427B6" w:rsidP="003427B6">
      <w:pP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ZP.271.8.2024.ŻS</w:t>
      </w:r>
    </w:p>
    <w:p w14:paraId="49B99A2C" w14:textId="1D1EDBCF" w:rsidR="003427B6" w:rsidRPr="00DC2F8C" w:rsidRDefault="003427B6" w:rsidP="003427B6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11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.04.202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05C5E5A" w14:textId="77777777" w:rsidR="003427B6" w:rsidRPr="00DC2F8C" w:rsidRDefault="003427B6" w:rsidP="003427B6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229C90C4" w14:textId="77777777" w:rsidR="003427B6" w:rsidRPr="00DC2F8C" w:rsidRDefault="003427B6" w:rsidP="003427B6">
      <w:pPr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Zmiana Nr 1 do treści Specyfikacji Warunków Zamówienia</w:t>
      </w:r>
    </w:p>
    <w:p w14:paraId="1E4D2FB6" w14:textId="380F0877" w:rsidR="003427B6" w:rsidRPr="003427B6" w:rsidRDefault="003427B6" w:rsidP="003427B6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w postępowaniu prowadzonym w trybie</w:t>
      </w:r>
      <w:r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przetargu nieograniczonego</w:t>
      </w:r>
      <w:r w:rsidRPr="003427B6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pn.: „Odbiór, transport i zagospodarowanie odpadów komunalnych od właścicieli nieruchomości zamieszkałych oraz z Punktu Selektywnej Zbiórki Odpadów Komunalnych (PSZOK) oraz odbiór i zagospodarowanie odpadów komunalnych z gminnych nieruchomości niezamieszkałych, cmentarzy, ze sprzątania miejscowości wraz z zapewnieniem pojemników i kontenerów”</w:t>
      </w:r>
    </w:p>
    <w:p w14:paraId="702107CA" w14:textId="122C1450" w:rsidR="003427B6" w:rsidRPr="00DC2F8C" w:rsidRDefault="003427B6" w:rsidP="003427B6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E34B2EA" w14:textId="77777777" w:rsidR="003427B6" w:rsidRPr="00DC2F8C" w:rsidRDefault="003427B6" w:rsidP="003427B6">
      <w:pPr>
        <w:spacing w:after="0" w:line="240" w:lineRule="auto"/>
        <w:ind w:left="709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06C08F75" w14:textId="0559C514" w:rsidR="003427B6" w:rsidRPr="00DC2F8C" w:rsidRDefault="003427B6" w:rsidP="003427B6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związku z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udzieleniem odpowiedzi na pytania zadane do treści postępowania przetargowego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, Zamawiający postanowił przedłużyć termin składania ofert i dokonać stosownej zmiany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treści Specyfikacji Warunków Zamówienia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Zatem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244C23D1" w14:textId="055B2CF8" w:rsidR="003427B6" w:rsidRPr="00DC2F8C" w:rsidRDefault="003427B6" w:rsidP="003427B6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11 ust. 11.1: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ykonawca związany jest ofertą przez  </w:t>
      </w:r>
      <w:r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>9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0 dni od dnia upływu terminu składania ofert (przy czym pierwszym dniem terminu związania ofertą jest dzień składania ofert) tj. 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dnia 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27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11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806D821" w14:textId="16172E83" w:rsidR="003427B6" w:rsidRPr="00DC2F8C" w:rsidRDefault="003427B6" w:rsidP="003427B6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30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r., godz. 10.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45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599E1D3D" w14:textId="3864234D" w:rsidR="003427B6" w:rsidRPr="00DC2F8C" w:rsidRDefault="003427B6" w:rsidP="003427B6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13.2: 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30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8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.2023 r. o godz. 11.00.</w:t>
      </w:r>
    </w:p>
    <w:p w14:paraId="21D4904B" w14:textId="77777777" w:rsidR="003427B6" w:rsidRDefault="003427B6" w:rsidP="003427B6"/>
    <w:p w14:paraId="31A0C4E9" w14:textId="79C72523" w:rsidR="0096521C" w:rsidRDefault="006C7F83" w:rsidP="006C7F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Zamawiający informuje, że zmianie ulega zapis w pkt. 7.1 podpunkt 4.2 SWZ na następujący:</w:t>
      </w:r>
    </w:p>
    <w:p w14:paraId="4036C2E3" w14:textId="7EC17D30" w:rsidR="006C7F83" w:rsidRDefault="006C7F83" w:rsidP="006C7F8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C7F83">
        <w:rPr>
          <w:rFonts w:ascii="Arial" w:hAnsi="Arial" w:cs="Arial"/>
          <w:i/>
          <w:iCs/>
          <w:sz w:val="24"/>
          <w:szCs w:val="24"/>
        </w:rPr>
        <w:t>„Wykonawca może wykazywać ten sam potencjał techniczny na spełnienie warunku, o którym mowa w pkt, 7.1 4.2, dla wszystkich części”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151A5EB4" w14:textId="77777777" w:rsidR="006C7F83" w:rsidRDefault="006C7F83" w:rsidP="006C7F8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6450B51" w14:textId="77777777" w:rsidR="006C7F83" w:rsidRDefault="006C7F83" w:rsidP="006C7F8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DFD28B4" w14:textId="77777777" w:rsidR="006C7F83" w:rsidRDefault="006C7F83" w:rsidP="006C7F8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8ECFD7B" w14:textId="2C43F478" w:rsidR="006C7F83" w:rsidRPr="006C7F83" w:rsidRDefault="006C7F83" w:rsidP="006C7F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5D6CEED" w14:textId="77777777" w:rsidR="006C7F83" w:rsidRPr="006C7F83" w:rsidRDefault="006C7F83" w:rsidP="006C7F83">
      <w:pPr>
        <w:jc w:val="both"/>
        <w:rPr>
          <w:rFonts w:ascii="Arial" w:hAnsi="Arial" w:cs="Arial"/>
          <w:sz w:val="24"/>
          <w:szCs w:val="24"/>
        </w:rPr>
      </w:pPr>
    </w:p>
    <w:sectPr w:rsidR="006C7F83" w:rsidRPr="006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01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B6"/>
    <w:rsid w:val="00084546"/>
    <w:rsid w:val="00264DDE"/>
    <w:rsid w:val="003427B6"/>
    <w:rsid w:val="00442D1C"/>
    <w:rsid w:val="006C7F83"/>
    <w:rsid w:val="0073492A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0D30"/>
  <w15:chartTrackingRefBased/>
  <w15:docId w15:val="{29B848BE-2690-40FE-A802-CB567D2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7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cp:lastPrinted>2024-08-14T10:16:00Z</cp:lastPrinted>
  <dcterms:created xsi:type="dcterms:W3CDTF">2024-08-14T09:46:00Z</dcterms:created>
  <dcterms:modified xsi:type="dcterms:W3CDTF">2024-08-14T10:23:00Z</dcterms:modified>
</cp:coreProperties>
</file>