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D54FD" w14:textId="77777777" w:rsidR="006D31DC" w:rsidRPr="007E0EF6" w:rsidRDefault="009C6F71" w:rsidP="00514D3E">
      <w:pPr>
        <w:spacing w:before="120" w:after="0" w:line="240" w:lineRule="auto"/>
        <w:jc w:val="center"/>
        <w:rPr>
          <w:rFonts w:ascii="Fira Sans" w:hAnsi="Fira Sans" w:cstheme="minorHAnsi"/>
          <w:b/>
          <w:bCs/>
          <w:sz w:val="19"/>
          <w:szCs w:val="19"/>
        </w:rPr>
      </w:pPr>
      <w:r w:rsidRPr="007E0EF6">
        <w:rPr>
          <w:rFonts w:ascii="Fira Sans" w:hAnsi="Fira Sans" w:cstheme="minorHAnsi"/>
          <w:b/>
          <w:bCs/>
          <w:sz w:val="19"/>
          <w:szCs w:val="19"/>
        </w:rPr>
        <w:t>/WZÓR/</w:t>
      </w:r>
    </w:p>
    <w:p w14:paraId="25D24B93" w14:textId="0653190C" w:rsidR="006D31DC" w:rsidRPr="007E0EF6" w:rsidRDefault="00952BD1" w:rsidP="00514D3E">
      <w:pPr>
        <w:spacing w:before="120" w:after="0" w:line="240" w:lineRule="auto"/>
        <w:jc w:val="center"/>
        <w:rPr>
          <w:rFonts w:ascii="Fira Sans" w:hAnsi="Fira Sans" w:cstheme="minorHAnsi"/>
          <w:b/>
          <w:bCs/>
          <w:sz w:val="19"/>
          <w:szCs w:val="19"/>
        </w:rPr>
      </w:pPr>
      <w:r>
        <w:rPr>
          <w:rFonts w:ascii="Fira Sans" w:hAnsi="Fira Sans" w:cstheme="minorHAnsi"/>
          <w:b/>
          <w:bCs/>
          <w:sz w:val="19"/>
          <w:szCs w:val="19"/>
        </w:rPr>
        <w:t>UMOWA</w:t>
      </w:r>
      <w:r w:rsidR="002C7019">
        <w:rPr>
          <w:rFonts w:ascii="Fira Sans" w:hAnsi="Fira Sans" w:cstheme="minorHAnsi"/>
          <w:b/>
          <w:bCs/>
          <w:sz w:val="19"/>
          <w:szCs w:val="19"/>
        </w:rPr>
        <w:t xml:space="preserve"> SPRZEDAŻY </w:t>
      </w:r>
      <w:r w:rsidR="009C6F71" w:rsidRPr="007E0EF6">
        <w:rPr>
          <w:rFonts w:ascii="Fira Sans" w:hAnsi="Fira Sans" w:cstheme="minorHAnsi"/>
          <w:b/>
          <w:bCs/>
          <w:sz w:val="19"/>
          <w:szCs w:val="19"/>
        </w:rPr>
        <w:t>ENERGII ELEKTRYCZNEJ nr ………………..…</w:t>
      </w:r>
    </w:p>
    <w:p w14:paraId="0FA9FBD4" w14:textId="493B217F" w:rsidR="006D31DC" w:rsidRPr="007E0EF6" w:rsidRDefault="00773FC1" w:rsidP="00514D3E">
      <w:pPr>
        <w:spacing w:before="120" w:after="0" w:line="240" w:lineRule="auto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zawarta</w:t>
      </w:r>
      <w:r w:rsidR="009C6F71" w:rsidRPr="007E0EF6">
        <w:rPr>
          <w:rFonts w:ascii="Fira Sans" w:hAnsi="Fira Sans" w:cs="Calibri"/>
          <w:sz w:val="19"/>
          <w:szCs w:val="19"/>
        </w:rPr>
        <w:t xml:space="preserve"> pomiędzy:</w:t>
      </w:r>
    </w:p>
    <w:p w14:paraId="072EBB0D" w14:textId="2D295B99" w:rsidR="006D31DC" w:rsidRPr="007E0EF6" w:rsidRDefault="001A6AE9" w:rsidP="00514D3E">
      <w:pPr>
        <w:spacing w:before="120" w:after="0" w:line="240" w:lineRule="auto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Dyrektorem Urzędu Statystycznego w Poznaniu, Panem Jackiem Kowalewskim, działającym w imieniu </w:t>
      </w:r>
      <w:r w:rsidRPr="007E0EF6">
        <w:rPr>
          <w:rFonts w:ascii="Fira Sans" w:hAnsi="Fira Sans"/>
          <w:sz w:val="19"/>
          <w:szCs w:val="19"/>
        </w:rPr>
        <w:br/>
        <w:t xml:space="preserve">i na rzecz Urzędu Statystycznego w Poznaniu, 60-624 Poznań, ul. Wojska Polskiego 27/29, identyfikującego się numerem NIP 777-00-04-173, REGON 000331671 </w:t>
      </w:r>
      <w:r w:rsidR="005A6783" w:rsidRPr="007E0EF6">
        <w:rPr>
          <w:rFonts w:ascii="Fira Sans" w:hAnsi="Fira Sans"/>
          <w:sz w:val="19"/>
          <w:szCs w:val="19"/>
        </w:rPr>
        <w:t xml:space="preserve">- </w:t>
      </w:r>
      <w:r w:rsidRPr="007E0EF6">
        <w:rPr>
          <w:rFonts w:ascii="Fira Sans" w:hAnsi="Fira Sans"/>
          <w:sz w:val="19"/>
          <w:szCs w:val="19"/>
        </w:rPr>
        <w:t xml:space="preserve">zwanym w dalszej treści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 xml:space="preserve"> </w:t>
      </w:r>
      <w:r w:rsidRPr="007E0EF6">
        <w:rPr>
          <w:rFonts w:ascii="Fira Sans" w:hAnsi="Fira Sans"/>
          <w:b/>
          <w:sz w:val="19"/>
          <w:szCs w:val="19"/>
        </w:rPr>
        <w:t>Zamawiającym</w:t>
      </w:r>
      <w:r w:rsidR="005A6783" w:rsidRPr="007E0EF6">
        <w:rPr>
          <w:rFonts w:ascii="Fira Sans" w:hAnsi="Fira Sans"/>
          <w:b/>
          <w:sz w:val="19"/>
          <w:szCs w:val="19"/>
        </w:rPr>
        <w:t>,</w:t>
      </w:r>
    </w:p>
    <w:p w14:paraId="26CA9CB1" w14:textId="77777777" w:rsidR="006D31DC" w:rsidRPr="007E0EF6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a</w:t>
      </w:r>
    </w:p>
    <w:p w14:paraId="45EA0A44" w14:textId="7AD91757" w:rsidR="006D31DC" w:rsidRPr="007E0EF6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………..........................................................................................................................………. z siedzibą w …….......................………... zarejestrowaną w .........................................……………....</w:t>
      </w:r>
    </w:p>
    <w:p w14:paraId="3E98B5FC" w14:textId="77777777" w:rsidR="006D31DC" w:rsidRPr="007E0EF6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pod numerem ……................................... REGON: ………...............….. NIP: …......………………..……, kapitał zakładowy …...............................….. złotych, reprezentowaną przez:</w:t>
      </w:r>
    </w:p>
    <w:p w14:paraId="038A51E0" w14:textId="77777777" w:rsidR="006D31DC" w:rsidRPr="007E0EF6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.……………………………………............................................................................................................</w:t>
      </w:r>
    </w:p>
    <w:p w14:paraId="6C73C33B" w14:textId="7C01A0C4" w:rsidR="006D31DC" w:rsidRPr="007E0EF6" w:rsidRDefault="005A6783" w:rsidP="00514D3E">
      <w:pPr>
        <w:spacing w:after="0" w:line="240" w:lineRule="auto"/>
        <w:jc w:val="both"/>
        <w:rPr>
          <w:rFonts w:ascii="Fira Sans" w:hAnsi="Fira Sans" w:cs="Calibri,BoldItalic"/>
          <w:b/>
          <w:bCs/>
          <w:iCs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- </w:t>
      </w:r>
      <w:r w:rsidR="009C6F71" w:rsidRPr="007E0EF6">
        <w:rPr>
          <w:rFonts w:ascii="Fira Sans" w:hAnsi="Fira Sans" w:cs="Calibri"/>
          <w:sz w:val="19"/>
          <w:szCs w:val="19"/>
        </w:rPr>
        <w:t xml:space="preserve">zwanym dalej </w:t>
      </w:r>
      <w:r w:rsidR="009C6F71" w:rsidRPr="007E0EF6">
        <w:rPr>
          <w:rFonts w:ascii="Fira Sans" w:hAnsi="Fira Sans" w:cs="Calibri,BoldItalic"/>
          <w:b/>
          <w:bCs/>
          <w:iCs/>
          <w:sz w:val="19"/>
          <w:szCs w:val="19"/>
        </w:rPr>
        <w:t>Wykonawcą.</w:t>
      </w:r>
    </w:p>
    <w:p w14:paraId="3015ABDD" w14:textId="26FD998D" w:rsidR="006D31DC" w:rsidRPr="007E0EF6" w:rsidRDefault="00952BD1" w:rsidP="00514D3E">
      <w:pPr>
        <w:spacing w:before="60" w:after="0" w:line="240" w:lineRule="auto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W treści 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Zamawiający i Wykonawca zwani są dalej również: Stroną lub Stronami.</w:t>
      </w:r>
    </w:p>
    <w:p w14:paraId="4A6F19D2" w14:textId="0DCFB37E" w:rsidR="006D31DC" w:rsidRPr="007E0EF6" w:rsidRDefault="009C6F71" w:rsidP="00FD4B62">
      <w:pPr>
        <w:spacing w:before="120" w:after="120"/>
        <w:jc w:val="both"/>
        <w:rPr>
          <w:rFonts w:ascii="Fira Sans" w:eastAsiaTheme="minorHAnsi" w:hAnsi="Fira Sans" w:cs="Verdana"/>
          <w:sz w:val="19"/>
          <w:szCs w:val="19"/>
          <w:lang w:eastAsia="en-US"/>
        </w:rPr>
      </w:pPr>
      <w:r w:rsidRPr="007E0EF6">
        <w:rPr>
          <w:rFonts w:ascii="Fira Sans" w:hAnsi="Fira Sans" w:cs="Calibri"/>
          <w:sz w:val="19"/>
          <w:szCs w:val="19"/>
        </w:rPr>
        <w:t xml:space="preserve">W wyniku dokonania przez Zamawiającego wyboru oferty Wykonawcy w postępowaniu o udzielenie zamówienia publicznego na </w:t>
      </w:r>
      <w:r w:rsidR="005449C3">
        <w:rPr>
          <w:rFonts w:ascii="Fira Sans" w:hAnsi="Fira Sans" w:cstheme="minorHAnsi"/>
          <w:b/>
          <w:color w:val="000000" w:themeColor="text1"/>
          <w:sz w:val="19"/>
          <w:szCs w:val="19"/>
        </w:rPr>
        <w:t>„Zakup</w:t>
      </w:r>
      <w:r w:rsidR="0020219C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</w:t>
      </w:r>
      <w:r w:rsidR="00FD4B62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energii elektrycznej na potrzeby </w:t>
      </w:r>
      <w:r w:rsidR="00FD4B62" w:rsidRPr="001312FB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Urzędu Statystycznego </w:t>
      </w:r>
      <w:r w:rsidR="00FD4B62">
        <w:rPr>
          <w:rFonts w:ascii="Fira Sans" w:hAnsi="Fira Sans" w:cstheme="minorHAnsi"/>
          <w:b/>
          <w:color w:val="000000" w:themeColor="text1"/>
          <w:sz w:val="19"/>
          <w:szCs w:val="19"/>
        </w:rPr>
        <w:t>w Poznaniu</w:t>
      </w:r>
      <w:r w:rsidR="00952BD1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i Oddziałów</w:t>
      </w:r>
      <w:r w:rsidR="005449C3">
        <w:rPr>
          <w:rFonts w:ascii="Fira Sans" w:hAnsi="Fira Sans" w:cstheme="minorHAnsi"/>
          <w:b/>
          <w:color w:val="000000" w:themeColor="text1"/>
          <w:sz w:val="19"/>
          <w:szCs w:val="19"/>
        </w:rPr>
        <w:t>”</w:t>
      </w:r>
      <w:r w:rsidR="00FD4B62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 prowadzonego w trybie</w:t>
      </w:r>
      <w:r w:rsidR="00F5322E" w:rsidRPr="007E0EF6">
        <w:rPr>
          <w:rFonts w:ascii="Fira Sans" w:eastAsiaTheme="minorHAnsi" w:hAnsi="Fira Sans" w:cs="Verdana"/>
          <w:sz w:val="19"/>
          <w:szCs w:val="19"/>
          <w:lang w:eastAsia="en-US"/>
        </w:rPr>
        <w:t xml:space="preserve"> podstawowym</w:t>
      </w:r>
      <w:r w:rsidR="00F5322E" w:rsidRPr="007E0EF6">
        <w:rPr>
          <w:rFonts w:ascii="Fira Sans" w:hAnsi="Fira Sans"/>
          <w:sz w:val="19"/>
          <w:szCs w:val="19"/>
        </w:rPr>
        <w:t>, na podstawie art. 275 pkt 1 ustawy z dnia 11 września 2019 r. - Prawo zam</w:t>
      </w:r>
      <w:r w:rsidR="00214255" w:rsidRPr="007E0EF6">
        <w:rPr>
          <w:rFonts w:ascii="Fira Sans" w:hAnsi="Fira Sans"/>
          <w:sz w:val="19"/>
          <w:szCs w:val="19"/>
        </w:rPr>
        <w:t>ówień publicznych (Dz. U. z 202</w:t>
      </w:r>
      <w:r w:rsidR="00952BD1">
        <w:rPr>
          <w:rFonts w:ascii="Fira Sans" w:hAnsi="Fira Sans"/>
          <w:sz w:val="19"/>
          <w:szCs w:val="19"/>
        </w:rPr>
        <w:t>3</w:t>
      </w:r>
      <w:r w:rsidR="00214255" w:rsidRPr="007E0EF6">
        <w:rPr>
          <w:rFonts w:ascii="Fira Sans" w:hAnsi="Fira Sans"/>
          <w:sz w:val="19"/>
          <w:szCs w:val="19"/>
        </w:rPr>
        <w:t xml:space="preserve"> r., poz. 1</w:t>
      </w:r>
      <w:r w:rsidR="00952BD1">
        <w:rPr>
          <w:rFonts w:ascii="Fira Sans" w:hAnsi="Fira Sans"/>
          <w:sz w:val="19"/>
          <w:szCs w:val="19"/>
        </w:rPr>
        <w:t>605</w:t>
      </w:r>
      <w:r w:rsidR="00F5322E" w:rsidRPr="007E0EF6">
        <w:rPr>
          <w:rFonts w:ascii="Fira Sans" w:hAnsi="Fira Sans"/>
          <w:sz w:val="19"/>
          <w:szCs w:val="19"/>
        </w:rPr>
        <w:t xml:space="preserve"> ze zm.)</w:t>
      </w:r>
      <w:r w:rsidR="005A6783" w:rsidRPr="007E0EF6">
        <w:rPr>
          <w:rFonts w:ascii="Fira Sans" w:eastAsiaTheme="minorHAnsi" w:hAnsi="Fira Sans" w:cs="Verdana"/>
          <w:sz w:val="19"/>
          <w:szCs w:val="19"/>
          <w:lang w:eastAsia="en-US"/>
        </w:rPr>
        <w:t>,</w:t>
      </w:r>
      <w:r w:rsidR="005A6783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>Strony zawierają umowę o poniższej treści:</w:t>
      </w:r>
    </w:p>
    <w:p w14:paraId="56620017" w14:textId="77777777" w:rsidR="00B23660" w:rsidRPr="007E0EF6" w:rsidRDefault="00B23660" w:rsidP="00F5322E">
      <w:pPr>
        <w:spacing w:before="60" w:after="0" w:line="240" w:lineRule="auto"/>
        <w:rPr>
          <w:rFonts w:ascii="Fira Sans" w:hAnsi="Fira Sans" w:cs="Calibri,Bold"/>
          <w:b/>
          <w:bCs/>
          <w:sz w:val="19"/>
          <w:szCs w:val="19"/>
        </w:rPr>
      </w:pPr>
    </w:p>
    <w:p w14:paraId="233E73A5" w14:textId="77777777" w:rsidR="006D31DC" w:rsidRPr="007E0EF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1</w:t>
      </w:r>
    </w:p>
    <w:p w14:paraId="2DE73910" w14:textId="7AA841F0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 xml:space="preserve">Przedmiot </w:t>
      </w:r>
      <w:r w:rsidR="00952BD1">
        <w:rPr>
          <w:rFonts w:ascii="Fira Sans" w:hAnsi="Fira Sans" w:cs="Calibri,Bold"/>
          <w:b/>
          <w:bCs/>
          <w:sz w:val="19"/>
          <w:szCs w:val="19"/>
        </w:rPr>
        <w:t>umowy</w:t>
      </w:r>
      <w:r w:rsidRPr="007E0EF6">
        <w:rPr>
          <w:rFonts w:ascii="Fira Sans" w:hAnsi="Fira Sans" w:cs="Calibri,Bold"/>
          <w:b/>
          <w:bCs/>
          <w:sz w:val="19"/>
          <w:szCs w:val="19"/>
        </w:rPr>
        <w:t>. Postanowienia ogólne.</w:t>
      </w:r>
    </w:p>
    <w:p w14:paraId="1A84F687" w14:textId="59718312" w:rsidR="006D31DC" w:rsidRPr="007E0EF6" w:rsidRDefault="00427589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1.</w:t>
      </w:r>
      <w:r w:rsidRPr="007E0EF6">
        <w:rPr>
          <w:rFonts w:ascii="Fira Sans" w:hAnsi="Fira Sans" w:cs="Calibri"/>
          <w:sz w:val="19"/>
          <w:szCs w:val="19"/>
        </w:rPr>
        <w:tab/>
      </w:r>
      <w:r w:rsidR="00952BD1">
        <w:rPr>
          <w:rFonts w:ascii="Fira Sans" w:hAnsi="Fira Sans" w:cs="Calibri"/>
          <w:sz w:val="19"/>
          <w:szCs w:val="19"/>
        </w:rPr>
        <w:t>Przedmiotem niniejszej 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jest określenie praw i obowiązków Stron związanych ze sprzedażą energii elektrycznej </w:t>
      </w:r>
      <w:r w:rsidR="00BF75B3" w:rsidRPr="007E0EF6">
        <w:rPr>
          <w:rFonts w:ascii="Fira Sans" w:hAnsi="Fira Sans" w:cs="Calibri"/>
          <w:sz w:val="19"/>
          <w:szCs w:val="19"/>
        </w:rPr>
        <w:t>dla U</w:t>
      </w:r>
      <w:r w:rsidR="00DE1449">
        <w:rPr>
          <w:rFonts w:ascii="Fira Sans" w:hAnsi="Fira Sans" w:cs="Calibri"/>
          <w:sz w:val="19"/>
          <w:szCs w:val="19"/>
        </w:rPr>
        <w:t xml:space="preserve">rzędu Statystycznego w Poznaniu, Oddział w </w:t>
      </w:r>
      <w:r w:rsidR="0004507A">
        <w:rPr>
          <w:rFonts w:ascii="Fira Sans" w:hAnsi="Fira Sans" w:cs="Calibri"/>
          <w:sz w:val="19"/>
          <w:szCs w:val="19"/>
        </w:rPr>
        <w:t>Koninie</w:t>
      </w:r>
      <w:r w:rsidR="00DE1449">
        <w:rPr>
          <w:rFonts w:ascii="Fira Sans" w:hAnsi="Fira Sans" w:cs="Calibri"/>
          <w:sz w:val="19"/>
          <w:szCs w:val="19"/>
        </w:rPr>
        <w:t xml:space="preserve"> przy </w:t>
      </w:r>
      <w:r w:rsidR="0004507A">
        <w:rPr>
          <w:rFonts w:ascii="Fira Sans" w:hAnsi="Fira Sans" w:cs="Calibri"/>
          <w:sz w:val="19"/>
          <w:szCs w:val="19"/>
        </w:rPr>
        <w:t>ul. Poznańskiej 84, 62-510 Konin</w:t>
      </w:r>
      <w:r w:rsidR="00BF75B3" w:rsidRPr="007E0EF6">
        <w:rPr>
          <w:rFonts w:ascii="Fira Sans" w:hAnsi="Fira Sans" w:cs="Calibri"/>
          <w:sz w:val="19"/>
          <w:szCs w:val="19"/>
        </w:rPr>
        <w:t xml:space="preserve"> </w:t>
      </w:r>
      <w:r w:rsidR="00D322CA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>na zasadach określo</w:t>
      </w:r>
      <w:r w:rsidR="0081437C" w:rsidRPr="007E0EF6">
        <w:rPr>
          <w:rFonts w:ascii="Fira Sans" w:hAnsi="Fira Sans" w:cs="Calibri"/>
          <w:sz w:val="19"/>
          <w:szCs w:val="19"/>
        </w:rPr>
        <w:t xml:space="preserve">nych w 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E77C9">
        <w:rPr>
          <w:rFonts w:ascii="Fira Sans" w:hAnsi="Fira Sans" w:cs="Calibri"/>
          <w:sz w:val="19"/>
          <w:szCs w:val="19"/>
        </w:rPr>
        <w:t>mowie</w:t>
      </w:r>
      <w:r w:rsidR="0081437C" w:rsidRPr="007E0EF6">
        <w:rPr>
          <w:rFonts w:ascii="Fira Sans" w:hAnsi="Fira Sans" w:cs="Calibri"/>
          <w:sz w:val="19"/>
          <w:szCs w:val="19"/>
        </w:rPr>
        <w:t>,</w:t>
      </w:r>
      <w:r w:rsidR="00621AFC" w:rsidRPr="007E0EF6">
        <w:rPr>
          <w:rFonts w:ascii="Fira Sans" w:hAnsi="Fira Sans" w:cs="Calibri"/>
          <w:sz w:val="19"/>
          <w:szCs w:val="19"/>
        </w:rPr>
        <w:t xml:space="preserve"> S</w:t>
      </w:r>
      <w:r w:rsidR="0081437C" w:rsidRPr="007E0EF6">
        <w:rPr>
          <w:rFonts w:ascii="Fira Sans" w:hAnsi="Fira Sans" w:cs="Calibri"/>
          <w:sz w:val="19"/>
          <w:szCs w:val="19"/>
        </w:rPr>
        <w:t xml:space="preserve">WZ, oraz </w:t>
      </w:r>
      <w:r w:rsidR="009C6F71" w:rsidRPr="007E0EF6">
        <w:rPr>
          <w:rFonts w:ascii="Fira Sans" w:hAnsi="Fira Sans" w:cs="Calibri"/>
          <w:sz w:val="19"/>
          <w:szCs w:val="19"/>
        </w:rPr>
        <w:t>ofercie Wykonawcy z dnia ................</w:t>
      </w:r>
      <w:r w:rsidR="000C31BE" w:rsidRPr="007E0EF6">
        <w:rPr>
          <w:rFonts w:ascii="Fira Sans" w:hAnsi="Fira Sans" w:cs="Calibri"/>
          <w:sz w:val="19"/>
          <w:szCs w:val="19"/>
        </w:rPr>
        <w:t>...............</w:t>
      </w:r>
      <w:r w:rsidR="009C6F71" w:rsidRPr="007E0EF6">
        <w:rPr>
          <w:rFonts w:ascii="Fira Sans" w:hAnsi="Fira Sans" w:cs="Calibri"/>
          <w:sz w:val="19"/>
          <w:szCs w:val="19"/>
        </w:rPr>
        <w:t>..</w:t>
      </w:r>
      <w:r w:rsidR="0081437C" w:rsidRPr="007E0EF6">
        <w:rPr>
          <w:rFonts w:ascii="Fira Sans" w:hAnsi="Fira Sans" w:cs="Calibri"/>
          <w:sz w:val="19"/>
          <w:szCs w:val="19"/>
        </w:rPr>
        <w:t>.............</w:t>
      </w:r>
      <w:r w:rsidR="00BC3481" w:rsidRPr="007E0EF6">
        <w:rPr>
          <w:rFonts w:ascii="Fira Sans" w:hAnsi="Fira Sans" w:cs="Calibri"/>
          <w:sz w:val="19"/>
          <w:szCs w:val="19"/>
        </w:rPr>
        <w:t>,</w:t>
      </w:r>
      <w:r w:rsidR="00D322CA">
        <w:rPr>
          <w:rFonts w:ascii="Fira Sans" w:hAnsi="Fira Sans" w:cs="Calibri"/>
          <w:sz w:val="19"/>
          <w:szCs w:val="19"/>
        </w:rPr>
        <w:t xml:space="preserve"> stanowiącej</w:t>
      </w:r>
      <w:r w:rsidR="00A26893" w:rsidRPr="007E0EF6">
        <w:rPr>
          <w:rFonts w:ascii="Fira Sans" w:hAnsi="Fira Sans" w:cs="Calibri"/>
          <w:sz w:val="19"/>
          <w:szCs w:val="19"/>
        </w:rPr>
        <w:t xml:space="preserve"> </w:t>
      </w:r>
      <w:r w:rsidR="00D322CA">
        <w:rPr>
          <w:rFonts w:ascii="Fira Sans" w:hAnsi="Fira Sans" w:cs="Calibri"/>
          <w:sz w:val="19"/>
          <w:szCs w:val="19"/>
        </w:rPr>
        <w:t xml:space="preserve">załącznik nr 2 </w:t>
      </w:r>
      <w:r w:rsidR="00AE5AE1" w:rsidRPr="007E0EF6">
        <w:rPr>
          <w:rFonts w:ascii="Fira Sans" w:hAnsi="Fira Sans" w:cs="Calibri"/>
          <w:sz w:val="19"/>
          <w:szCs w:val="19"/>
        </w:rPr>
        <w:t>do</w:t>
      </w:r>
      <w:r w:rsidR="00773FC1">
        <w:rPr>
          <w:rFonts w:ascii="Fira Sans" w:hAnsi="Fira Sans" w:cs="Calibri"/>
          <w:sz w:val="19"/>
          <w:szCs w:val="19"/>
        </w:rPr>
        <w:t xml:space="preserve"> 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773FC1">
        <w:rPr>
          <w:rFonts w:ascii="Fira Sans" w:hAnsi="Fira Sans" w:cs="Calibri"/>
          <w:sz w:val="19"/>
          <w:szCs w:val="19"/>
        </w:rPr>
        <w:t xml:space="preserve"> (Formularz ofertowy).</w:t>
      </w:r>
    </w:p>
    <w:p w14:paraId="433BC8B0" w14:textId="4052786D" w:rsidR="00304DC1" w:rsidRPr="00342337" w:rsidRDefault="00427589" w:rsidP="00ED330F">
      <w:pPr>
        <w:spacing w:before="60" w:after="0" w:line="240" w:lineRule="auto"/>
        <w:ind w:left="284" w:hanging="284"/>
        <w:jc w:val="both"/>
        <w:rPr>
          <w:rFonts w:ascii="Fira Sans" w:hAnsi="Fira Sans" w:cs="Calibri"/>
          <w:color w:val="000000" w:themeColor="text1"/>
          <w:sz w:val="19"/>
          <w:szCs w:val="19"/>
        </w:rPr>
      </w:pPr>
      <w:r w:rsidRPr="00342337">
        <w:rPr>
          <w:rFonts w:ascii="Fira Sans" w:hAnsi="Fira Sans" w:cs="Calibri"/>
          <w:color w:val="000000" w:themeColor="text1"/>
          <w:sz w:val="19"/>
          <w:szCs w:val="19"/>
        </w:rPr>
        <w:t>2.</w:t>
      </w:r>
      <w:r w:rsidRPr="00342337">
        <w:rPr>
          <w:rFonts w:ascii="Fira Sans" w:hAnsi="Fira Sans" w:cs="Calibri"/>
          <w:color w:val="000000" w:themeColor="text1"/>
          <w:sz w:val="19"/>
          <w:szCs w:val="19"/>
        </w:rPr>
        <w:tab/>
      </w:r>
      <w:r w:rsidR="00ED330F" w:rsidRPr="00342337">
        <w:rPr>
          <w:rFonts w:ascii="Fira Sans" w:hAnsi="Fira Sans" w:cs="Calibri"/>
          <w:color w:val="000000" w:themeColor="text1"/>
          <w:sz w:val="19"/>
          <w:szCs w:val="19"/>
        </w:rPr>
        <w:t xml:space="preserve">W ramach niniejszej </w:t>
      </w:r>
      <w:r w:rsidR="00952BD1">
        <w:rPr>
          <w:rFonts w:ascii="Fira Sans" w:hAnsi="Fira Sans" w:cs="Calibri"/>
          <w:color w:val="000000" w:themeColor="text1"/>
          <w:sz w:val="19"/>
          <w:szCs w:val="19"/>
        </w:rPr>
        <w:t>umowy</w:t>
      </w:r>
      <w:r w:rsidR="00ED330F" w:rsidRPr="00342337">
        <w:rPr>
          <w:rFonts w:ascii="Fira Sans" w:hAnsi="Fira Sans" w:cs="Calibri"/>
          <w:color w:val="000000" w:themeColor="text1"/>
          <w:sz w:val="19"/>
          <w:szCs w:val="19"/>
        </w:rPr>
        <w:t xml:space="preserve"> Wykonawca zobowiązuje się do: </w:t>
      </w:r>
      <w:r w:rsidR="00342337" w:rsidRPr="00342337">
        <w:rPr>
          <w:rFonts w:ascii="Fira Sans" w:hAnsi="Fira Sans" w:cs="Calibri"/>
          <w:color w:val="000000" w:themeColor="text1"/>
          <w:sz w:val="19"/>
          <w:szCs w:val="19"/>
        </w:rPr>
        <w:t>zgłoszenia wł</w:t>
      </w:r>
      <w:r w:rsidR="00426830">
        <w:rPr>
          <w:rFonts w:ascii="Fira Sans" w:hAnsi="Fira Sans" w:cs="Calibri"/>
          <w:color w:val="000000" w:themeColor="text1"/>
          <w:sz w:val="19"/>
          <w:szCs w:val="19"/>
        </w:rPr>
        <w:t>a</w:t>
      </w:r>
      <w:r w:rsidR="00342337" w:rsidRPr="00342337">
        <w:rPr>
          <w:rFonts w:ascii="Fira Sans" w:hAnsi="Fira Sans" w:cs="Calibri"/>
          <w:color w:val="000000" w:themeColor="text1"/>
          <w:sz w:val="19"/>
          <w:szCs w:val="19"/>
        </w:rPr>
        <w:t>ściwemu Operatorowi Systemu Dystrybucyjnego (dalej: OSD)</w:t>
      </w:r>
      <w:r w:rsidR="00ED330F" w:rsidRPr="00342337">
        <w:rPr>
          <w:rFonts w:ascii="Fira Sans" w:hAnsi="Fira Sans" w:cs="Calibri"/>
          <w:color w:val="000000" w:themeColor="text1"/>
          <w:sz w:val="19"/>
          <w:szCs w:val="19"/>
        </w:rPr>
        <w:t xml:space="preserve"> informacji o zawarciu nowej </w:t>
      </w:r>
      <w:r w:rsidR="00952BD1">
        <w:rPr>
          <w:rFonts w:ascii="Fira Sans" w:hAnsi="Fira Sans" w:cs="Calibri"/>
          <w:color w:val="000000" w:themeColor="text1"/>
          <w:sz w:val="19"/>
          <w:szCs w:val="19"/>
        </w:rPr>
        <w:t>umowy</w:t>
      </w:r>
      <w:r w:rsidR="00ED330F" w:rsidRPr="00342337">
        <w:rPr>
          <w:rFonts w:ascii="Fira Sans" w:hAnsi="Fira Sans" w:cs="Calibri"/>
          <w:color w:val="000000" w:themeColor="text1"/>
          <w:sz w:val="19"/>
          <w:szCs w:val="19"/>
        </w:rPr>
        <w:t xml:space="preserve"> sprzedaży energii oraz dokonywania wszelkich czynności, które będą konieczne w procesie zmiany sprzedawcy energii</w:t>
      </w:r>
      <w:r w:rsidR="00342337" w:rsidRPr="00342337">
        <w:rPr>
          <w:rFonts w:ascii="Fira Sans" w:hAnsi="Fira Sans" w:cs="Calibri"/>
          <w:color w:val="000000" w:themeColor="text1"/>
          <w:sz w:val="19"/>
          <w:szCs w:val="19"/>
        </w:rPr>
        <w:t>.</w:t>
      </w:r>
    </w:p>
    <w:p w14:paraId="61514643" w14:textId="54CE087C" w:rsidR="006D31DC" w:rsidRPr="007E0EF6" w:rsidRDefault="00427589" w:rsidP="0042758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3.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Zamawiający będzie nabywał energię elektryczną na potrzeby własne jako odbiorca końcowy.</w:t>
      </w:r>
    </w:p>
    <w:p w14:paraId="1DFFC9B8" w14:textId="1D1A5A08" w:rsidR="00F6677C" w:rsidRPr="007E0EF6" w:rsidRDefault="00F6677C" w:rsidP="007E0EF6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4.</w:t>
      </w:r>
      <w:r w:rsidRPr="007E0EF6">
        <w:rPr>
          <w:rFonts w:ascii="Fira Sans" w:hAnsi="Fira Sans" w:cs="Calibri"/>
          <w:sz w:val="19"/>
          <w:szCs w:val="19"/>
        </w:rPr>
        <w:tab/>
        <w:t xml:space="preserve">Przyjęte w SWZ zużycie energii elektrycznej ma jedynie charakter orientacyjny, służący do obliczenia szacunkowej wartości zamówienia i porównania ofert. Nie stanowi ono zobowiązania dla Zamawiającego </w:t>
      </w:r>
      <w:r w:rsidR="00D322CA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>do zakupu energii elektrycznej w podanej ilości, przy czym minimalna wielkość wynosi 60 % wielkości zamówienia wskazanego w SWZ. Rozliczanie zobowiązań wynikających z tytułu sprzedaży energii elektrycznej odbywać się będzie wg wskazań układów pomiarowo-rozliczeniowych.</w:t>
      </w:r>
    </w:p>
    <w:p w14:paraId="155DED9E" w14:textId="77777777" w:rsidR="00CE6B17" w:rsidRPr="007E0EF6" w:rsidRDefault="00CE6B17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06015016" w14:textId="77777777" w:rsidR="006D31DC" w:rsidRPr="007E0EF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2</w:t>
      </w:r>
    </w:p>
    <w:p w14:paraId="7B6A0400" w14:textId="77777777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Postanowienia wstępne</w:t>
      </w:r>
    </w:p>
    <w:p w14:paraId="2D28740E" w14:textId="686362C2" w:rsidR="006D31DC" w:rsidRPr="007E0EF6" w:rsidRDefault="009C6F71" w:rsidP="00514D3E">
      <w:pPr>
        <w:spacing w:before="120"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Podstawą do ustalenia warunków 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7E0EF6">
        <w:rPr>
          <w:rFonts w:ascii="Fira Sans" w:hAnsi="Fira Sans" w:cs="Calibri"/>
          <w:sz w:val="19"/>
          <w:szCs w:val="19"/>
        </w:rPr>
        <w:t xml:space="preserve"> są:</w:t>
      </w:r>
    </w:p>
    <w:p w14:paraId="03F900E6" w14:textId="2AEDA75A" w:rsidR="006D31DC" w:rsidRPr="007E0EF6" w:rsidRDefault="00427589" w:rsidP="00B750D1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Ustawa - Prawo Energetyczne wraz z aktami wykonawczymi, które znajdują zastosowanie do 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,</w:t>
      </w:r>
    </w:p>
    <w:p w14:paraId="02A439CC" w14:textId="51578D73" w:rsidR="006D31DC" w:rsidRPr="007E0EF6" w:rsidRDefault="00427589" w:rsidP="00B750D1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2.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Ustawa - Kodeks Cywilny,</w:t>
      </w:r>
    </w:p>
    <w:p w14:paraId="7149EA19" w14:textId="20575174" w:rsidR="006D31DC" w:rsidRPr="007E0EF6" w:rsidRDefault="00427589" w:rsidP="00B750D1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3.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Ustawa - Prawo Zamówień Publicznych,</w:t>
      </w:r>
    </w:p>
    <w:p w14:paraId="3BA6BA9E" w14:textId="366EFA5D" w:rsidR="006D31DC" w:rsidRPr="007E0EF6" w:rsidRDefault="00427589" w:rsidP="00B750D1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4.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Koncesja Wykonawcy na obrót energią elektryczną nr ……………......……… z dnia ……………r. wydana przez Prezesa Urzędu Regulacji Energetyki.</w:t>
      </w:r>
    </w:p>
    <w:p w14:paraId="68774D33" w14:textId="77777777" w:rsidR="00E664EB" w:rsidRPr="007E0EF6" w:rsidRDefault="00E664EB" w:rsidP="00B750D1">
      <w:pPr>
        <w:spacing w:after="0" w:line="240" w:lineRule="auto"/>
        <w:rPr>
          <w:rFonts w:ascii="Fira Sans" w:hAnsi="Fira Sans" w:cs="Calibri,Bold"/>
          <w:b/>
          <w:bCs/>
          <w:sz w:val="19"/>
          <w:szCs w:val="19"/>
        </w:rPr>
      </w:pPr>
    </w:p>
    <w:p w14:paraId="17E6BC17" w14:textId="77777777" w:rsidR="006D31DC" w:rsidRPr="007E0EF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3</w:t>
      </w:r>
    </w:p>
    <w:p w14:paraId="09CA8E4F" w14:textId="77777777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Ceny energii elektrycznej</w:t>
      </w:r>
    </w:p>
    <w:p w14:paraId="3AC218E8" w14:textId="15EFEF2E" w:rsidR="006D31DC" w:rsidRPr="007E0EF6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Cena energii elektrycznej za jedną kWh w okresie obowiązywania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wynosi:</w:t>
      </w:r>
    </w:p>
    <w:p w14:paraId="3BEF58D4" w14:textId="4E1DF063" w:rsidR="0004507A" w:rsidRPr="00240FE4" w:rsidRDefault="0004507A" w:rsidP="0004507A">
      <w:pPr>
        <w:pStyle w:val="Akapitzlist"/>
        <w:spacing w:after="0" w:line="240" w:lineRule="auto"/>
        <w:ind w:left="567"/>
        <w:jc w:val="both"/>
        <w:rPr>
          <w:rFonts w:ascii="Fira Sans" w:hAnsi="Fira Sans" w:cs="Calibri,Bold"/>
          <w:b/>
          <w:bCs/>
          <w:sz w:val="19"/>
          <w:szCs w:val="19"/>
        </w:rPr>
      </w:pPr>
      <w:r w:rsidRPr="00240FE4">
        <w:rPr>
          <w:rFonts w:ascii="Fira Sans" w:hAnsi="Fira Sans" w:cs="Calibri"/>
          <w:sz w:val="19"/>
          <w:szCs w:val="19"/>
        </w:rPr>
        <w:t xml:space="preserve">Energia elektryczna w </w:t>
      </w:r>
      <w:r w:rsidRPr="00240FE4">
        <w:rPr>
          <w:rFonts w:ascii="Fira Sans" w:hAnsi="Fira Sans" w:cs="Calibri,Bold"/>
          <w:bCs/>
          <w:sz w:val="19"/>
          <w:szCs w:val="19"/>
        </w:rPr>
        <w:t xml:space="preserve">taryfie </w:t>
      </w:r>
      <w:r>
        <w:rPr>
          <w:rFonts w:ascii="Fira Sans" w:hAnsi="Fira Sans" w:cs="Calibri,Bold"/>
          <w:bCs/>
          <w:sz w:val="19"/>
          <w:szCs w:val="19"/>
          <w:u w:val="single"/>
        </w:rPr>
        <w:t>C12a</w:t>
      </w:r>
    </w:p>
    <w:p w14:paraId="682F9547" w14:textId="77777777" w:rsidR="0004507A" w:rsidRPr="00240FE4" w:rsidRDefault="0004507A" w:rsidP="0004507A">
      <w:pPr>
        <w:spacing w:after="0" w:line="240" w:lineRule="auto"/>
        <w:ind w:left="284" w:firstLine="283"/>
        <w:jc w:val="both"/>
        <w:rPr>
          <w:rFonts w:ascii="Fira Sans" w:hAnsi="Fira Sans" w:cs="Calibri,Bold"/>
          <w:bCs/>
          <w:sz w:val="19"/>
          <w:szCs w:val="19"/>
        </w:rPr>
      </w:pPr>
      <w:r w:rsidRPr="00240FE4">
        <w:rPr>
          <w:rFonts w:ascii="Fira Sans" w:hAnsi="Fira Sans" w:cs="Calibri,Bold"/>
          <w:bCs/>
          <w:sz w:val="19"/>
          <w:szCs w:val="19"/>
        </w:rPr>
        <w:t>Strefa szczytowa:</w:t>
      </w:r>
    </w:p>
    <w:p w14:paraId="047EC3F3" w14:textId="77777777" w:rsidR="0004507A" w:rsidRPr="00240FE4" w:rsidRDefault="0004507A" w:rsidP="0004507A">
      <w:pPr>
        <w:spacing w:after="0" w:line="240" w:lineRule="auto"/>
        <w:ind w:left="567"/>
        <w:jc w:val="both"/>
        <w:rPr>
          <w:rFonts w:ascii="Fira Sans" w:hAnsi="Fira Sans" w:cs="Calibri"/>
          <w:sz w:val="19"/>
          <w:szCs w:val="19"/>
        </w:rPr>
      </w:pPr>
      <w:r w:rsidRPr="00240FE4">
        <w:rPr>
          <w:rFonts w:ascii="Fira Sans" w:hAnsi="Fira Sans" w:cs="Calibri"/>
          <w:sz w:val="19"/>
          <w:szCs w:val="19"/>
        </w:rPr>
        <w:t>Cena netto: .....................................................................................</w:t>
      </w:r>
    </w:p>
    <w:p w14:paraId="0E2FFE1F" w14:textId="77777777" w:rsidR="0004507A" w:rsidRPr="00240FE4" w:rsidRDefault="0004507A" w:rsidP="0004507A">
      <w:pPr>
        <w:spacing w:after="0" w:line="240" w:lineRule="auto"/>
        <w:ind w:left="567"/>
        <w:jc w:val="both"/>
        <w:rPr>
          <w:rFonts w:ascii="Fira Sans" w:hAnsi="Fira Sans" w:cs="Calibri"/>
          <w:sz w:val="19"/>
          <w:szCs w:val="19"/>
        </w:rPr>
      </w:pPr>
      <w:r w:rsidRPr="00240FE4">
        <w:rPr>
          <w:rFonts w:ascii="Fira Sans" w:hAnsi="Fira Sans" w:cs="Calibri"/>
          <w:sz w:val="19"/>
          <w:szCs w:val="19"/>
        </w:rPr>
        <w:t>Cena brutto : ...................................................................................</w:t>
      </w:r>
    </w:p>
    <w:p w14:paraId="6234B19E" w14:textId="77777777" w:rsidR="0004507A" w:rsidRPr="00240FE4" w:rsidRDefault="0004507A" w:rsidP="0004507A">
      <w:pPr>
        <w:spacing w:after="0" w:line="240" w:lineRule="auto"/>
        <w:ind w:left="284" w:firstLine="283"/>
        <w:jc w:val="both"/>
        <w:rPr>
          <w:rFonts w:ascii="Fira Sans" w:hAnsi="Fira Sans" w:cs="Calibri,Bold"/>
          <w:bCs/>
          <w:sz w:val="19"/>
          <w:szCs w:val="19"/>
        </w:rPr>
      </w:pPr>
      <w:r w:rsidRPr="00240FE4">
        <w:rPr>
          <w:rFonts w:ascii="Fira Sans" w:hAnsi="Fira Sans" w:cs="Calibri,Bold"/>
          <w:bCs/>
          <w:sz w:val="19"/>
          <w:szCs w:val="19"/>
        </w:rPr>
        <w:t>Strefa pozaszczytowa:</w:t>
      </w:r>
    </w:p>
    <w:p w14:paraId="1A8EE9BF" w14:textId="77777777" w:rsidR="0004507A" w:rsidRPr="00240FE4" w:rsidRDefault="0004507A" w:rsidP="0004507A">
      <w:pPr>
        <w:spacing w:after="0" w:line="240" w:lineRule="auto"/>
        <w:ind w:left="567"/>
        <w:jc w:val="both"/>
        <w:rPr>
          <w:rFonts w:ascii="Fira Sans" w:hAnsi="Fira Sans" w:cs="Calibri"/>
          <w:sz w:val="19"/>
          <w:szCs w:val="19"/>
        </w:rPr>
      </w:pPr>
      <w:r w:rsidRPr="00240FE4">
        <w:rPr>
          <w:rFonts w:ascii="Fira Sans" w:hAnsi="Fira Sans" w:cs="Calibri"/>
          <w:sz w:val="19"/>
          <w:szCs w:val="19"/>
        </w:rPr>
        <w:t>Cena netto: .....................................................................................</w:t>
      </w:r>
    </w:p>
    <w:p w14:paraId="77A9F4B6" w14:textId="77777777" w:rsidR="0004507A" w:rsidRPr="00240FE4" w:rsidRDefault="0004507A" w:rsidP="0004507A">
      <w:pPr>
        <w:spacing w:after="0" w:line="240" w:lineRule="auto"/>
        <w:ind w:left="567"/>
        <w:jc w:val="both"/>
        <w:rPr>
          <w:rFonts w:ascii="Fira Sans" w:hAnsi="Fira Sans" w:cs="Calibri"/>
          <w:sz w:val="19"/>
          <w:szCs w:val="19"/>
        </w:rPr>
      </w:pPr>
      <w:r w:rsidRPr="00240FE4">
        <w:rPr>
          <w:rFonts w:ascii="Fira Sans" w:hAnsi="Fira Sans" w:cs="Calibri"/>
          <w:sz w:val="19"/>
          <w:szCs w:val="19"/>
        </w:rPr>
        <w:t>Cena brutto : ...................................................................................</w:t>
      </w:r>
    </w:p>
    <w:p w14:paraId="788F9D7A" w14:textId="3A2BC347" w:rsidR="006D31DC" w:rsidRPr="007E0EF6" w:rsidRDefault="006D31DC" w:rsidP="0004507A">
      <w:pPr>
        <w:spacing w:before="120"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</w:p>
    <w:p w14:paraId="38994B4E" w14:textId="6C4B79D8" w:rsidR="006D31DC" w:rsidRPr="007E0EF6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2.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Szacunkowa wartość zamówienia wynosi brutto: ..............................................................</w:t>
      </w:r>
    </w:p>
    <w:p w14:paraId="278B2829" w14:textId="46C005B3" w:rsidR="006D31DC" w:rsidRPr="007E0EF6" w:rsidRDefault="009C6F71" w:rsidP="009419A3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(słownie: ..............................................................................................................................)</w:t>
      </w:r>
    </w:p>
    <w:p w14:paraId="1ABAE9C3" w14:textId="77777777" w:rsidR="00400C29" w:rsidRPr="007E0EF6" w:rsidRDefault="00400C29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62ECB336" w14:textId="77777777" w:rsidR="006D31DC" w:rsidRPr="007E0EF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4</w:t>
      </w:r>
    </w:p>
    <w:p w14:paraId="2DA3F89C" w14:textId="02645056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Okres obo</w:t>
      </w:r>
      <w:r w:rsidR="0081400B" w:rsidRPr="007E0EF6">
        <w:rPr>
          <w:rFonts w:ascii="Fira Sans" w:hAnsi="Fira Sans" w:cs="Calibri,Bold"/>
          <w:b/>
          <w:bCs/>
          <w:sz w:val="19"/>
          <w:szCs w:val="19"/>
        </w:rPr>
        <w:t xml:space="preserve">wiązywania </w:t>
      </w:r>
      <w:r w:rsidR="00952BD1">
        <w:rPr>
          <w:rFonts w:ascii="Fira Sans" w:hAnsi="Fira Sans" w:cs="Calibri,Bold"/>
          <w:b/>
          <w:bCs/>
          <w:sz w:val="19"/>
          <w:szCs w:val="19"/>
        </w:rPr>
        <w:t>Umowy</w:t>
      </w:r>
      <w:r w:rsidR="0081400B" w:rsidRPr="007E0EF6">
        <w:rPr>
          <w:rFonts w:ascii="Fira Sans" w:hAnsi="Fira Sans" w:cs="Calibri,Bold"/>
          <w:b/>
          <w:bCs/>
          <w:sz w:val="19"/>
          <w:szCs w:val="19"/>
        </w:rPr>
        <w:t xml:space="preserve">. </w:t>
      </w:r>
      <w:r w:rsidRPr="007E0EF6">
        <w:rPr>
          <w:rFonts w:ascii="Fira Sans" w:hAnsi="Fira Sans" w:cs="Calibri,Bold"/>
          <w:b/>
          <w:bCs/>
          <w:sz w:val="19"/>
          <w:szCs w:val="19"/>
        </w:rPr>
        <w:t xml:space="preserve">Rozwiązanie </w:t>
      </w:r>
      <w:r w:rsidR="00952BD1">
        <w:rPr>
          <w:rFonts w:ascii="Fira Sans" w:hAnsi="Fira Sans" w:cs="Calibri,Bold"/>
          <w:b/>
          <w:bCs/>
          <w:sz w:val="19"/>
          <w:szCs w:val="19"/>
        </w:rPr>
        <w:t>Umowy</w:t>
      </w:r>
    </w:p>
    <w:p w14:paraId="77A1A30F" w14:textId="7F2DC5CF" w:rsidR="00111A4B" w:rsidRDefault="00952BD1" w:rsidP="00111A4B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Umowa</w:t>
      </w:r>
      <w:r w:rsidR="00111A4B" w:rsidRPr="00427589">
        <w:rPr>
          <w:rFonts w:ascii="Fira Sans" w:hAnsi="Fira Sans" w:cs="Calibri"/>
          <w:sz w:val="19"/>
          <w:szCs w:val="19"/>
        </w:rPr>
        <w:t xml:space="preserve"> niniejsza zawarta zostaje na </w:t>
      </w:r>
      <w:r w:rsidR="00AE2DE4">
        <w:rPr>
          <w:rFonts w:ascii="Fira Sans" w:hAnsi="Fira Sans" w:cs="Calibri"/>
          <w:sz w:val="19"/>
          <w:szCs w:val="19"/>
        </w:rPr>
        <w:t>okres 12 miesięcy od dnia 01.06</w:t>
      </w:r>
      <w:r w:rsidR="00A2453F">
        <w:rPr>
          <w:rFonts w:ascii="Fira Sans" w:hAnsi="Fira Sans" w:cs="Calibri"/>
          <w:sz w:val="19"/>
          <w:szCs w:val="19"/>
        </w:rPr>
        <w:t>.2024 r.,</w:t>
      </w:r>
      <w:r w:rsidR="00111A4B" w:rsidRPr="00E462C7">
        <w:rPr>
          <w:rFonts w:ascii="Fira Sans" w:hAnsi="Fira Sans" w:cs="Calibri"/>
          <w:sz w:val="19"/>
          <w:szCs w:val="19"/>
        </w:rPr>
        <w:t xml:space="preserve"> </w:t>
      </w:r>
      <w:r w:rsidR="00111A4B" w:rsidRPr="00427589">
        <w:rPr>
          <w:rFonts w:ascii="Fira Sans" w:hAnsi="Fira Sans" w:cs="Calibri"/>
          <w:sz w:val="19"/>
          <w:szCs w:val="19"/>
        </w:rPr>
        <w:t>przy czym:</w:t>
      </w:r>
    </w:p>
    <w:p w14:paraId="0EF96B1E" w14:textId="62248935" w:rsidR="00111A4B" w:rsidRPr="00637412" w:rsidRDefault="00111A4B" w:rsidP="00111A4B">
      <w:pPr>
        <w:pStyle w:val="Akapitzlist"/>
        <w:numPr>
          <w:ilvl w:val="0"/>
          <w:numId w:val="1"/>
        </w:numPr>
        <w:spacing w:before="120" w:after="0" w:line="240" w:lineRule="auto"/>
        <w:ind w:left="709"/>
        <w:jc w:val="both"/>
        <w:rPr>
          <w:rFonts w:ascii="Fira Sans" w:hAnsi="Fira Sans"/>
          <w:sz w:val="19"/>
          <w:szCs w:val="19"/>
        </w:rPr>
      </w:pPr>
      <w:r w:rsidRPr="00637412">
        <w:rPr>
          <w:rFonts w:ascii="Fira Sans" w:hAnsi="Fira Sans"/>
          <w:sz w:val="19"/>
          <w:szCs w:val="19"/>
        </w:rPr>
        <w:t xml:space="preserve">rozpoczęcie sprzedaży następować będzie </w:t>
      </w:r>
      <w:r w:rsidR="00A2453F">
        <w:rPr>
          <w:rFonts w:ascii="Fira Sans" w:hAnsi="Fira Sans" w:cs="Calibri"/>
          <w:sz w:val="19"/>
          <w:szCs w:val="19"/>
        </w:rPr>
        <w:t>po skutecznym przeprowadzeniu procesu zmiany sprzedawcy</w:t>
      </w:r>
      <w:r w:rsidR="005449C3">
        <w:rPr>
          <w:rFonts w:ascii="Fira Sans" w:hAnsi="Fira Sans" w:cs="Calibri"/>
          <w:sz w:val="19"/>
          <w:szCs w:val="19"/>
        </w:rPr>
        <w:t xml:space="preserve"> i</w:t>
      </w:r>
      <w:r>
        <w:rPr>
          <w:rFonts w:ascii="Fira Sans" w:hAnsi="Fira Sans" w:cs="Calibri"/>
          <w:sz w:val="19"/>
          <w:szCs w:val="19"/>
        </w:rPr>
        <w:t xml:space="preserve"> potwierdzeniu przez OSD zmiany sprzedawcy energii elektrycznej</w:t>
      </w:r>
      <w:r w:rsidRPr="00637412">
        <w:rPr>
          <w:rFonts w:ascii="Fira Sans" w:hAnsi="Fira Sans"/>
          <w:sz w:val="19"/>
          <w:szCs w:val="19"/>
        </w:rPr>
        <w:t>,</w:t>
      </w:r>
    </w:p>
    <w:p w14:paraId="118F0A56" w14:textId="4F9B8B8E" w:rsidR="00111A4B" w:rsidRPr="00637412" w:rsidRDefault="000B6FAF" w:rsidP="00111A4B">
      <w:pPr>
        <w:pStyle w:val="Akapitzlist"/>
        <w:numPr>
          <w:ilvl w:val="0"/>
          <w:numId w:val="1"/>
        </w:numPr>
        <w:spacing w:before="120" w:after="0" w:line="240" w:lineRule="auto"/>
        <w:ind w:left="70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Wykonawca zobowiązany jest do pisemnego poinformowania Zamawiającego o rozpoczęciu sprzedaży.</w:t>
      </w:r>
    </w:p>
    <w:p w14:paraId="3099F3D7" w14:textId="1AAAE0DD" w:rsidR="006D31DC" w:rsidRPr="007E0EF6" w:rsidRDefault="00427589" w:rsidP="00B0046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2.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Strony nie dopuszczają możliwości dokonania cesji praw i obowiązków z 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.</w:t>
      </w:r>
    </w:p>
    <w:p w14:paraId="1D2C3DE6" w14:textId="00AC4884" w:rsidR="006D31DC" w:rsidRPr="007E0EF6" w:rsidRDefault="00B00469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3.</w:t>
      </w:r>
      <w:r w:rsidRPr="007E0EF6">
        <w:rPr>
          <w:rFonts w:ascii="Fira Sans" w:hAnsi="Fira Sans" w:cs="Calibri"/>
          <w:sz w:val="19"/>
          <w:szCs w:val="19"/>
        </w:rPr>
        <w:tab/>
      </w:r>
      <w:r w:rsidR="00952BD1">
        <w:rPr>
          <w:rFonts w:ascii="Fira Sans" w:hAnsi="Fira Sans" w:cs="Calibri"/>
          <w:sz w:val="19"/>
          <w:szCs w:val="19"/>
        </w:rPr>
        <w:t>Umowa</w:t>
      </w:r>
      <w:r w:rsidR="009C6F71" w:rsidRPr="007E0EF6">
        <w:rPr>
          <w:rFonts w:ascii="Fira Sans" w:hAnsi="Fira Sans" w:cs="Calibri"/>
          <w:sz w:val="19"/>
          <w:szCs w:val="19"/>
        </w:rPr>
        <w:t xml:space="preserve"> może być rozwiązana przez jedną ze Stron w trybie natychmiastowym w przypadku, gdy druga </w:t>
      </w:r>
      <w:r w:rsidR="00D322CA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 xml:space="preserve">ze Stron pomimo pisemnego wezwania rażąco i uporczywie narusza warunki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.</w:t>
      </w:r>
    </w:p>
    <w:p w14:paraId="454F5C46" w14:textId="42145AB0" w:rsidR="006D31DC" w:rsidRPr="007E0EF6" w:rsidRDefault="00B00469" w:rsidP="0081400B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4.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W razie zaistnienia istotnej zmiany okoliczności powodującej, że wykonanie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nie leży w interesie publicznym, czego nie można było przewidzieć w chwili zawarcia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, Zamawiający może odstąpić </w:t>
      </w:r>
      <w:r w:rsidR="00D322CA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 xml:space="preserve">od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w terminie 30 dni od powzięcia wiadomości o tych okolicznościach. W przypadku, o którym mowa powyżej Wykonawca może żądać wyłącznie wynagrodzenia należnego z tytułu wykonania części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>.</w:t>
      </w:r>
    </w:p>
    <w:p w14:paraId="644C54C5" w14:textId="77777777" w:rsidR="0081400B" w:rsidRPr="007E0EF6" w:rsidRDefault="0081400B" w:rsidP="007E0EF6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</w:p>
    <w:p w14:paraId="0C97DB69" w14:textId="7D397F01" w:rsidR="0081400B" w:rsidRPr="007E0EF6" w:rsidRDefault="0081400B" w:rsidP="0081400B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5</w:t>
      </w:r>
    </w:p>
    <w:p w14:paraId="051C11A2" w14:textId="5A0D9A4C" w:rsidR="0081400B" w:rsidRPr="007E0EF6" w:rsidRDefault="0081400B" w:rsidP="0081400B">
      <w:pPr>
        <w:pStyle w:val="Style5"/>
        <w:widowControl/>
        <w:tabs>
          <w:tab w:val="left" w:pos="360"/>
        </w:tabs>
        <w:spacing w:line="360" w:lineRule="auto"/>
        <w:ind w:left="426" w:hanging="426"/>
        <w:jc w:val="center"/>
        <w:rPr>
          <w:rStyle w:val="FontStyle12"/>
          <w:rFonts w:ascii="Fira Sans" w:hAnsi="Fira Sans"/>
          <w:b/>
        </w:rPr>
      </w:pPr>
      <w:r w:rsidRPr="007E0EF6">
        <w:rPr>
          <w:rStyle w:val="FontStyle12"/>
          <w:rFonts w:ascii="Fira Sans" w:hAnsi="Fira Sans"/>
          <w:b/>
        </w:rPr>
        <w:t xml:space="preserve">Zmiana </w:t>
      </w:r>
      <w:r w:rsidR="00952BD1">
        <w:rPr>
          <w:rStyle w:val="FontStyle12"/>
          <w:rFonts w:ascii="Fira Sans" w:hAnsi="Fira Sans"/>
          <w:b/>
        </w:rPr>
        <w:t>umowy</w:t>
      </w:r>
    </w:p>
    <w:p w14:paraId="5101094A" w14:textId="7D0235F5" w:rsidR="0081400B" w:rsidRPr="007E0EF6" w:rsidRDefault="00952BD1" w:rsidP="004F1E8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Umowa</w:t>
      </w:r>
      <w:r w:rsidR="0081400B" w:rsidRPr="007E0EF6">
        <w:rPr>
          <w:rFonts w:ascii="Fira Sans" w:hAnsi="Fira Sans" w:cs="Calibri"/>
          <w:sz w:val="19"/>
          <w:szCs w:val="19"/>
        </w:rPr>
        <w:t xml:space="preserve"> może ulec zmianie w wyniku:</w:t>
      </w:r>
    </w:p>
    <w:p w14:paraId="2FCE301B" w14:textId="35E64C13" w:rsidR="0081400B" w:rsidRPr="007E0EF6" w:rsidRDefault="0081400B" w:rsidP="00D40371">
      <w:pPr>
        <w:pStyle w:val="Akapitzlist"/>
        <w:numPr>
          <w:ilvl w:val="1"/>
          <w:numId w:val="24"/>
        </w:numPr>
        <w:spacing w:after="0" w:line="240" w:lineRule="auto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zmiany stawki podatku od towarów</w:t>
      </w:r>
      <w:r w:rsidR="00F03505" w:rsidRPr="007E0EF6">
        <w:rPr>
          <w:rFonts w:ascii="Fira Sans" w:hAnsi="Fira Sans" w:cs="Calibri"/>
          <w:sz w:val="19"/>
          <w:szCs w:val="19"/>
        </w:rPr>
        <w:t xml:space="preserve"> i usług lub podatku akcyzowego w granicach</w:t>
      </w:r>
      <w:r w:rsidR="00657BE4">
        <w:rPr>
          <w:rFonts w:ascii="Fira Sans" w:hAnsi="Fira Sans" w:cs="Calibri"/>
          <w:sz w:val="19"/>
          <w:szCs w:val="19"/>
        </w:rPr>
        <w:t>,</w:t>
      </w:r>
      <w:r w:rsidR="00F03505" w:rsidRPr="007E0EF6">
        <w:rPr>
          <w:rFonts w:ascii="Fira Sans" w:hAnsi="Fira Sans" w:cs="Calibri"/>
          <w:sz w:val="19"/>
          <w:szCs w:val="19"/>
        </w:rPr>
        <w:t xml:space="preserve"> w jakich zmiana podatku akcyzowego wpływa na zmniejszenie dochodów Wykonawcy,</w:t>
      </w:r>
      <w:r w:rsidR="00843A32" w:rsidRPr="007E0EF6">
        <w:rPr>
          <w:rFonts w:ascii="Fira Sans" w:hAnsi="Fira Sans" w:cs="Calibri"/>
          <w:sz w:val="19"/>
          <w:szCs w:val="19"/>
        </w:rPr>
        <w:t xml:space="preserve"> przy czym </w:t>
      </w:r>
      <w:r w:rsidR="005F3C7B" w:rsidRPr="007E0EF6">
        <w:rPr>
          <w:rFonts w:ascii="Fira Sans" w:hAnsi="Fira Sans" w:cs="Calibri"/>
          <w:sz w:val="19"/>
          <w:szCs w:val="19"/>
        </w:rPr>
        <w:t>zmiany te nie wymag</w:t>
      </w:r>
      <w:r w:rsidR="00430E5C" w:rsidRPr="007E0EF6">
        <w:rPr>
          <w:rFonts w:ascii="Fira Sans" w:hAnsi="Fira Sans" w:cs="Calibri"/>
          <w:sz w:val="19"/>
          <w:szCs w:val="19"/>
        </w:rPr>
        <w:t>ają</w:t>
      </w:r>
      <w:r w:rsidR="00843A32" w:rsidRPr="007E0EF6">
        <w:rPr>
          <w:rFonts w:ascii="Fira Sans" w:hAnsi="Fira Sans" w:cs="Calibri"/>
          <w:sz w:val="19"/>
          <w:szCs w:val="19"/>
        </w:rPr>
        <w:t xml:space="preserve"> zawarcia aneksu do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843A32" w:rsidRPr="007E0EF6">
        <w:rPr>
          <w:rFonts w:ascii="Fira Sans" w:hAnsi="Fira Sans" w:cs="Calibri"/>
          <w:sz w:val="19"/>
          <w:szCs w:val="19"/>
        </w:rPr>
        <w:t>,</w:t>
      </w:r>
    </w:p>
    <w:p w14:paraId="7FCC4A53" w14:textId="631D37C3" w:rsidR="0081400B" w:rsidRPr="007E0EF6" w:rsidRDefault="0081400B" w:rsidP="00B431A6">
      <w:pPr>
        <w:pStyle w:val="Akapitzlist"/>
        <w:numPr>
          <w:ilvl w:val="1"/>
          <w:numId w:val="24"/>
        </w:numPr>
        <w:spacing w:after="0" w:line="240" w:lineRule="auto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zmiany ilości punktów poboru energii elektrycznej przy czym Zamawiający ma prawo do zmiany ilości punktów poboru energii elektrycznej, o których mowa w Załączniku</w:t>
      </w:r>
      <w:r w:rsidRPr="00773FC1">
        <w:rPr>
          <w:rFonts w:ascii="Fira Sans" w:hAnsi="Fira Sans" w:cs="Calibri"/>
          <w:sz w:val="19"/>
          <w:szCs w:val="19"/>
        </w:rPr>
        <w:t xml:space="preserve"> nr 1 d</w:t>
      </w:r>
      <w:r w:rsidRPr="007E0EF6">
        <w:rPr>
          <w:rFonts w:ascii="Fira Sans" w:hAnsi="Fira Sans" w:cs="Calibri"/>
          <w:sz w:val="19"/>
          <w:szCs w:val="19"/>
        </w:rPr>
        <w:t xml:space="preserve">o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7E0EF6">
        <w:rPr>
          <w:rFonts w:ascii="Fira Sans" w:hAnsi="Fira Sans" w:cs="Calibri"/>
          <w:sz w:val="19"/>
          <w:szCs w:val="19"/>
        </w:rPr>
        <w:t xml:space="preserve"> poprzez zawarcie stosownego aneksu do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7E0EF6">
        <w:rPr>
          <w:rFonts w:ascii="Fira Sans" w:hAnsi="Fira Sans" w:cs="Calibri"/>
          <w:sz w:val="19"/>
          <w:szCs w:val="19"/>
        </w:rPr>
        <w:t>. Rozliczenie dodatkowych punktów poboru energii elektrycznej będzie się odbywać według zasad ustalonych niniejszą umową, w tym ceny jednostkowej energii elektryczne</w:t>
      </w:r>
      <w:r w:rsidR="00A13B1B" w:rsidRPr="007E0EF6">
        <w:rPr>
          <w:rFonts w:ascii="Fira Sans" w:hAnsi="Fira Sans" w:cs="Calibri"/>
          <w:sz w:val="19"/>
          <w:szCs w:val="19"/>
        </w:rPr>
        <w:t>j dla właściwej grupy taryfowej,</w:t>
      </w:r>
    </w:p>
    <w:p w14:paraId="00711363" w14:textId="5E1FFBF1" w:rsidR="0081400B" w:rsidRPr="007E0EF6" w:rsidRDefault="00657BE4" w:rsidP="00B431A6">
      <w:pPr>
        <w:pStyle w:val="Akapitzlist"/>
        <w:numPr>
          <w:ilvl w:val="1"/>
          <w:numId w:val="24"/>
        </w:numPr>
        <w:spacing w:after="0" w:line="240" w:lineRule="auto"/>
        <w:ind w:left="714" w:hanging="357"/>
        <w:jc w:val="both"/>
        <w:rPr>
          <w:rStyle w:val="FontStyle12"/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wystą</w:t>
      </w:r>
      <w:r w:rsidR="00A13B1B" w:rsidRPr="007E0EF6">
        <w:rPr>
          <w:rFonts w:ascii="Fira Sans" w:hAnsi="Fira Sans" w:cs="Calibri"/>
          <w:sz w:val="19"/>
          <w:szCs w:val="19"/>
        </w:rPr>
        <w:t>pienia siły wyższej,</w:t>
      </w:r>
    </w:p>
    <w:p w14:paraId="20DD23E2" w14:textId="18AE20B3" w:rsidR="0081400B" w:rsidRPr="007E0EF6" w:rsidRDefault="00F223D1" w:rsidP="00A13B1B">
      <w:p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2</w:t>
      </w:r>
      <w:r w:rsidR="004F1E83" w:rsidRPr="007E0EF6">
        <w:rPr>
          <w:rFonts w:ascii="Fira Sans" w:hAnsi="Fira Sans"/>
          <w:sz w:val="19"/>
          <w:szCs w:val="19"/>
        </w:rPr>
        <w:t>.</w:t>
      </w:r>
      <w:r w:rsidR="004F1E83" w:rsidRPr="007E0EF6">
        <w:rPr>
          <w:rFonts w:ascii="Fira Sans" w:hAnsi="Fira Sans"/>
          <w:sz w:val="19"/>
          <w:szCs w:val="19"/>
        </w:rPr>
        <w:tab/>
      </w:r>
      <w:r w:rsidR="00B431A6" w:rsidRPr="007E0EF6">
        <w:rPr>
          <w:rFonts w:ascii="Fira Sans" w:hAnsi="Fira Sans"/>
          <w:sz w:val="19"/>
          <w:szCs w:val="19"/>
        </w:rPr>
        <w:t>Z</w:t>
      </w:r>
      <w:r w:rsidR="0081400B" w:rsidRPr="007E0EF6">
        <w:rPr>
          <w:rFonts w:ascii="Fira Sans" w:hAnsi="Fira Sans"/>
          <w:sz w:val="19"/>
          <w:szCs w:val="19"/>
        </w:rPr>
        <w:t>godnie z postanowieniami art. 455 ust. 1, pkt 1 ustawy Pzp</w:t>
      </w:r>
      <w:r w:rsidR="003E4FC8">
        <w:rPr>
          <w:rFonts w:ascii="Fira Sans" w:hAnsi="Fira Sans"/>
          <w:sz w:val="19"/>
          <w:szCs w:val="19"/>
        </w:rPr>
        <w:t>,</w:t>
      </w:r>
      <w:r w:rsidR="0081400B" w:rsidRPr="007E0EF6">
        <w:rPr>
          <w:rFonts w:ascii="Fira Sans" w:hAnsi="Fira Sans"/>
          <w:sz w:val="19"/>
          <w:szCs w:val="19"/>
        </w:rPr>
        <w:t xml:space="preserve"> Zamawiający przewiduje możliwość dokonania zmian postanowień zawartej </w:t>
      </w:r>
      <w:r w:rsidR="00952BD1">
        <w:rPr>
          <w:rFonts w:ascii="Fira Sans" w:hAnsi="Fira Sans"/>
          <w:sz w:val="19"/>
          <w:szCs w:val="19"/>
        </w:rPr>
        <w:t>Umowy</w:t>
      </w:r>
      <w:r w:rsidR="0081400B" w:rsidRPr="007E0EF6">
        <w:rPr>
          <w:rFonts w:ascii="Fira Sans" w:hAnsi="Fira Sans"/>
          <w:sz w:val="19"/>
          <w:szCs w:val="19"/>
        </w:rPr>
        <w:t xml:space="preserve"> w stosunku do treści oferty, na podstawie której dokonano wyboru Wykonawc</w:t>
      </w:r>
      <w:r w:rsidR="0081400B" w:rsidRPr="007E0EF6">
        <w:rPr>
          <w:rFonts w:ascii="Fira Sans" w:hAnsi="Fira Sans"/>
          <w:bCs/>
          <w:sz w:val="19"/>
          <w:szCs w:val="19"/>
        </w:rPr>
        <w:t>y</w:t>
      </w:r>
      <w:r w:rsidR="0081400B" w:rsidRPr="007E0EF6">
        <w:rPr>
          <w:rFonts w:ascii="Fira Sans" w:hAnsi="Fira Sans"/>
          <w:sz w:val="19"/>
          <w:szCs w:val="19"/>
        </w:rPr>
        <w:t>, a mianowicie:</w:t>
      </w:r>
    </w:p>
    <w:p w14:paraId="325683DF" w14:textId="452B8E72" w:rsidR="00D40371" w:rsidRPr="007E0EF6" w:rsidRDefault="00D40371" w:rsidP="00D40371">
      <w:pPr>
        <w:pStyle w:val="Akapitzlist"/>
        <w:tabs>
          <w:tab w:val="righ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a) </w:t>
      </w:r>
      <w:r w:rsidR="0081400B" w:rsidRPr="007E0EF6">
        <w:rPr>
          <w:rFonts w:ascii="Fira Sans" w:hAnsi="Fira Sans"/>
          <w:sz w:val="19"/>
          <w:szCs w:val="19"/>
        </w:rPr>
        <w:t xml:space="preserve">aktualizacji danych Wykonawcy poprzez: zmianę </w:t>
      </w:r>
      <w:r w:rsidR="005A6783" w:rsidRPr="007E0EF6">
        <w:rPr>
          <w:rFonts w:ascii="Fira Sans" w:hAnsi="Fira Sans"/>
          <w:sz w:val="19"/>
          <w:szCs w:val="19"/>
        </w:rPr>
        <w:t xml:space="preserve">jego </w:t>
      </w:r>
      <w:r w:rsidR="0081400B" w:rsidRPr="007E0EF6">
        <w:rPr>
          <w:rFonts w:ascii="Fira Sans" w:hAnsi="Fira Sans"/>
          <w:sz w:val="19"/>
          <w:szCs w:val="19"/>
        </w:rPr>
        <w:t>nazwy</w:t>
      </w:r>
      <w:r w:rsidR="005A6783" w:rsidRPr="007E0EF6">
        <w:rPr>
          <w:rFonts w:ascii="Fira Sans" w:hAnsi="Fira Sans"/>
          <w:sz w:val="19"/>
          <w:szCs w:val="19"/>
        </w:rPr>
        <w:t>/</w:t>
      </w:r>
      <w:r w:rsidR="0081400B" w:rsidRPr="007E0EF6">
        <w:rPr>
          <w:rFonts w:ascii="Fira Sans" w:hAnsi="Fira Sans"/>
          <w:sz w:val="19"/>
          <w:szCs w:val="19"/>
        </w:rPr>
        <w:t>firmy, zmian</w:t>
      </w:r>
      <w:r w:rsidRPr="007E0EF6">
        <w:rPr>
          <w:rFonts w:ascii="Fira Sans" w:hAnsi="Fira Sans"/>
          <w:sz w:val="19"/>
          <w:szCs w:val="19"/>
        </w:rPr>
        <w:t>ę adresu siedziby, zmianę </w:t>
      </w:r>
      <w:r w:rsidR="00DC704C" w:rsidRPr="007E0EF6">
        <w:rPr>
          <w:rFonts w:ascii="Fira Sans" w:hAnsi="Fira Sans"/>
          <w:sz w:val="19"/>
          <w:szCs w:val="19"/>
        </w:rPr>
        <w:t>formy </w:t>
      </w:r>
      <w:r w:rsidR="0081400B" w:rsidRPr="007E0EF6">
        <w:rPr>
          <w:rFonts w:ascii="Fira Sans" w:hAnsi="Fira Sans"/>
          <w:sz w:val="19"/>
          <w:szCs w:val="19"/>
        </w:rPr>
        <w:t>prawnej Wykonawcy itp.,</w:t>
      </w:r>
    </w:p>
    <w:p w14:paraId="3FAD0083" w14:textId="116ECD6C" w:rsidR="00A13B1B" w:rsidRPr="00D46CD8" w:rsidRDefault="00D40371" w:rsidP="00D46CD8">
      <w:pPr>
        <w:pStyle w:val="Akapitzlist"/>
        <w:tabs>
          <w:tab w:val="right" w:pos="851"/>
        </w:tabs>
        <w:autoSpaceDE w:val="0"/>
        <w:autoSpaceDN w:val="0"/>
        <w:spacing w:after="0" w:line="240" w:lineRule="auto"/>
        <w:ind w:left="714" w:hanging="357"/>
        <w:jc w:val="both"/>
        <w:rPr>
          <w:rStyle w:val="FontStyle12"/>
          <w:rFonts w:ascii="Fira Sans" w:hAnsi="Fira Sans" w:cs="Times New Roman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b)</w:t>
      </w:r>
      <w:r w:rsidRPr="007E0EF6">
        <w:rPr>
          <w:rFonts w:ascii="Fira Sans" w:hAnsi="Fira Sans"/>
          <w:sz w:val="19"/>
          <w:szCs w:val="19"/>
        </w:rPr>
        <w:tab/>
      </w:r>
      <w:r w:rsidR="0081400B" w:rsidRPr="007E0EF6">
        <w:rPr>
          <w:rStyle w:val="FontStyle12"/>
          <w:rFonts w:ascii="Fira Sans" w:hAnsi="Fira Sans" w:cs="Times New Roman"/>
          <w:sz w:val="19"/>
          <w:szCs w:val="19"/>
        </w:rPr>
        <w:t>zmiany taryfy</w:t>
      </w:r>
      <w:bookmarkStart w:id="0" w:name="_GoBack"/>
      <w:bookmarkEnd w:id="0"/>
      <w:r w:rsidR="0081400B" w:rsidRPr="007E0EF6">
        <w:rPr>
          <w:rStyle w:val="FontStyle12"/>
          <w:rFonts w:ascii="Fira Sans" w:hAnsi="Fira Sans" w:cs="Times New Roman"/>
          <w:sz w:val="19"/>
          <w:szCs w:val="19"/>
        </w:rPr>
        <w:t>,</w:t>
      </w:r>
    </w:p>
    <w:p w14:paraId="334D834E" w14:textId="2F06C96B" w:rsidR="0081400B" w:rsidRPr="007E0EF6" w:rsidRDefault="00D46CD8" w:rsidP="00691ADA">
      <w:pPr>
        <w:pStyle w:val="Style5"/>
        <w:widowControl/>
        <w:tabs>
          <w:tab w:val="left" w:pos="993"/>
        </w:tabs>
        <w:spacing w:line="240" w:lineRule="auto"/>
        <w:ind w:left="714" w:hanging="357"/>
        <w:rPr>
          <w:rFonts w:ascii="Fira Sans" w:hAnsi="Fira Sans" w:cs="Franklin Gothic Medium"/>
          <w:sz w:val="19"/>
          <w:szCs w:val="19"/>
        </w:rPr>
      </w:pPr>
      <w:r>
        <w:rPr>
          <w:rStyle w:val="FontStyle12"/>
          <w:rFonts w:ascii="Fira Sans" w:hAnsi="Fira Sans"/>
          <w:sz w:val="19"/>
          <w:szCs w:val="19"/>
        </w:rPr>
        <w:t>c</w:t>
      </w:r>
      <w:r w:rsidR="00A13B1B" w:rsidRPr="007E0EF6">
        <w:rPr>
          <w:rStyle w:val="FontStyle12"/>
          <w:rFonts w:ascii="Fira Sans" w:hAnsi="Fira Sans"/>
          <w:sz w:val="19"/>
          <w:szCs w:val="19"/>
        </w:rPr>
        <w:t>)</w:t>
      </w:r>
      <w:r w:rsidR="00691ADA" w:rsidRPr="007E0EF6">
        <w:rPr>
          <w:rStyle w:val="FontStyle12"/>
          <w:rFonts w:ascii="Fira Sans" w:hAnsi="Fira Sans"/>
          <w:sz w:val="19"/>
          <w:szCs w:val="19"/>
        </w:rPr>
        <w:tab/>
      </w:r>
      <w:r w:rsidR="0081400B" w:rsidRPr="007E0EF6">
        <w:rPr>
          <w:rStyle w:val="FontStyle12"/>
          <w:rFonts w:ascii="Fira Sans" w:hAnsi="Fira Sans"/>
          <w:sz w:val="19"/>
          <w:szCs w:val="19"/>
        </w:rPr>
        <w:t>zmiany przez Zamawiającego mocy umownej i grupy taryfowej.</w:t>
      </w:r>
    </w:p>
    <w:p w14:paraId="3FB30813" w14:textId="261E445F" w:rsidR="0081400B" w:rsidRPr="007E0EF6" w:rsidRDefault="00F223D1" w:rsidP="00194F95">
      <w:pPr>
        <w:pStyle w:val="Style5"/>
        <w:widowControl/>
        <w:tabs>
          <w:tab w:val="right" w:pos="851"/>
          <w:tab w:val="left" w:pos="993"/>
        </w:tabs>
        <w:spacing w:line="240" w:lineRule="auto"/>
        <w:ind w:left="284" w:hanging="284"/>
        <w:contextualSpacing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3</w:t>
      </w:r>
      <w:r w:rsidR="004F1E83" w:rsidRPr="007E0EF6">
        <w:rPr>
          <w:rFonts w:ascii="Fira Sans" w:hAnsi="Fira Sans"/>
          <w:sz w:val="19"/>
          <w:szCs w:val="19"/>
        </w:rPr>
        <w:t>.</w:t>
      </w:r>
      <w:r w:rsidR="004F1E83" w:rsidRPr="007E0EF6">
        <w:rPr>
          <w:rFonts w:ascii="Fira Sans" w:hAnsi="Fira Sans"/>
          <w:sz w:val="19"/>
          <w:szCs w:val="19"/>
        </w:rPr>
        <w:tab/>
      </w:r>
      <w:r w:rsidR="0081400B" w:rsidRPr="007E0EF6">
        <w:rPr>
          <w:rFonts w:ascii="Fira Sans" w:hAnsi="Fira Sans"/>
          <w:sz w:val="19"/>
          <w:szCs w:val="19"/>
        </w:rPr>
        <w:t xml:space="preserve">W trakcie trwania </w:t>
      </w:r>
      <w:r w:rsidR="00952BD1">
        <w:rPr>
          <w:rFonts w:ascii="Fira Sans" w:hAnsi="Fira Sans"/>
          <w:sz w:val="19"/>
          <w:szCs w:val="19"/>
        </w:rPr>
        <w:t>umowy</w:t>
      </w:r>
      <w:r w:rsidR="0081400B" w:rsidRPr="007E0EF6">
        <w:rPr>
          <w:rFonts w:ascii="Fira Sans" w:hAnsi="Fira Sans"/>
          <w:sz w:val="19"/>
          <w:szCs w:val="19"/>
        </w:rPr>
        <w:t xml:space="preserve"> Zamawiający dopuszcza zmianę wynagrodzenia, o której mowa </w:t>
      </w:r>
      <w:r w:rsidR="0081400B" w:rsidRPr="007E0EF6">
        <w:rPr>
          <w:rFonts w:ascii="Fira Sans" w:hAnsi="Fira Sans"/>
          <w:sz w:val="19"/>
          <w:szCs w:val="19"/>
        </w:rPr>
        <w:br/>
        <w:t>w art. 439 ust 1 ustawy Pzp, w przypadku zmiany ceny materiałów lub kosztów realizacji zamówienia.</w:t>
      </w:r>
    </w:p>
    <w:p w14:paraId="52499858" w14:textId="17EBA14B" w:rsidR="0081400B" w:rsidRPr="007E0EF6" w:rsidRDefault="004F1E83" w:rsidP="00194F95">
      <w:p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4.</w:t>
      </w:r>
      <w:r w:rsidRPr="007E0EF6">
        <w:rPr>
          <w:rFonts w:ascii="Fira Sans" w:hAnsi="Fira Sans"/>
          <w:sz w:val="19"/>
          <w:szCs w:val="19"/>
        </w:rPr>
        <w:tab/>
      </w:r>
      <w:r w:rsidR="0081400B" w:rsidRPr="007E0EF6">
        <w:rPr>
          <w:rFonts w:ascii="Fira Sans" w:hAnsi="Fira Sans"/>
          <w:sz w:val="19"/>
          <w:szCs w:val="19"/>
        </w:rPr>
        <w:t>W przypadku wystąpienia okoliczności uprawniającej do zmiany wynagrodzenia, strona, która żąda zmiany wystąpi do drug</w:t>
      </w:r>
      <w:r w:rsidR="00705A42" w:rsidRPr="007E0EF6">
        <w:rPr>
          <w:rFonts w:ascii="Fira Sans" w:hAnsi="Fira Sans"/>
          <w:sz w:val="19"/>
          <w:szCs w:val="19"/>
        </w:rPr>
        <w:t xml:space="preserve">iej strony z wnioskiem o zmianę wynagrodzenia, </w:t>
      </w:r>
      <w:r w:rsidR="0081400B" w:rsidRPr="007E0EF6">
        <w:rPr>
          <w:rFonts w:ascii="Fira Sans" w:hAnsi="Fira Sans"/>
          <w:sz w:val="19"/>
          <w:szCs w:val="19"/>
        </w:rPr>
        <w:t>z powołaniem się na podstawę prawną uzasadniającą tę zmianę. W przypadku ustalenia podstawy zmiany, nowe wynagrodzenie zacznie obowiązywać od początku miesiąca następującego po miesiącu</w:t>
      </w:r>
      <w:r w:rsidR="00705A42" w:rsidRPr="007E0EF6">
        <w:rPr>
          <w:rFonts w:ascii="Fira Sans" w:hAnsi="Fira Sans"/>
          <w:sz w:val="19"/>
          <w:szCs w:val="19"/>
        </w:rPr>
        <w:t>,</w:t>
      </w:r>
      <w:r w:rsidR="0081400B" w:rsidRPr="007E0EF6">
        <w:rPr>
          <w:rFonts w:ascii="Fira Sans" w:hAnsi="Fira Sans"/>
          <w:sz w:val="19"/>
          <w:szCs w:val="19"/>
        </w:rPr>
        <w:t xml:space="preserve"> w którym strona wystąpiła z uzasadnionym i zaakceptowanym przez drugą stronę wnioskiem o zmianę. Akceptacja wniosku o zmianę powinna nastąpić w ciągu 5 dni roboczych od dnia otrzymania wnios</w:t>
      </w:r>
      <w:r w:rsidR="00705A42" w:rsidRPr="007E0EF6">
        <w:rPr>
          <w:rFonts w:ascii="Fira Sans" w:hAnsi="Fira Sans"/>
          <w:sz w:val="19"/>
          <w:szCs w:val="19"/>
        </w:rPr>
        <w:t xml:space="preserve">ku, zawierającego uzasadnienie i informacje niezbędne </w:t>
      </w:r>
      <w:r w:rsidR="0081400B" w:rsidRPr="007E0EF6">
        <w:rPr>
          <w:rFonts w:ascii="Fira Sans" w:hAnsi="Fira Sans"/>
          <w:sz w:val="19"/>
          <w:szCs w:val="19"/>
        </w:rPr>
        <w:t>do ustalenia zasadności zmiany.</w:t>
      </w:r>
    </w:p>
    <w:p w14:paraId="6C6640D5" w14:textId="2EC66B0A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Wzrost cen materiałów lub kosztów będzie ustalony w oparciu o kwartalne wskaźniki cen towarów i usług konsumpcyjnych ogłoszonych przez GUS – za poprzedni kwartał</w:t>
      </w:r>
      <w:r w:rsidR="00820FF9">
        <w:rPr>
          <w:rFonts w:ascii="Fira Sans" w:hAnsi="Fira Sans"/>
          <w:sz w:val="19"/>
          <w:szCs w:val="19"/>
        </w:rPr>
        <w:t>,</w:t>
      </w:r>
      <w:r w:rsidR="00705A42" w:rsidRPr="007E0EF6">
        <w:rPr>
          <w:rFonts w:ascii="Fira Sans" w:hAnsi="Fira Sans"/>
          <w:sz w:val="19"/>
          <w:szCs w:val="19"/>
        </w:rPr>
        <w:t xml:space="preserve"> w którym zawarta była </w:t>
      </w:r>
      <w:r w:rsidR="00952BD1">
        <w:rPr>
          <w:rFonts w:ascii="Fira Sans" w:hAnsi="Fira Sans"/>
          <w:sz w:val="19"/>
          <w:szCs w:val="19"/>
        </w:rPr>
        <w:t>umowa</w:t>
      </w:r>
      <w:r w:rsidR="00705A42" w:rsidRPr="007E0EF6">
        <w:rPr>
          <w:rFonts w:ascii="Fira Sans" w:hAnsi="Fira Sans"/>
          <w:sz w:val="19"/>
          <w:szCs w:val="19"/>
        </w:rPr>
        <w:t xml:space="preserve">, </w:t>
      </w:r>
      <w:r w:rsidRPr="007E0EF6">
        <w:rPr>
          <w:rFonts w:ascii="Fira Sans" w:hAnsi="Fira Sans"/>
          <w:sz w:val="19"/>
          <w:szCs w:val="19"/>
        </w:rPr>
        <w:t xml:space="preserve">w stosunku do kwartału, w którym złożony została wniosek o zmianę. </w:t>
      </w:r>
    </w:p>
    <w:p w14:paraId="29D2158E" w14:textId="78A8CD55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Strona wnioskująca o zmianę wynagrodzenia dokona wyliczenia zmian cen materiałów </w:t>
      </w:r>
      <w:r w:rsidRPr="007E0EF6">
        <w:rPr>
          <w:rFonts w:ascii="Fira Sans" w:hAnsi="Fira Sans"/>
          <w:sz w:val="19"/>
          <w:szCs w:val="19"/>
        </w:rPr>
        <w:br/>
        <w:t xml:space="preserve">i kosztów po waloryzacji zmiany wysokości wynagrodzenia. Strony dopuszczają zmianę, jeżeli zmiana </w:t>
      </w:r>
      <w:r w:rsidR="00A6076C">
        <w:rPr>
          <w:rFonts w:ascii="Fira Sans" w:hAnsi="Fira Sans"/>
          <w:sz w:val="19"/>
          <w:szCs w:val="19"/>
        </w:rPr>
        <w:br/>
      </w:r>
      <w:r w:rsidRPr="007E0EF6">
        <w:rPr>
          <w:rFonts w:ascii="Fira Sans" w:hAnsi="Fira Sans"/>
          <w:sz w:val="19"/>
          <w:szCs w:val="19"/>
        </w:rPr>
        <w:t xml:space="preserve">- wzrost cen materiałów lub kosztów określony przez porównanie wskaźników opisanych w ust. 4 przekroczy </w:t>
      </w:r>
      <w:r w:rsidR="004825F6" w:rsidRPr="007E0EF6">
        <w:rPr>
          <w:rFonts w:ascii="Fira Sans" w:hAnsi="Fira Sans"/>
          <w:sz w:val="19"/>
          <w:szCs w:val="19"/>
        </w:rPr>
        <w:t>25</w:t>
      </w:r>
      <w:r w:rsidRPr="007E0EF6">
        <w:rPr>
          <w:rFonts w:ascii="Fira Sans" w:hAnsi="Fira Sans"/>
          <w:sz w:val="19"/>
          <w:szCs w:val="19"/>
        </w:rPr>
        <w:t xml:space="preserve"> % w stosunku do cen materiałów lub kosztów z chwili zawarcia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>.</w:t>
      </w:r>
    </w:p>
    <w:p w14:paraId="7B91AAE5" w14:textId="14AA11C2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Maksymalna wartość zmiany wynagrodzenia nie może przekroczyć w całym okresie trwania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 xml:space="preserve"> 10%</w:t>
      </w:r>
      <w:r w:rsidR="00A6076C">
        <w:rPr>
          <w:rFonts w:ascii="Fira Sans" w:hAnsi="Fira Sans"/>
          <w:sz w:val="19"/>
          <w:szCs w:val="19"/>
        </w:rPr>
        <w:t xml:space="preserve"> </w:t>
      </w:r>
      <w:r w:rsidRPr="007E0EF6">
        <w:rPr>
          <w:rFonts w:ascii="Fira Sans" w:hAnsi="Fira Sans"/>
          <w:sz w:val="19"/>
          <w:szCs w:val="19"/>
        </w:rPr>
        <w:t>szacowanego wynagrodzenia umownego brutto.</w:t>
      </w:r>
    </w:p>
    <w:p w14:paraId="1E5609E1" w14:textId="1979EB67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Waloryzacja wynagrodzenia, o której mowa powyżej dopuszczalna jest tylko raz w trakcie trwania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 xml:space="preserve"> </w:t>
      </w:r>
      <w:r w:rsidR="005C0CD9">
        <w:rPr>
          <w:rFonts w:ascii="Fira Sans" w:hAnsi="Fira Sans"/>
          <w:sz w:val="19"/>
          <w:szCs w:val="19"/>
        </w:rPr>
        <w:br/>
      </w:r>
      <w:r w:rsidRPr="007E0EF6">
        <w:rPr>
          <w:rFonts w:ascii="Fira Sans" w:hAnsi="Fira Sans"/>
          <w:sz w:val="19"/>
          <w:szCs w:val="19"/>
        </w:rPr>
        <w:t xml:space="preserve">i nie może nastąpić wcześniej niż po upływie 6 miesięcy licząc od dnia zawarcia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>.</w:t>
      </w:r>
    </w:p>
    <w:p w14:paraId="65C5CBC9" w14:textId="537AF61E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Waloryzacja nie dotyczy wynagrodzenia za dostawy wykonane przed datą złożenia wniosku. </w:t>
      </w:r>
    </w:p>
    <w:p w14:paraId="7027D00F" w14:textId="7B8E52C6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lastRenderedPageBreak/>
        <w:t xml:space="preserve">Waloryzacja będzie polegała na wzroście/obniżeniu wynagrodzenia za dostawy pozostałe do wykonania </w:t>
      </w:r>
      <w:r w:rsidR="00D322CA">
        <w:rPr>
          <w:rFonts w:ascii="Fira Sans" w:hAnsi="Fira Sans"/>
          <w:sz w:val="19"/>
          <w:szCs w:val="19"/>
        </w:rPr>
        <w:br/>
      </w:r>
      <w:r w:rsidRPr="007E0EF6">
        <w:rPr>
          <w:rFonts w:ascii="Fira Sans" w:hAnsi="Fira Sans"/>
          <w:sz w:val="19"/>
          <w:szCs w:val="19"/>
        </w:rPr>
        <w:t>po dniu złożenia wniosku o wartość procentową tego wskaźnika z uwzględnieniem zasad opisanych powyżej.</w:t>
      </w:r>
    </w:p>
    <w:p w14:paraId="53BCEF5E" w14:textId="0DEAE4C8" w:rsidR="0081400B" w:rsidRPr="007E0EF6" w:rsidRDefault="00FA1836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 w:cs="CIDFont+F1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Zmiany określone w ust. 2</w:t>
      </w:r>
      <w:r w:rsidR="007D4CBA" w:rsidRPr="007E0EF6">
        <w:rPr>
          <w:rFonts w:ascii="Fira Sans" w:hAnsi="Fira Sans"/>
          <w:sz w:val="19"/>
          <w:szCs w:val="19"/>
        </w:rPr>
        <w:t xml:space="preserve"> pkt b i c</w:t>
      </w:r>
      <w:r w:rsidR="0081400B" w:rsidRPr="007E0EF6">
        <w:rPr>
          <w:rFonts w:ascii="Fira Sans" w:hAnsi="Fira Sans"/>
          <w:sz w:val="19"/>
          <w:szCs w:val="19"/>
        </w:rPr>
        <w:t xml:space="preserve"> nie wymagają zawarcia aneksu. W pozostałych </w:t>
      </w:r>
      <w:r w:rsidR="007D4CBA" w:rsidRPr="007E0EF6">
        <w:rPr>
          <w:rFonts w:ascii="Fira Sans" w:hAnsi="Fira Sans"/>
          <w:sz w:val="19"/>
          <w:szCs w:val="19"/>
        </w:rPr>
        <w:t>przypadkach określonych w ust. 2</w:t>
      </w:r>
      <w:r w:rsidR="0081400B" w:rsidRPr="007E0EF6">
        <w:rPr>
          <w:rFonts w:ascii="Fira Sans" w:hAnsi="Fira Sans"/>
          <w:sz w:val="19"/>
          <w:szCs w:val="19"/>
        </w:rPr>
        <w:t xml:space="preserve"> zmiana </w:t>
      </w:r>
      <w:r w:rsidR="00952BD1">
        <w:rPr>
          <w:rFonts w:ascii="Fira Sans" w:hAnsi="Fira Sans"/>
          <w:sz w:val="19"/>
          <w:szCs w:val="19"/>
        </w:rPr>
        <w:t>umowy</w:t>
      </w:r>
      <w:r w:rsidR="0081400B" w:rsidRPr="007E0EF6">
        <w:rPr>
          <w:rFonts w:ascii="Fira Sans" w:hAnsi="Fira Sans"/>
          <w:sz w:val="19"/>
          <w:szCs w:val="19"/>
        </w:rPr>
        <w:t xml:space="preserve"> nastąpi poprzez zawarcie pod rygorem nieważności aneksu do </w:t>
      </w:r>
      <w:r w:rsidR="00952BD1">
        <w:rPr>
          <w:rFonts w:ascii="Fira Sans" w:hAnsi="Fira Sans"/>
          <w:sz w:val="19"/>
          <w:szCs w:val="19"/>
        </w:rPr>
        <w:t>umowy</w:t>
      </w:r>
      <w:r w:rsidR="0081400B" w:rsidRPr="007E0EF6">
        <w:rPr>
          <w:rFonts w:ascii="Fira Sans" w:hAnsi="Fira Sans"/>
          <w:sz w:val="19"/>
          <w:szCs w:val="19"/>
        </w:rPr>
        <w:t xml:space="preserve"> w formie pisemnej.</w:t>
      </w:r>
    </w:p>
    <w:p w14:paraId="158DC39D" w14:textId="77777777" w:rsidR="00CE6B17" w:rsidRPr="007E0EF6" w:rsidRDefault="00CE6B17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0E60EF22" w14:textId="53165EE1" w:rsidR="006D31DC" w:rsidRPr="007E0EF6" w:rsidRDefault="00BE0387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6</w:t>
      </w:r>
    </w:p>
    <w:p w14:paraId="37C29610" w14:textId="77777777" w:rsidR="006D31DC" w:rsidRPr="007E0EF6" w:rsidRDefault="009C6F71" w:rsidP="00427589">
      <w:pPr>
        <w:spacing w:after="0" w:line="240" w:lineRule="auto"/>
        <w:ind w:left="284" w:hanging="284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Zobowiązania Stron</w:t>
      </w:r>
    </w:p>
    <w:p w14:paraId="3F03ABD2" w14:textId="22451808" w:rsidR="006D31DC" w:rsidRPr="007E0EF6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Wykonawca zobowiązuje się do:</w:t>
      </w:r>
    </w:p>
    <w:p w14:paraId="0AE3601F" w14:textId="009E0EE2" w:rsidR="006D31DC" w:rsidRPr="007E0EF6" w:rsidRDefault="0083250A" w:rsidP="00B431A6">
      <w:pPr>
        <w:spacing w:after="0" w:line="240" w:lineRule="auto"/>
        <w:ind w:left="704" w:hanging="420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a)</w:t>
      </w:r>
      <w:r w:rsidRPr="007E0EF6">
        <w:rPr>
          <w:rFonts w:ascii="Fira Sans" w:hAnsi="Fira Sans" w:cs="Calibri"/>
          <w:sz w:val="19"/>
          <w:szCs w:val="19"/>
        </w:rPr>
        <w:tab/>
      </w:r>
      <w:r w:rsidR="000F66AB"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sprzedaży energii elektrycznej z zachowaniem obowiązujących standardów jakościowych </w:t>
      </w:r>
      <w:r w:rsidR="007F5328" w:rsidRPr="007E0EF6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 xml:space="preserve">do </w:t>
      </w:r>
      <w:r w:rsidR="0004507A">
        <w:rPr>
          <w:rFonts w:ascii="Fira Sans" w:hAnsi="Fira Sans" w:cs="Calibri"/>
          <w:sz w:val="19"/>
          <w:szCs w:val="19"/>
        </w:rPr>
        <w:t>1 punktu pomiarowego</w:t>
      </w:r>
      <w:r w:rsidR="009C6F71" w:rsidRPr="007E0EF6">
        <w:rPr>
          <w:rFonts w:ascii="Fira Sans" w:hAnsi="Fira Sans" w:cs="Calibri"/>
          <w:sz w:val="19"/>
          <w:szCs w:val="19"/>
        </w:rPr>
        <w:t xml:space="preserve"> </w:t>
      </w:r>
      <w:r w:rsidR="000E5779" w:rsidRPr="007E0EF6">
        <w:rPr>
          <w:rFonts w:ascii="Fira Sans" w:hAnsi="Fira Sans" w:cs="Calibri"/>
          <w:sz w:val="19"/>
          <w:szCs w:val="19"/>
        </w:rPr>
        <w:t>wskazan</w:t>
      </w:r>
      <w:r w:rsidR="0004507A">
        <w:rPr>
          <w:rFonts w:ascii="Fira Sans" w:hAnsi="Fira Sans" w:cs="Calibri"/>
          <w:sz w:val="19"/>
          <w:szCs w:val="19"/>
        </w:rPr>
        <w:t>ego</w:t>
      </w:r>
      <w:r w:rsidR="000E5779" w:rsidRPr="007E0EF6">
        <w:rPr>
          <w:rFonts w:ascii="Fira Sans" w:hAnsi="Fira Sans" w:cs="Calibri"/>
          <w:sz w:val="19"/>
          <w:szCs w:val="19"/>
        </w:rPr>
        <w:t xml:space="preserve"> </w:t>
      </w:r>
      <w:r w:rsidR="009C6F71" w:rsidRPr="007E0EF6">
        <w:rPr>
          <w:rFonts w:ascii="Fira Sans" w:hAnsi="Fira Sans" w:cs="Calibri"/>
          <w:sz w:val="19"/>
          <w:szCs w:val="19"/>
        </w:rPr>
        <w:t xml:space="preserve">w Załączniku nr 1 do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, zgodnie z warunkami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,</w:t>
      </w:r>
    </w:p>
    <w:p w14:paraId="4FEB4E04" w14:textId="0A733364" w:rsidR="006D31DC" w:rsidRPr="002D0B29" w:rsidRDefault="009C6F71" w:rsidP="00B431A6">
      <w:pPr>
        <w:spacing w:after="0" w:line="240" w:lineRule="auto"/>
        <w:ind w:left="704" w:hanging="420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b)</w:t>
      </w:r>
      <w:r w:rsidR="000F66AB" w:rsidRPr="007E0EF6">
        <w:rPr>
          <w:rFonts w:ascii="Fira Sans" w:hAnsi="Fira Sans" w:cs="Calibri"/>
          <w:sz w:val="19"/>
          <w:szCs w:val="19"/>
        </w:rPr>
        <w:tab/>
      </w:r>
      <w:r w:rsidR="000F66AB" w:rsidRPr="007E0EF6">
        <w:rPr>
          <w:rFonts w:ascii="Fira Sans" w:hAnsi="Fira Sans" w:cs="Calibri"/>
          <w:sz w:val="19"/>
          <w:szCs w:val="19"/>
        </w:rPr>
        <w:tab/>
      </w:r>
      <w:r w:rsidRPr="007E0EF6">
        <w:rPr>
          <w:rFonts w:ascii="Fira Sans" w:hAnsi="Fira Sans" w:cs="Calibri"/>
          <w:sz w:val="19"/>
          <w:szCs w:val="19"/>
        </w:rPr>
        <w:t>zapewnienia Zam</w:t>
      </w:r>
      <w:r w:rsidRPr="002D0B29">
        <w:rPr>
          <w:rFonts w:ascii="Fira Sans" w:hAnsi="Fira Sans" w:cs="Calibri"/>
          <w:sz w:val="19"/>
          <w:szCs w:val="19"/>
        </w:rPr>
        <w:t xml:space="preserve">awiającemu dostępu do informacji o danych pomiarowo-rozliczeniowych energii elektrycznej pobranej przez Zamawiającego w </w:t>
      </w:r>
      <w:r w:rsidR="00400C29" w:rsidRPr="002D0B29">
        <w:rPr>
          <w:rFonts w:ascii="Fira Sans" w:hAnsi="Fira Sans" w:cs="Calibri"/>
          <w:sz w:val="19"/>
          <w:szCs w:val="19"/>
        </w:rPr>
        <w:t xml:space="preserve">w/w </w:t>
      </w:r>
      <w:r w:rsidRPr="002D0B29">
        <w:rPr>
          <w:rFonts w:ascii="Fira Sans" w:hAnsi="Fira Sans" w:cs="Calibri"/>
          <w:sz w:val="19"/>
          <w:szCs w:val="19"/>
        </w:rPr>
        <w:t>punk</w:t>
      </w:r>
      <w:r w:rsidR="0004507A">
        <w:rPr>
          <w:rFonts w:ascii="Fira Sans" w:hAnsi="Fira Sans" w:cs="Calibri"/>
          <w:sz w:val="19"/>
          <w:szCs w:val="19"/>
        </w:rPr>
        <w:t>cie</w:t>
      </w:r>
      <w:r w:rsidRPr="002D0B29">
        <w:rPr>
          <w:rFonts w:ascii="Fira Sans" w:hAnsi="Fira Sans" w:cs="Calibri"/>
          <w:sz w:val="19"/>
          <w:szCs w:val="19"/>
        </w:rPr>
        <w:t xml:space="preserve"> poboru,</w:t>
      </w:r>
    </w:p>
    <w:p w14:paraId="0946AE80" w14:textId="58830F5F" w:rsidR="00631E75" w:rsidRPr="002D0B29" w:rsidRDefault="009C6F71" w:rsidP="002D0B29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2D0B29">
        <w:rPr>
          <w:rFonts w:ascii="Fira Sans" w:hAnsi="Fira Sans" w:cs="Calibri"/>
          <w:sz w:val="19"/>
          <w:szCs w:val="19"/>
        </w:rPr>
        <w:t>c)</w:t>
      </w:r>
      <w:r w:rsidR="000F66AB" w:rsidRPr="002D0B29">
        <w:rPr>
          <w:rFonts w:ascii="Fira Sans" w:hAnsi="Fira Sans" w:cs="Calibri"/>
          <w:sz w:val="19"/>
          <w:szCs w:val="19"/>
        </w:rPr>
        <w:tab/>
      </w:r>
      <w:r w:rsidRPr="002D0B29">
        <w:rPr>
          <w:rFonts w:ascii="Fira Sans" w:hAnsi="Fira Sans" w:cs="Calibri"/>
          <w:sz w:val="19"/>
          <w:szCs w:val="19"/>
        </w:rPr>
        <w:t>bilansowania handlowego w zakresie</w:t>
      </w:r>
      <w:r w:rsidR="00A2792F" w:rsidRPr="002D0B29">
        <w:rPr>
          <w:rFonts w:ascii="Fira Sans" w:hAnsi="Fira Sans" w:cs="Calibri"/>
          <w:sz w:val="19"/>
          <w:szCs w:val="19"/>
        </w:rPr>
        <w:t xml:space="preserve"> sprzedaży energii elektrycznej</w:t>
      </w:r>
      <w:r w:rsidR="00631E75" w:rsidRPr="002D0B29">
        <w:rPr>
          <w:rFonts w:ascii="Fira Sans" w:hAnsi="Fira Sans" w:cs="Calibri"/>
          <w:sz w:val="19"/>
          <w:szCs w:val="19"/>
        </w:rPr>
        <w:t>,</w:t>
      </w:r>
    </w:p>
    <w:p w14:paraId="7288F8E0" w14:textId="7C1CCBCD" w:rsidR="006D31DC" w:rsidRPr="002D0B29" w:rsidRDefault="00631E75" w:rsidP="0085025B">
      <w:pPr>
        <w:spacing w:after="0" w:line="240" w:lineRule="auto"/>
        <w:ind w:left="709" w:hanging="425"/>
        <w:jc w:val="both"/>
        <w:rPr>
          <w:rFonts w:ascii="Fira Sans" w:hAnsi="Fira Sans" w:cs="Calibri"/>
          <w:sz w:val="19"/>
          <w:szCs w:val="19"/>
        </w:rPr>
      </w:pPr>
      <w:r w:rsidRPr="002D0B29">
        <w:rPr>
          <w:rFonts w:ascii="Fira Sans" w:hAnsi="Fira Sans" w:cs="Calibri"/>
          <w:sz w:val="19"/>
          <w:szCs w:val="19"/>
        </w:rPr>
        <w:t>d)</w:t>
      </w:r>
      <w:r w:rsidR="002D0B29" w:rsidRPr="002D0B29">
        <w:rPr>
          <w:rFonts w:ascii="Fira Sans" w:hAnsi="Fira Sans" w:cs="Calibri"/>
          <w:sz w:val="19"/>
          <w:szCs w:val="19"/>
        </w:rPr>
        <w:tab/>
      </w:r>
      <w:r w:rsidR="0004507A">
        <w:rPr>
          <w:rFonts w:ascii="Fira Sans" w:hAnsi="Fira Sans" w:cs="Calibri"/>
          <w:sz w:val="19"/>
          <w:szCs w:val="19"/>
        </w:rPr>
        <w:t>z</w:t>
      </w:r>
      <w:r w:rsidRPr="002D0B29">
        <w:rPr>
          <w:rFonts w:ascii="Fira Sans" w:eastAsia="Times New Roman" w:hAnsi="Fira Sans" w:cs="Times New Roman"/>
          <w:color w:val="000000"/>
          <w:sz w:val="19"/>
          <w:szCs w:val="19"/>
        </w:rPr>
        <w:t xml:space="preserve">głoszenia wskazanemu OSD informacji o zawarciu nowej </w:t>
      </w:r>
      <w:r w:rsidR="00952BD1">
        <w:rPr>
          <w:rFonts w:ascii="Fira Sans" w:eastAsia="Times New Roman" w:hAnsi="Fira Sans" w:cs="Times New Roman"/>
          <w:color w:val="000000"/>
          <w:sz w:val="19"/>
          <w:szCs w:val="19"/>
        </w:rPr>
        <w:t>umowy</w:t>
      </w:r>
      <w:r w:rsidRPr="002D0B29">
        <w:rPr>
          <w:rFonts w:ascii="Fira Sans" w:eastAsia="Times New Roman" w:hAnsi="Fira Sans" w:cs="Times New Roman"/>
          <w:color w:val="000000"/>
          <w:sz w:val="19"/>
          <w:szCs w:val="19"/>
        </w:rPr>
        <w:t xml:space="preserve"> sprzedaży energii oraz dokonywania wszelkich czynności, które będą konieczne w procesie zmiany sprzedawcy energii.</w:t>
      </w:r>
    </w:p>
    <w:p w14:paraId="0BC098CC" w14:textId="57572CD1" w:rsidR="006D31DC" w:rsidRPr="002D0B29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2D0B29">
        <w:rPr>
          <w:rFonts w:ascii="Fira Sans" w:hAnsi="Fira Sans" w:cs="Calibri"/>
          <w:sz w:val="19"/>
          <w:szCs w:val="19"/>
        </w:rPr>
        <w:t>2.</w:t>
      </w:r>
      <w:r w:rsidRPr="002D0B29">
        <w:rPr>
          <w:rFonts w:ascii="Fira Sans" w:hAnsi="Fira Sans" w:cs="Calibri"/>
          <w:sz w:val="19"/>
          <w:szCs w:val="19"/>
        </w:rPr>
        <w:tab/>
      </w:r>
      <w:r w:rsidR="009C6F71" w:rsidRPr="002D0B29">
        <w:rPr>
          <w:rFonts w:ascii="Fira Sans" w:hAnsi="Fira Sans" w:cs="Calibri"/>
          <w:sz w:val="19"/>
          <w:szCs w:val="19"/>
        </w:rPr>
        <w:t>Zamawiający zobowiązuje się do:</w:t>
      </w:r>
    </w:p>
    <w:p w14:paraId="76B2817A" w14:textId="4135CBB0" w:rsidR="006D31DC" w:rsidRPr="007E0EF6" w:rsidRDefault="00944F38" w:rsidP="00514D3E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2D0B29">
        <w:rPr>
          <w:rFonts w:ascii="Fira Sans" w:hAnsi="Fira Sans" w:cs="Calibri"/>
          <w:sz w:val="19"/>
          <w:szCs w:val="19"/>
        </w:rPr>
        <w:t>a)</w:t>
      </w:r>
      <w:r w:rsidRPr="002D0B29">
        <w:rPr>
          <w:rFonts w:ascii="Fira Sans" w:hAnsi="Fira Sans" w:cs="Calibri"/>
          <w:sz w:val="19"/>
          <w:szCs w:val="19"/>
        </w:rPr>
        <w:tab/>
      </w:r>
      <w:r w:rsidR="009C6F71" w:rsidRPr="002D0B29">
        <w:rPr>
          <w:rFonts w:ascii="Fira Sans" w:hAnsi="Fira Sans" w:cs="Calibri"/>
          <w:sz w:val="19"/>
          <w:szCs w:val="19"/>
        </w:rPr>
        <w:t>pobierania energii elektryczn</w:t>
      </w:r>
      <w:r w:rsidR="009C6F71" w:rsidRPr="007E0EF6">
        <w:rPr>
          <w:rFonts w:ascii="Fira Sans" w:hAnsi="Fira Sans" w:cs="Calibri"/>
          <w:sz w:val="19"/>
          <w:szCs w:val="19"/>
        </w:rPr>
        <w:t xml:space="preserve">ej zgodnie z obowiązującymi przepisami i warunkami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,</w:t>
      </w:r>
    </w:p>
    <w:p w14:paraId="391E2E71" w14:textId="02154632" w:rsidR="006D31DC" w:rsidRPr="007E0EF6" w:rsidRDefault="00944F38" w:rsidP="00514D3E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b)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terminowego regulowania należności za energię elektryczną.</w:t>
      </w:r>
    </w:p>
    <w:p w14:paraId="55E8681C" w14:textId="4E037F2A" w:rsidR="006D31DC" w:rsidRPr="007E0EF6" w:rsidRDefault="00427589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3.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Strony zobowiązują się do zapewnienia wzajemnego dostępu do danych, stanowiących podstawę </w:t>
      </w:r>
      <w:r w:rsidR="007F5328" w:rsidRPr="007E0EF6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>do rozliczeń za dostarczoną energię.</w:t>
      </w:r>
    </w:p>
    <w:p w14:paraId="4FEEE9D0" w14:textId="77777777" w:rsidR="00514D3E" w:rsidRPr="007E0EF6" w:rsidRDefault="00514D3E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0226986B" w14:textId="45AF0444" w:rsidR="006D31DC" w:rsidRPr="007E0EF6" w:rsidRDefault="00BE0387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7</w:t>
      </w:r>
    </w:p>
    <w:p w14:paraId="1DB1E2AB" w14:textId="77777777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Rozliczenia i Płatności</w:t>
      </w:r>
    </w:p>
    <w:p w14:paraId="4C516A87" w14:textId="795469CE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Rozliczenia za pobraną energię elektryczną odbywać się będą w okresach miesięcznych.</w:t>
      </w:r>
    </w:p>
    <w:p w14:paraId="6A70948F" w14:textId="28079278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Należność Wykonawcy za zużytą energię elektryczną w okresach rozliczeniowych obliczana będzie indywidualnie dla punktu poboru, jako iloczyn ilości sprzedanej energii elektrycznej ustalonej </w:t>
      </w:r>
      <w:r w:rsidR="00C21F71" w:rsidRPr="007E0EF6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 xml:space="preserve">na podstawie wskazań urządzeń pomiarowych zainstalowanych w układach pomiarowo-rozliczeniowych i ceny jednostkowej </w:t>
      </w:r>
      <w:r w:rsidR="00482545" w:rsidRPr="007E0EF6">
        <w:rPr>
          <w:rFonts w:ascii="Fira Sans" w:hAnsi="Fira Sans" w:cs="Calibri"/>
          <w:sz w:val="19"/>
          <w:szCs w:val="19"/>
        </w:rPr>
        <w:t xml:space="preserve">netto </w:t>
      </w:r>
      <w:r w:rsidRPr="007E0EF6">
        <w:rPr>
          <w:rFonts w:ascii="Fira Sans" w:hAnsi="Fira Sans" w:cs="Calibri"/>
          <w:sz w:val="19"/>
          <w:szCs w:val="19"/>
        </w:rPr>
        <w:t xml:space="preserve">energii elektrycznej określonej w §3 ust. 1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7E0EF6">
        <w:rPr>
          <w:rFonts w:ascii="Fira Sans" w:hAnsi="Fira Sans" w:cs="Calibri"/>
          <w:sz w:val="19"/>
          <w:szCs w:val="19"/>
        </w:rPr>
        <w:t>. Do wyliczonej należności Wykonawca doliczy podatek VAT według obowiązującej stawki.</w:t>
      </w:r>
    </w:p>
    <w:p w14:paraId="784C9D89" w14:textId="23E3C678" w:rsidR="007D225F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Rozliczenia kosztów sprzedanej energii odbywać się będą na podstawie odczytów rozliczeniowych układów pomiarowo-rozliczeniowych dokonywanych przez O</w:t>
      </w:r>
      <w:r w:rsidR="00482545" w:rsidRPr="007E0EF6">
        <w:rPr>
          <w:rFonts w:ascii="Fira Sans" w:hAnsi="Fira Sans" w:cs="Calibri"/>
          <w:sz w:val="19"/>
          <w:szCs w:val="19"/>
        </w:rPr>
        <w:t>SD</w:t>
      </w:r>
      <w:r w:rsidRPr="007E0EF6">
        <w:rPr>
          <w:rFonts w:ascii="Fira Sans" w:hAnsi="Fira Sans" w:cs="Calibri"/>
          <w:sz w:val="19"/>
          <w:szCs w:val="19"/>
        </w:rPr>
        <w:t xml:space="preserve"> zgodnie z okresem rozliczeniowym.</w:t>
      </w:r>
    </w:p>
    <w:p w14:paraId="6E4907E0" w14:textId="1E0A6A25" w:rsidR="006D31DC" w:rsidRPr="006308D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 xml:space="preserve">Faktury rozliczeniowe wystawiane będą przez Wykonawcę na koniec okresu rozliczeniowego w terminie </w:t>
      </w:r>
      <w:r w:rsidR="00D322CA" w:rsidRPr="006308D6">
        <w:rPr>
          <w:rFonts w:ascii="Fira Sans" w:hAnsi="Fira Sans" w:cs="Calibri"/>
          <w:sz w:val="19"/>
          <w:szCs w:val="19"/>
        </w:rPr>
        <w:br/>
      </w:r>
      <w:r w:rsidRPr="006308D6">
        <w:rPr>
          <w:rFonts w:ascii="Fira Sans" w:hAnsi="Fira Sans" w:cs="Calibri"/>
          <w:sz w:val="19"/>
          <w:szCs w:val="19"/>
        </w:rPr>
        <w:t xml:space="preserve">do 14 dni od otrzymania przez Wykonawcę odczytów liczników pomiarowych od </w:t>
      </w:r>
      <w:r w:rsidR="000E5779" w:rsidRPr="006308D6">
        <w:rPr>
          <w:rFonts w:ascii="Fira Sans" w:hAnsi="Fira Sans" w:cs="Calibri"/>
          <w:sz w:val="19"/>
          <w:szCs w:val="19"/>
        </w:rPr>
        <w:t>OSD</w:t>
      </w:r>
      <w:r w:rsidRPr="006308D6">
        <w:rPr>
          <w:rFonts w:ascii="Fira Sans" w:hAnsi="Fira Sans" w:cs="Calibri"/>
          <w:sz w:val="19"/>
          <w:szCs w:val="19"/>
        </w:rPr>
        <w:t>.</w:t>
      </w:r>
    </w:p>
    <w:p w14:paraId="02C01683" w14:textId="72FF91EA" w:rsidR="006D31DC" w:rsidRPr="003F78BB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color w:val="000000" w:themeColor="text1"/>
          <w:sz w:val="19"/>
          <w:szCs w:val="19"/>
        </w:rPr>
      </w:pPr>
      <w:r w:rsidRPr="003F78BB">
        <w:rPr>
          <w:rFonts w:ascii="Fira Sans" w:hAnsi="Fira Sans" w:cs="Calibri"/>
          <w:color w:val="000000" w:themeColor="text1"/>
          <w:sz w:val="19"/>
          <w:szCs w:val="19"/>
        </w:rPr>
        <w:t>Należności wynikające z faktur VAT będą płatne w terminie 21 dni od daty otrzymania prawidłowo wystawionej faktury. Za dzień zapłaty uznaje się datę obciążenia rachunku Zamawiającego.</w:t>
      </w:r>
    </w:p>
    <w:p w14:paraId="1E2C5611" w14:textId="6C90E195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Do każdej faktury Wykonawca załączy specyfikację określającą ilości energii elektrycznej pobranej </w:t>
      </w:r>
      <w:r w:rsidR="00E71DED" w:rsidRPr="007E0EF6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>w poszczególnych urządzeniach pomiarowych oraz wysokości należności z tego tytułu.</w:t>
      </w:r>
    </w:p>
    <w:p w14:paraId="25EE7FAE" w14:textId="0A48D8FF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14:paraId="49A4F4DA" w14:textId="349DCF66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 przypadku nie dotrzymania terminu płatności faktur Wykonawca może obciążyć Zamawiającego odsetkami ustawowymi za opóźnienie w transakcjach handlowych. </w:t>
      </w:r>
    </w:p>
    <w:p w14:paraId="58522357" w14:textId="3F4E94B0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O zmianach danych kont bankowych lub danych adresowych Strony zobowiązują się wzajemnie powiadamiać w formie pisemnej.</w:t>
      </w:r>
    </w:p>
    <w:p w14:paraId="6471FA3F" w14:textId="38B6C737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,Bold"/>
          <w:bCs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 przypadku uzasadnionych wątpliwości co do prawidłowości wystawionej faktury</w:t>
      </w:r>
      <w:r w:rsidR="004825F6" w:rsidRPr="007E0EF6">
        <w:rPr>
          <w:rFonts w:ascii="Fira Sans" w:hAnsi="Fira Sans" w:cs="Calibri"/>
          <w:sz w:val="19"/>
          <w:szCs w:val="19"/>
        </w:rPr>
        <w:t>,</w:t>
      </w:r>
      <w:r w:rsidRPr="007E0EF6">
        <w:rPr>
          <w:rFonts w:ascii="Fira Sans" w:hAnsi="Fira Sans" w:cs="Calibri"/>
          <w:sz w:val="19"/>
          <w:szCs w:val="19"/>
        </w:rPr>
        <w:t xml:space="preserve"> adresat faktury złoży </w:t>
      </w:r>
      <w:r w:rsidR="00D322CA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>do Wykonawcy pisemną reklamację, dołączając jednocześnie kserokopię spornej faktury.</w:t>
      </w:r>
      <w:r w:rsidR="007D225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>Reklamacja winna być rozpatrzona przez Wykonawcę w terminie do 14 dni od daty jej otrzymania. W przypa</w:t>
      </w:r>
      <w:r w:rsidR="00352465" w:rsidRPr="007E0EF6">
        <w:rPr>
          <w:rFonts w:ascii="Fira Sans" w:hAnsi="Fira Sans" w:cs="Calibri"/>
          <w:sz w:val="19"/>
          <w:szCs w:val="19"/>
        </w:rPr>
        <w:t xml:space="preserve">dku uchybienia </w:t>
      </w:r>
      <w:r w:rsidR="00D322CA">
        <w:rPr>
          <w:rFonts w:ascii="Fira Sans" w:hAnsi="Fira Sans" w:cs="Calibri"/>
          <w:sz w:val="19"/>
          <w:szCs w:val="19"/>
        </w:rPr>
        <w:br/>
      </w:r>
      <w:r w:rsidR="00352465" w:rsidRPr="007E0EF6">
        <w:rPr>
          <w:rFonts w:ascii="Fira Sans" w:hAnsi="Fira Sans" w:cs="Calibri"/>
          <w:sz w:val="19"/>
          <w:szCs w:val="19"/>
        </w:rPr>
        <w:t>14 dniowemu</w:t>
      </w:r>
      <w:r w:rsidRPr="007E0EF6">
        <w:rPr>
          <w:rFonts w:ascii="Fira Sans" w:hAnsi="Fira Sans" w:cs="Calibri"/>
          <w:sz w:val="19"/>
          <w:szCs w:val="19"/>
        </w:rPr>
        <w:t xml:space="preserve"> termin</w:t>
      </w:r>
      <w:r w:rsidR="00352465" w:rsidRPr="007E0EF6">
        <w:rPr>
          <w:rFonts w:ascii="Fira Sans" w:hAnsi="Fira Sans" w:cs="Calibri"/>
          <w:sz w:val="19"/>
          <w:szCs w:val="19"/>
        </w:rPr>
        <w:t>owi</w:t>
      </w:r>
      <w:r w:rsidRPr="007E0EF6">
        <w:rPr>
          <w:rFonts w:ascii="Fira Sans" w:hAnsi="Fira Sans" w:cs="Calibri"/>
          <w:sz w:val="19"/>
          <w:szCs w:val="19"/>
        </w:rPr>
        <w:t xml:space="preserve"> na rozpatrzenie reklamacji, Wykonawca udzieli bonifikaty w wysokości określonej Prawem energetycznym oraz obowi</w:t>
      </w:r>
      <w:r w:rsidR="003F78BB">
        <w:rPr>
          <w:rFonts w:ascii="Fira Sans" w:hAnsi="Fira Sans" w:cs="Calibri"/>
          <w:sz w:val="19"/>
          <w:szCs w:val="19"/>
        </w:rPr>
        <w:t>ązującymi rozporządzeniami do w</w:t>
      </w:r>
      <w:r w:rsidRPr="007E0EF6">
        <w:rPr>
          <w:rFonts w:ascii="Fira Sans" w:hAnsi="Fira Sans" w:cs="Calibri"/>
          <w:sz w:val="19"/>
          <w:szCs w:val="19"/>
        </w:rPr>
        <w:t>w</w:t>
      </w:r>
      <w:r w:rsidR="003F78BB">
        <w:rPr>
          <w:rFonts w:ascii="Fira Sans" w:hAnsi="Fira Sans" w:cs="Calibri"/>
          <w:sz w:val="19"/>
          <w:szCs w:val="19"/>
        </w:rPr>
        <w:t>.</w:t>
      </w:r>
      <w:r w:rsidRPr="007E0EF6">
        <w:rPr>
          <w:rFonts w:ascii="Fira Sans" w:hAnsi="Fira Sans" w:cs="Calibri"/>
          <w:sz w:val="19"/>
          <w:szCs w:val="19"/>
        </w:rPr>
        <w:t xml:space="preserve"> ustawy.</w:t>
      </w:r>
    </w:p>
    <w:p w14:paraId="1D45AA9E" w14:textId="77777777" w:rsidR="005846E4" w:rsidRDefault="005846E4" w:rsidP="00E71DED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039A415F" w14:textId="473AA215" w:rsidR="006D31DC" w:rsidRPr="007E0EF6" w:rsidRDefault="00BE0387" w:rsidP="00E71DED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8</w:t>
      </w:r>
    </w:p>
    <w:p w14:paraId="4FCA7E00" w14:textId="77777777" w:rsidR="006D31DC" w:rsidRPr="006308D6" w:rsidRDefault="009C6F71" w:rsidP="00E71DED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08D6">
        <w:rPr>
          <w:rFonts w:ascii="Fira Sans" w:hAnsi="Fira Sans" w:cs="Calibri,Bold"/>
          <w:b/>
          <w:bCs/>
          <w:sz w:val="19"/>
          <w:szCs w:val="19"/>
        </w:rPr>
        <w:t>Wstrzymanie sprzedaży energii</w:t>
      </w:r>
    </w:p>
    <w:p w14:paraId="2650B173" w14:textId="17A8A2D5" w:rsidR="006D31DC" w:rsidRPr="006308D6" w:rsidRDefault="009C6F71" w:rsidP="00427589">
      <w:pPr>
        <w:pStyle w:val="Akapitzlist"/>
        <w:numPr>
          <w:ilvl w:val="6"/>
          <w:numId w:val="17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 xml:space="preserve">Wykonawca może wstrzymać sprzedaż energii elektrycznej, gdy Zamawiający dopuszcza się zwłoki </w:t>
      </w:r>
      <w:r w:rsidR="00E14ECD" w:rsidRPr="006308D6">
        <w:rPr>
          <w:rFonts w:ascii="Fira Sans" w:hAnsi="Fira Sans" w:cs="Calibri"/>
          <w:sz w:val="19"/>
          <w:szCs w:val="19"/>
        </w:rPr>
        <w:br/>
      </w:r>
      <w:r w:rsidRPr="006308D6">
        <w:rPr>
          <w:rFonts w:ascii="Fira Sans" w:hAnsi="Fira Sans" w:cs="Calibri"/>
          <w:sz w:val="19"/>
          <w:szCs w:val="19"/>
        </w:rPr>
        <w:t xml:space="preserve">w zapłacie za pobraną energię elektryczną co najmniej miesiąc po upływie terminu płatności określonego w § </w:t>
      </w:r>
      <w:r w:rsidR="004825F6" w:rsidRPr="006308D6">
        <w:rPr>
          <w:rFonts w:ascii="Fira Sans" w:hAnsi="Fira Sans" w:cs="Calibri"/>
          <w:sz w:val="19"/>
          <w:szCs w:val="19"/>
        </w:rPr>
        <w:t>7</w:t>
      </w:r>
      <w:r w:rsidRPr="006308D6">
        <w:rPr>
          <w:rFonts w:ascii="Fira Sans" w:hAnsi="Fira Sans" w:cs="Calibri"/>
          <w:sz w:val="19"/>
          <w:szCs w:val="19"/>
        </w:rPr>
        <w:t xml:space="preserve"> ust. </w:t>
      </w:r>
      <w:r w:rsidR="00631E75">
        <w:rPr>
          <w:rFonts w:ascii="Fira Sans" w:hAnsi="Fira Sans" w:cs="Calibri"/>
          <w:sz w:val="19"/>
          <w:szCs w:val="19"/>
        </w:rPr>
        <w:t>5</w:t>
      </w:r>
      <w:r w:rsidRPr="006308D6">
        <w:rPr>
          <w:rFonts w:ascii="Fira Sans" w:hAnsi="Fira Sans" w:cs="Calibri"/>
          <w:sz w:val="19"/>
          <w:szCs w:val="19"/>
        </w:rPr>
        <w:t xml:space="preserve">, pomimo uprzedniego powiadomienia na piśmie o zamiarze wypowiedzenia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6308D6">
        <w:rPr>
          <w:rFonts w:ascii="Fira Sans" w:hAnsi="Fira Sans" w:cs="Calibri"/>
          <w:sz w:val="19"/>
          <w:szCs w:val="19"/>
        </w:rPr>
        <w:t xml:space="preserve"> </w:t>
      </w:r>
      <w:r w:rsidR="00637412" w:rsidRPr="006308D6">
        <w:rPr>
          <w:rFonts w:ascii="Fira Sans" w:hAnsi="Fira Sans" w:cs="Calibri"/>
          <w:sz w:val="19"/>
          <w:szCs w:val="19"/>
        </w:rPr>
        <w:br/>
      </w:r>
      <w:r w:rsidRPr="006308D6">
        <w:rPr>
          <w:rFonts w:ascii="Fira Sans" w:hAnsi="Fira Sans" w:cs="Calibri"/>
          <w:sz w:val="19"/>
          <w:szCs w:val="19"/>
        </w:rPr>
        <w:t>i wyznaczenia dodatkowego, dwutygodniowego terminu do zapłaty zaległych należności.</w:t>
      </w:r>
    </w:p>
    <w:p w14:paraId="00B44E64" w14:textId="70652AA2" w:rsidR="006D31DC" w:rsidRPr="006308D6" w:rsidRDefault="009C6F71" w:rsidP="00427589">
      <w:pPr>
        <w:pStyle w:val="Akapitzlist"/>
        <w:numPr>
          <w:ilvl w:val="6"/>
          <w:numId w:val="17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>Wstrzymanie sprzedaży energii elektrycznej następuje poprzez wstrzymanie dostarczania energii elektrycznej przez OSD na wniosek Wykonawcy.</w:t>
      </w:r>
    </w:p>
    <w:p w14:paraId="202FFBFE" w14:textId="5C77E937" w:rsidR="006D31DC" w:rsidRPr="006308D6" w:rsidRDefault="009C6F71" w:rsidP="00427589">
      <w:pPr>
        <w:pStyle w:val="Akapitzlist"/>
        <w:numPr>
          <w:ilvl w:val="6"/>
          <w:numId w:val="17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lastRenderedPageBreak/>
        <w:t>Wznowienie dostarczania</w:t>
      </w:r>
      <w:r w:rsidR="00D46CD8">
        <w:rPr>
          <w:rFonts w:ascii="Fira Sans" w:hAnsi="Fira Sans" w:cs="Calibri"/>
          <w:sz w:val="19"/>
          <w:szCs w:val="19"/>
        </w:rPr>
        <w:t xml:space="preserve"> energii elektrycznej </w:t>
      </w:r>
      <w:r w:rsidRPr="006308D6">
        <w:rPr>
          <w:rFonts w:ascii="Fira Sans" w:hAnsi="Fira Sans" w:cs="Calibri"/>
          <w:sz w:val="19"/>
          <w:szCs w:val="19"/>
        </w:rPr>
        <w:t>na wniosek Wykonawcy może nastąpić po uregulowaniu zaległych należności za energię elektryczną.</w:t>
      </w:r>
    </w:p>
    <w:p w14:paraId="2570D3FC" w14:textId="0C1FEC7E" w:rsidR="00D33876" w:rsidRPr="006308D6" w:rsidRDefault="009C6F71" w:rsidP="00427589">
      <w:pPr>
        <w:pStyle w:val="Akapitzlist"/>
        <w:numPr>
          <w:ilvl w:val="6"/>
          <w:numId w:val="17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 xml:space="preserve">Wykonawca nie ponosi odpowiedzialności za szkody spowodowane wstrzymaniem sprzedaży energii elektrycznej wskutek naruszenia przez Zamawiającego warunków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6308D6">
        <w:rPr>
          <w:rFonts w:ascii="Fira Sans" w:hAnsi="Fira Sans" w:cs="Calibri"/>
          <w:sz w:val="19"/>
          <w:szCs w:val="19"/>
        </w:rPr>
        <w:t xml:space="preserve"> i obowiązujących przepisów Prawa energetycznego.</w:t>
      </w:r>
    </w:p>
    <w:p w14:paraId="5B883500" w14:textId="77777777" w:rsidR="0015186F" w:rsidRPr="006308D6" w:rsidRDefault="0015186F" w:rsidP="0015186F">
      <w:pPr>
        <w:spacing w:before="60" w:after="0" w:line="240" w:lineRule="auto"/>
        <w:jc w:val="both"/>
        <w:rPr>
          <w:rFonts w:ascii="Fira Sans" w:hAnsi="Fira Sans" w:cs="Calibri"/>
          <w:sz w:val="19"/>
          <w:szCs w:val="19"/>
        </w:rPr>
      </w:pPr>
    </w:p>
    <w:p w14:paraId="7C7C0D70" w14:textId="622CBC21" w:rsidR="006D31DC" w:rsidRPr="007E0EF6" w:rsidRDefault="00BE0387" w:rsidP="00E14ECD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9</w:t>
      </w:r>
    </w:p>
    <w:p w14:paraId="3E1C7A3F" w14:textId="77777777" w:rsidR="006D31DC" w:rsidRPr="007E0EF6" w:rsidRDefault="009C6F71" w:rsidP="00E14ECD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Standardy jakościowe. Bilansowanie handlowe.</w:t>
      </w:r>
    </w:p>
    <w:p w14:paraId="658AA6C4" w14:textId="4E7E66FE" w:rsidR="006D31DC" w:rsidRPr="007E0EF6" w:rsidRDefault="009C6F71" w:rsidP="00427589">
      <w:pPr>
        <w:pStyle w:val="Akapitzlist"/>
        <w:numPr>
          <w:ilvl w:val="6"/>
          <w:numId w:val="18"/>
        </w:numPr>
        <w:spacing w:before="12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Wykonawca w ramach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pełni funkcję Podmiotu Odpowiedzialnego za Bilansowanie Handlowe dla energii elektrycznej sprzedanej do punktów </w:t>
      </w:r>
      <w:r w:rsidR="00C21F71" w:rsidRPr="007E0EF6">
        <w:rPr>
          <w:rFonts w:ascii="Fira Sans" w:hAnsi="Fira Sans" w:cs="Calibri"/>
          <w:sz w:val="19"/>
          <w:szCs w:val="19"/>
        </w:rPr>
        <w:t>poboru energii</w:t>
      </w:r>
      <w:r w:rsidRPr="007E0EF6">
        <w:rPr>
          <w:rFonts w:ascii="Fira Sans" w:hAnsi="Fira Sans" w:cs="Calibri"/>
          <w:sz w:val="19"/>
          <w:szCs w:val="19"/>
        </w:rPr>
        <w:t xml:space="preserve"> Zamawiającego. Bilansowanie rozumiane jest jako pokrycie strat wynikających z różnicy zużycia energii prognozowanego w stosunku do rzeczywistego </w:t>
      </w:r>
      <w:r w:rsidR="00637412" w:rsidRPr="007E0EF6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>w danym okresie rozliczeniowym.</w:t>
      </w:r>
    </w:p>
    <w:p w14:paraId="132C8BEA" w14:textId="3416C064" w:rsidR="006D31DC" w:rsidRPr="007E0EF6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Wykonawca zwalnia Zamawiającego z wszelkich kosztów i obowiązków związanych z bilansowaniem handlowym oraz przygotowywaniem i zgłaszaniem grafików zapotrzebowania na energię elektryczną do </w:t>
      </w:r>
      <w:r w:rsidR="005C6212" w:rsidRPr="007E0EF6">
        <w:rPr>
          <w:rFonts w:ascii="Fira Sans" w:hAnsi="Fira Sans" w:cs="Calibri"/>
          <w:sz w:val="19"/>
          <w:szCs w:val="19"/>
        </w:rPr>
        <w:t>OSD</w:t>
      </w:r>
      <w:r w:rsidR="007D225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>oraz Operatora Systemu Przesyłowego.</w:t>
      </w:r>
    </w:p>
    <w:p w14:paraId="2F005A43" w14:textId="13D8E4B2" w:rsidR="006D31DC" w:rsidRPr="007E0EF6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Wykonawca zobowiązuje się zapewnić Zamawiającemu standardy jakościowe obsługi zgodne z obowiązującymi przepisami Prawa energetycznego wraz z aktami wykonawczymi.</w:t>
      </w:r>
    </w:p>
    <w:p w14:paraId="3B939667" w14:textId="5B3A1D68" w:rsidR="006D31DC" w:rsidRPr="007E0EF6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Wykonawca nie ponosi odpowiedzialności za niedostarczenie energii elektrycznej do obiektów Zamawiającego w przypadku klęsk żywiołowych, innych przypadków siły wyższej, awarii w systemie oraz awarii sieciowych, jak również z powodu wyłączeń dokonywanych </w:t>
      </w:r>
      <w:r w:rsidR="005C6212" w:rsidRPr="007E0EF6">
        <w:rPr>
          <w:rFonts w:ascii="Fira Sans" w:hAnsi="Fira Sans" w:cs="Calibri"/>
          <w:sz w:val="19"/>
          <w:szCs w:val="19"/>
        </w:rPr>
        <w:t xml:space="preserve">z tych samych przyczyn </w:t>
      </w:r>
      <w:r w:rsidRPr="007E0EF6">
        <w:rPr>
          <w:rFonts w:ascii="Fira Sans" w:hAnsi="Fira Sans" w:cs="Calibri"/>
          <w:sz w:val="19"/>
          <w:szCs w:val="19"/>
        </w:rPr>
        <w:t>przez OSD.</w:t>
      </w:r>
    </w:p>
    <w:p w14:paraId="27FDD3FF" w14:textId="489B0750" w:rsidR="006D31DC" w:rsidRPr="007E0EF6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 przypadku niedotrzymania standardów jakościowych obsługi określonych obowiązującymi przepisami Prawa energetycznego, Wykonawca zobowiązany jest do udzielenia bonifikat w wysokości określonych Prawem energetycznym oraz zgodnie z obowiązującymi rozporządzeniami do ww. ustawy.</w:t>
      </w:r>
    </w:p>
    <w:p w14:paraId="49CCFD12" w14:textId="77777777" w:rsidR="004825F6" w:rsidRPr="007E0EF6" w:rsidRDefault="004825F6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4FBAAAAA" w14:textId="505AE340" w:rsidR="006D31DC" w:rsidRPr="007E0EF6" w:rsidRDefault="00BE0387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10</w:t>
      </w:r>
    </w:p>
    <w:p w14:paraId="47320B1B" w14:textId="77777777" w:rsidR="006D31DC" w:rsidRPr="007E0EF6" w:rsidRDefault="009C6F71" w:rsidP="00C21F71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Kary umowne</w:t>
      </w:r>
      <w:r w:rsidR="00A607F1" w:rsidRPr="007E0EF6">
        <w:rPr>
          <w:rFonts w:ascii="Fira Sans" w:hAnsi="Fira Sans" w:cs="Calibri,Bold"/>
          <w:b/>
          <w:bCs/>
          <w:sz w:val="19"/>
          <w:szCs w:val="19"/>
        </w:rPr>
        <w:t xml:space="preserve"> i odszkodowania</w:t>
      </w:r>
    </w:p>
    <w:p w14:paraId="65E0F25C" w14:textId="573C741D" w:rsidR="006D31DC" w:rsidRPr="007E0EF6" w:rsidRDefault="009C6F71" w:rsidP="0042758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Strony ustalają kary umowne, które będą naliczane w następujących wypadkach i wysokościach</w:t>
      </w:r>
      <w:r w:rsidR="004825F6" w:rsidRPr="007E0EF6">
        <w:rPr>
          <w:rFonts w:ascii="Fira Sans" w:hAnsi="Fira Sans" w:cs="Calibri"/>
          <w:sz w:val="19"/>
          <w:szCs w:val="19"/>
        </w:rPr>
        <w:t>:</w:t>
      </w:r>
    </w:p>
    <w:p w14:paraId="01BE8E50" w14:textId="50A6604C" w:rsidR="006D31DC" w:rsidRPr="007E0EF6" w:rsidRDefault="009C6F71" w:rsidP="00427589">
      <w:pPr>
        <w:pStyle w:val="Akapitzlist"/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Wykonawca zapłaci Zamawiającemu kary umowne:</w:t>
      </w:r>
    </w:p>
    <w:p w14:paraId="06665334" w14:textId="42D7AD9B" w:rsidR="006D31DC" w:rsidRPr="007E0EF6" w:rsidRDefault="009C6F71" w:rsidP="00EC77AD">
      <w:pPr>
        <w:pStyle w:val="Akapitzlist"/>
        <w:numPr>
          <w:ilvl w:val="2"/>
          <w:numId w:val="10"/>
        </w:numPr>
        <w:spacing w:after="0" w:line="240" w:lineRule="auto"/>
        <w:ind w:left="1134" w:hanging="142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 przypadku dokonywania bilansowania handlowego w sposób sprzeczny z postanowieniami niniejszej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lub właściwymi przepisami prawa - w wysokości 0,5% szacunkowej wartości zamówienia brutto, o którym mowa w §3 ust.</w:t>
      </w:r>
      <w:r w:rsidR="005C6212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2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>,</w:t>
      </w:r>
      <w:r w:rsidR="00400C29" w:rsidRPr="007E0EF6">
        <w:rPr>
          <w:rFonts w:ascii="Fira Sans" w:hAnsi="Fira Sans" w:cs="Calibri"/>
          <w:sz w:val="19"/>
          <w:szCs w:val="19"/>
        </w:rPr>
        <w:t xml:space="preserve"> za każdy </w:t>
      </w:r>
      <w:r w:rsidR="00E2501F" w:rsidRPr="007E0EF6">
        <w:rPr>
          <w:rFonts w:ascii="Fira Sans" w:hAnsi="Fira Sans" w:cs="Calibri"/>
          <w:sz w:val="19"/>
          <w:szCs w:val="19"/>
        </w:rPr>
        <w:t xml:space="preserve">taki </w:t>
      </w:r>
      <w:r w:rsidR="00400C29" w:rsidRPr="007E0EF6">
        <w:rPr>
          <w:rFonts w:ascii="Fira Sans" w:hAnsi="Fira Sans" w:cs="Calibri"/>
          <w:sz w:val="19"/>
          <w:szCs w:val="19"/>
        </w:rPr>
        <w:t>przypadek,</w:t>
      </w:r>
    </w:p>
    <w:p w14:paraId="1E92B7F4" w14:textId="137B63B9" w:rsidR="006D31DC" w:rsidRPr="007E0EF6" w:rsidRDefault="009C6F71" w:rsidP="00427589">
      <w:pPr>
        <w:pStyle w:val="Akapitzlist"/>
        <w:numPr>
          <w:ilvl w:val="2"/>
          <w:numId w:val="10"/>
        </w:numPr>
        <w:spacing w:after="0" w:line="240" w:lineRule="auto"/>
        <w:ind w:left="1134" w:hanging="142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 przypadku czasowej utraty przez Wykonawcę w dacie realizacji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uprawnień, koncesji lub zezwoleń bądź dokumentów niezbędnych do wykonywania przedmiotu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– w wysokości 0,5% szacunkowej wartości zamówienia brutto, o którym mowa w §3 ust. 2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>,</w:t>
      </w:r>
      <w:r w:rsidR="00400C29" w:rsidRPr="007E0EF6">
        <w:rPr>
          <w:rFonts w:ascii="Fira Sans" w:hAnsi="Fira Sans" w:cs="Calibri"/>
          <w:sz w:val="19"/>
          <w:szCs w:val="19"/>
        </w:rPr>
        <w:t xml:space="preserve"> za każdy</w:t>
      </w:r>
      <w:r w:rsidR="00E2501F" w:rsidRPr="007E0EF6">
        <w:rPr>
          <w:rFonts w:ascii="Fira Sans" w:hAnsi="Fira Sans" w:cs="Calibri"/>
          <w:sz w:val="19"/>
          <w:szCs w:val="19"/>
        </w:rPr>
        <w:t xml:space="preserve"> taki </w:t>
      </w:r>
      <w:r w:rsidR="00400C29" w:rsidRPr="007E0EF6">
        <w:rPr>
          <w:rFonts w:ascii="Fira Sans" w:hAnsi="Fira Sans" w:cs="Calibri"/>
          <w:sz w:val="19"/>
          <w:szCs w:val="19"/>
        </w:rPr>
        <w:t xml:space="preserve"> przypadek,</w:t>
      </w:r>
    </w:p>
    <w:p w14:paraId="29D97AE3" w14:textId="617A6844" w:rsidR="006D31DC" w:rsidRPr="007E0EF6" w:rsidRDefault="009C6F71" w:rsidP="00427589">
      <w:pPr>
        <w:pStyle w:val="Akapitzlist"/>
        <w:numPr>
          <w:ilvl w:val="2"/>
          <w:numId w:val="10"/>
        </w:numPr>
        <w:spacing w:after="0" w:line="240" w:lineRule="auto"/>
        <w:ind w:left="1134" w:hanging="142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 przypadku odstąpienia przez Wykonawcę </w:t>
      </w:r>
      <w:r w:rsidR="00B64DAD" w:rsidRPr="007E0EF6">
        <w:rPr>
          <w:rFonts w:ascii="Fira Sans" w:hAnsi="Fira Sans" w:cs="Calibri"/>
          <w:sz w:val="19"/>
          <w:szCs w:val="19"/>
        </w:rPr>
        <w:t xml:space="preserve">lub Zamawiającego </w:t>
      </w:r>
      <w:r w:rsidRPr="007E0EF6">
        <w:rPr>
          <w:rFonts w:ascii="Fira Sans" w:hAnsi="Fira Sans" w:cs="Calibri"/>
          <w:sz w:val="19"/>
          <w:szCs w:val="19"/>
        </w:rPr>
        <w:t xml:space="preserve">od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z przyczyn leżących po stronie</w:t>
      </w:r>
      <w:r w:rsidR="00E2501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Wykonawcy w wysokości 10 % szacunkowej wartości zamówienia brutto, </w:t>
      </w:r>
      <w:r w:rsidR="00A60202" w:rsidRPr="007E0EF6">
        <w:rPr>
          <w:rFonts w:ascii="Fira Sans" w:hAnsi="Fira Sans" w:cs="Calibri"/>
          <w:sz w:val="19"/>
          <w:szCs w:val="19"/>
        </w:rPr>
        <w:t xml:space="preserve">o którym mowa w §3 ust. 2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A60202" w:rsidRPr="007E0EF6">
        <w:rPr>
          <w:rFonts w:ascii="Fira Sans" w:hAnsi="Fira Sans" w:cs="Calibri"/>
          <w:sz w:val="19"/>
          <w:szCs w:val="19"/>
        </w:rPr>
        <w:t>.</w:t>
      </w:r>
    </w:p>
    <w:p w14:paraId="4B663A0C" w14:textId="704E7059" w:rsidR="006D31DC" w:rsidRPr="007E0EF6" w:rsidRDefault="009C6F71" w:rsidP="00427589">
      <w:pPr>
        <w:pStyle w:val="Akapitzlist"/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Zamawiający zapłaci Wykonawcy kary umowne</w:t>
      </w:r>
      <w:r w:rsidR="007D225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w przypadku odstąpienia przez Zamawiającego </w:t>
      </w:r>
      <w:r w:rsidR="00D322CA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 xml:space="preserve">od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z przyczyn leżących po stronie</w:t>
      </w:r>
      <w:r w:rsidR="00E2501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Zamawiającego w wysokości 10 % szacunkowej wartości zamówienia brutto, o którym mowa w §3 ust. 2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, za wyjątkiem wystąpienia sytuacji opisanej </w:t>
      </w:r>
      <w:r w:rsidR="00944F38" w:rsidRPr="007E0EF6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 xml:space="preserve">w art. </w:t>
      </w:r>
      <w:r w:rsidR="006D3D51" w:rsidRPr="007E0EF6">
        <w:rPr>
          <w:rFonts w:ascii="Fira Sans" w:hAnsi="Fira Sans" w:cs="Calibri"/>
          <w:sz w:val="19"/>
          <w:szCs w:val="19"/>
        </w:rPr>
        <w:t>456</w:t>
      </w:r>
      <w:r w:rsidRPr="007E0EF6">
        <w:rPr>
          <w:rFonts w:ascii="Fira Sans" w:hAnsi="Fira Sans" w:cs="Calibri"/>
          <w:sz w:val="19"/>
          <w:szCs w:val="19"/>
        </w:rPr>
        <w:t xml:space="preserve"> P</w:t>
      </w:r>
      <w:r w:rsidR="0000794D">
        <w:rPr>
          <w:rFonts w:ascii="Fira Sans" w:hAnsi="Fira Sans" w:cs="Calibri"/>
          <w:sz w:val="19"/>
          <w:szCs w:val="19"/>
        </w:rPr>
        <w:t>zp</w:t>
      </w:r>
      <w:r w:rsidRPr="007E0EF6">
        <w:rPr>
          <w:rFonts w:ascii="Fira Sans" w:hAnsi="Fira Sans" w:cs="Calibri"/>
          <w:sz w:val="19"/>
          <w:szCs w:val="19"/>
        </w:rPr>
        <w:t>.</w:t>
      </w:r>
    </w:p>
    <w:p w14:paraId="0EAD27DE" w14:textId="0224584D" w:rsidR="006D31DC" w:rsidRPr="007E0EF6" w:rsidRDefault="009C6F71" w:rsidP="0042758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Strony zastrzegają sobie prawo </w:t>
      </w:r>
      <w:r w:rsidR="00A607F1" w:rsidRPr="007E0EF6">
        <w:rPr>
          <w:rFonts w:ascii="Fira Sans" w:hAnsi="Fira Sans" w:cs="Calibri"/>
          <w:sz w:val="19"/>
          <w:szCs w:val="19"/>
        </w:rPr>
        <w:t xml:space="preserve">dochodzenia </w:t>
      </w:r>
      <w:r w:rsidRPr="007E0EF6">
        <w:rPr>
          <w:rFonts w:ascii="Fira Sans" w:hAnsi="Fira Sans" w:cs="Calibri"/>
          <w:sz w:val="19"/>
          <w:szCs w:val="19"/>
        </w:rPr>
        <w:t>odszkodowania uzupełniającego, przenoszącego wysokość kar umownych do wysokości rzeczywiście poniesionej szkody.</w:t>
      </w:r>
    </w:p>
    <w:p w14:paraId="1360FF02" w14:textId="458AD325" w:rsidR="00AC2D2E" w:rsidRDefault="002D0B29" w:rsidP="002D0B2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3.</w:t>
      </w:r>
      <w:r>
        <w:rPr>
          <w:rFonts w:ascii="Fira Sans" w:hAnsi="Fira Sans" w:cs="Calibri"/>
          <w:sz w:val="19"/>
          <w:szCs w:val="19"/>
        </w:rPr>
        <w:tab/>
      </w:r>
      <w:r w:rsidR="00A607F1" w:rsidRPr="007E0EF6">
        <w:rPr>
          <w:rFonts w:ascii="Fira Sans" w:hAnsi="Fira Sans" w:cs="Calibri"/>
          <w:sz w:val="19"/>
          <w:szCs w:val="19"/>
        </w:rPr>
        <w:t xml:space="preserve">Zamawiającemu przysługuje odszkodowanie w wysokości różnicy poniesionych kosztów zakupu energii elektrycznej kupionej od sprzedawcy rezerwowego na skutek odstąpienia Wykonawcy od wykonania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A607F1" w:rsidRPr="007E0EF6">
        <w:rPr>
          <w:rFonts w:ascii="Fira Sans" w:hAnsi="Fira Sans" w:cs="Calibri"/>
          <w:sz w:val="19"/>
          <w:szCs w:val="19"/>
        </w:rPr>
        <w:t xml:space="preserve"> z przyczyn leżących po stronie Wykonawcy.</w:t>
      </w:r>
      <w:r w:rsidR="007E0EF6" w:rsidRPr="007E0EF6">
        <w:rPr>
          <w:rFonts w:ascii="Fira Sans" w:hAnsi="Fira Sans" w:cs="Calibri"/>
          <w:sz w:val="19"/>
          <w:szCs w:val="19"/>
        </w:rPr>
        <w:t xml:space="preserve"> </w:t>
      </w:r>
    </w:p>
    <w:p w14:paraId="1025AC93" w14:textId="665123F1" w:rsidR="000566CC" w:rsidRPr="007E0EF6" w:rsidRDefault="002D0B29" w:rsidP="002D0B29">
      <w:pPr>
        <w:spacing w:before="60" w:after="0" w:line="240" w:lineRule="auto"/>
        <w:ind w:left="284" w:hanging="284"/>
        <w:jc w:val="both"/>
      </w:pPr>
      <w:r>
        <w:rPr>
          <w:rFonts w:ascii="Fira Sans" w:hAnsi="Fira Sans" w:cs="Calibri"/>
          <w:sz w:val="19"/>
          <w:szCs w:val="19"/>
        </w:rPr>
        <w:t>4.</w:t>
      </w:r>
      <w:r>
        <w:rPr>
          <w:rFonts w:ascii="Fira Sans" w:hAnsi="Fira Sans" w:cs="Calibri"/>
          <w:sz w:val="19"/>
          <w:szCs w:val="19"/>
        </w:rPr>
        <w:tab/>
      </w:r>
      <w:r w:rsidR="007B4B42" w:rsidRPr="007E0EF6">
        <w:rPr>
          <w:rFonts w:ascii="Fira Sans" w:hAnsi="Fira Sans" w:cs="Calibri"/>
          <w:sz w:val="19"/>
          <w:szCs w:val="19"/>
        </w:rPr>
        <w:t xml:space="preserve">Ogół kar umownych naliczonych Wykonawcy na podstawie niniejszej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7B4B42" w:rsidRPr="007E0EF6">
        <w:rPr>
          <w:rFonts w:ascii="Fira Sans" w:hAnsi="Fira Sans" w:cs="Calibri"/>
          <w:sz w:val="19"/>
          <w:szCs w:val="19"/>
        </w:rPr>
        <w:t xml:space="preserve"> nie może przekroczyć </w:t>
      </w:r>
      <w:r w:rsidR="00EE72EC" w:rsidRPr="007E0EF6">
        <w:rPr>
          <w:rFonts w:ascii="Fira Sans" w:hAnsi="Fira Sans" w:cs="Calibri"/>
          <w:sz w:val="19"/>
          <w:szCs w:val="19"/>
        </w:rPr>
        <w:t xml:space="preserve">20 % </w:t>
      </w:r>
      <w:r w:rsidR="007B4B42" w:rsidRPr="007E0EF6">
        <w:rPr>
          <w:rFonts w:ascii="Fira Sans" w:hAnsi="Fira Sans" w:cs="Calibri"/>
          <w:sz w:val="19"/>
          <w:szCs w:val="19"/>
        </w:rPr>
        <w:t>szacunkowej wartości zamówienia brutto, o którym mowa w §</w:t>
      </w:r>
      <w:r w:rsidR="00EE72EC" w:rsidRPr="007E0EF6">
        <w:rPr>
          <w:rFonts w:ascii="Fira Sans" w:hAnsi="Fira Sans" w:cs="Calibri"/>
          <w:sz w:val="19"/>
          <w:szCs w:val="19"/>
        </w:rPr>
        <w:t xml:space="preserve"> </w:t>
      </w:r>
      <w:r w:rsidR="007B4B42" w:rsidRPr="007E0EF6">
        <w:rPr>
          <w:rFonts w:ascii="Fira Sans" w:hAnsi="Fira Sans" w:cs="Calibri"/>
          <w:sz w:val="19"/>
          <w:szCs w:val="19"/>
        </w:rPr>
        <w:t xml:space="preserve">3 ust. 2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DB7E6C" w:rsidRPr="007E0EF6">
        <w:rPr>
          <w:rFonts w:ascii="Fira Sans" w:hAnsi="Fira Sans" w:cs="Calibri"/>
          <w:sz w:val="19"/>
          <w:szCs w:val="19"/>
        </w:rPr>
        <w:t>.</w:t>
      </w:r>
    </w:p>
    <w:p w14:paraId="105A2FC3" w14:textId="77777777" w:rsidR="000566CC" w:rsidRDefault="000566CC" w:rsidP="00514D3E">
      <w:pPr>
        <w:spacing w:before="60" w:after="0" w:line="240" w:lineRule="auto"/>
        <w:jc w:val="both"/>
        <w:rPr>
          <w:rFonts w:ascii="Fira Sans" w:hAnsi="Fira Sans" w:cs="Calibri,Bold"/>
          <w:b/>
          <w:bCs/>
          <w:sz w:val="19"/>
          <w:szCs w:val="19"/>
        </w:rPr>
      </w:pPr>
    </w:p>
    <w:p w14:paraId="1C9A3FF8" w14:textId="3F27CBCF" w:rsidR="00952BD1" w:rsidRDefault="00952BD1" w:rsidP="00952BD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>
        <w:rPr>
          <w:rFonts w:ascii="Fira Sans" w:hAnsi="Fira Sans" w:cs="Calibri,Bold"/>
          <w:b/>
          <w:bCs/>
          <w:sz w:val="19"/>
          <w:szCs w:val="19"/>
        </w:rPr>
        <w:t>§11</w:t>
      </w:r>
    </w:p>
    <w:p w14:paraId="74C29425" w14:textId="77777777" w:rsidR="00952BD1" w:rsidRDefault="00952BD1" w:rsidP="00952BD1">
      <w:pPr>
        <w:ind w:left="360"/>
        <w:jc w:val="center"/>
        <w:rPr>
          <w:rFonts w:ascii="Fira Sans" w:hAnsi="Fira Sans"/>
          <w:b/>
          <w:sz w:val="19"/>
          <w:szCs w:val="19"/>
        </w:rPr>
      </w:pPr>
      <w:r w:rsidRPr="002F0DD8">
        <w:rPr>
          <w:rFonts w:ascii="Fira Sans" w:hAnsi="Fira Sans"/>
          <w:b/>
          <w:sz w:val="19"/>
          <w:szCs w:val="19"/>
        </w:rPr>
        <w:t>POUFNOŚĆ DANYCH I INFORMACJI</w:t>
      </w:r>
    </w:p>
    <w:p w14:paraId="67BA4860" w14:textId="1D0F01FD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Z zastrzeżeniem postanowień ust. 3, Wykonawca zobowiązuje się do zachowania w poufności wszelkich dotyczących Zamawiającego danych i informacji uzyskanych w jakikolwiek sposób (zamierzony lub przypadkowy) w związku z wykonywaniem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>, bez względu na sposób i formę ich przekazania, nazywanych dalej łącznie "Informacjami Poufnymi".</w:t>
      </w:r>
    </w:p>
    <w:p w14:paraId="70776B4E" w14:textId="278D28E2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Obowiązek, o którym mowa w ust. 1, obowiązuje Wykonawcę przez czas trwania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oraz przez okres </w:t>
      </w:r>
      <w:r w:rsidRPr="002F0DD8">
        <w:rPr>
          <w:rFonts w:ascii="Fira Sans" w:hAnsi="Fira Sans" w:cs="Arial"/>
          <w:bCs/>
          <w:sz w:val="19"/>
          <w:szCs w:val="19"/>
        </w:rPr>
        <w:lastRenderedPageBreak/>
        <w:t>10 lat po jej rozwiązaniu, wygaśnięciu lub odstąpieniu od niej, bez względu na przyczynę.</w:t>
      </w:r>
    </w:p>
    <w:p w14:paraId="305C86C6" w14:textId="77777777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Obowiązku zachowania poufności, o którym mowa w ust. 1, nie stosuje się do danych i informacji:</w:t>
      </w:r>
    </w:p>
    <w:p w14:paraId="68AB2215" w14:textId="77777777" w:rsidR="00952BD1" w:rsidRPr="002F0DD8" w:rsidRDefault="00952BD1" w:rsidP="00952BD1">
      <w:pPr>
        <w:widowControl w:val="0"/>
        <w:numPr>
          <w:ilvl w:val="0"/>
          <w:numId w:val="37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dostępnych publicznie;</w:t>
      </w:r>
    </w:p>
    <w:p w14:paraId="08477CC3" w14:textId="77777777" w:rsidR="00952BD1" w:rsidRPr="002F0DD8" w:rsidRDefault="00952BD1" w:rsidP="00952BD1">
      <w:pPr>
        <w:widowControl w:val="0"/>
        <w:numPr>
          <w:ilvl w:val="0"/>
          <w:numId w:val="37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otrzymanych przez Wykonawcę, zgodnie z przepisami prawa powszechnie obowiązującego, od osoby trzeciej bez obowiązku zachowania poufności;</w:t>
      </w:r>
    </w:p>
    <w:p w14:paraId="398A055B" w14:textId="77777777" w:rsidR="00952BD1" w:rsidRPr="002F0DD8" w:rsidRDefault="00952BD1" w:rsidP="00952BD1">
      <w:pPr>
        <w:widowControl w:val="0"/>
        <w:numPr>
          <w:ilvl w:val="0"/>
          <w:numId w:val="37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które w momencie ich przekazania przez Zamawiającego były już znane Wykonawcy bez obowiązku zachowania poufności;</w:t>
      </w:r>
    </w:p>
    <w:p w14:paraId="7EFC3697" w14:textId="77777777" w:rsidR="00952BD1" w:rsidRPr="002F0DD8" w:rsidRDefault="00952BD1" w:rsidP="00952BD1">
      <w:pPr>
        <w:widowControl w:val="0"/>
        <w:numPr>
          <w:ilvl w:val="0"/>
          <w:numId w:val="37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w stosunku do których Wykonawca uzyskał pisemną zgodę Zamawiającego na ich ujawnienie.</w:t>
      </w:r>
    </w:p>
    <w:p w14:paraId="2CC74A73" w14:textId="77777777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W przypadku, gdy ujawnienie Informacji Poufnych przez Wykonawcę jest wymagane na podstawie przepisów prawa powszechnie obowiązującego, Wykonawca poinformuje Zamawiającego o przyczynach i 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747FE089" w14:textId="77777777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Wykonawca zobowiązuje się do:</w:t>
      </w:r>
    </w:p>
    <w:p w14:paraId="68D5E1E7" w14:textId="77777777" w:rsidR="00952BD1" w:rsidRPr="002F0DD8" w:rsidRDefault="00952BD1" w:rsidP="00952BD1">
      <w:pPr>
        <w:widowControl w:val="0"/>
        <w:numPr>
          <w:ilvl w:val="0"/>
          <w:numId w:val="38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dołożenia właściwych starań w celu zabezpieczenia Informacji Poufnych przed ich utratą, zniekształceniem oraz dostępem nieupoważnionych osób trzecich;</w:t>
      </w:r>
    </w:p>
    <w:p w14:paraId="704837C0" w14:textId="03C193FB" w:rsidR="00952BD1" w:rsidRDefault="00952BD1" w:rsidP="00952BD1">
      <w:pPr>
        <w:widowControl w:val="0"/>
        <w:numPr>
          <w:ilvl w:val="0"/>
          <w:numId w:val="38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niewykorzystywania Informacji Poufnych w celach innych niż wykonanie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>.</w:t>
      </w:r>
      <w:r>
        <w:rPr>
          <w:rFonts w:ascii="Fira Sans" w:hAnsi="Fira Sans" w:cs="Arial"/>
          <w:bCs/>
          <w:sz w:val="19"/>
          <w:szCs w:val="19"/>
        </w:rPr>
        <w:t>;</w:t>
      </w:r>
    </w:p>
    <w:p w14:paraId="1D8FC2FA" w14:textId="4C0774E7" w:rsidR="00952BD1" w:rsidRPr="002F0DD8" w:rsidRDefault="00952BD1" w:rsidP="00952BD1">
      <w:pPr>
        <w:widowControl w:val="0"/>
        <w:numPr>
          <w:ilvl w:val="0"/>
          <w:numId w:val="38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przestrzegania „Wymagań bezpieczeństwa informacji dla kontrahentów i osób zewnętrznych”, które stanowią załącznik nr </w:t>
      </w:r>
      <w:r w:rsidR="00B750D1">
        <w:rPr>
          <w:rFonts w:ascii="Fira Sans" w:hAnsi="Fira Sans" w:cs="Arial"/>
          <w:bCs/>
          <w:sz w:val="19"/>
          <w:szCs w:val="19"/>
        </w:rPr>
        <w:t>3</w:t>
      </w:r>
      <w:r>
        <w:rPr>
          <w:rFonts w:ascii="Fira Sans" w:hAnsi="Fira Sans" w:cs="Arial"/>
          <w:bCs/>
          <w:sz w:val="19"/>
          <w:szCs w:val="19"/>
        </w:rPr>
        <w:t xml:space="preserve"> do niniejszej umowy.</w:t>
      </w:r>
    </w:p>
    <w:p w14:paraId="2F37BEF9" w14:textId="384AF8C1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Wykonawca zobowiązuje się do poinformowania każdej z osób, przy pomocy których </w:t>
      </w:r>
      <w:r>
        <w:rPr>
          <w:rFonts w:ascii="Fira Sans" w:hAnsi="Fira Sans" w:cs="Arial"/>
          <w:bCs/>
          <w:sz w:val="19"/>
          <w:szCs w:val="19"/>
        </w:rPr>
        <w:t xml:space="preserve">wykonuje umowę </w:t>
      </w:r>
      <w:r>
        <w:rPr>
          <w:rFonts w:ascii="Fira Sans" w:hAnsi="Fira Sans" w:cs="Arial"/>
          <w:bCs/>
          <w:sz w:val="19"/>
          <w:szCs w:val="19"/>
        </w:rPr>
        <w:br/>
        <w:t xml:space="preserve">i </w:t>
      </w:r>
      <w:r w:rsidRPr="002F0DD8">
        <w:rPr>
          <w:rFonts w:ascii="Fira Sans" w:hAnsi="Fira Sans" w:cs="Arial"/>
          <w:bCs/>
          <w:sz w:val="19"/>
          <w:szCs w:val="19"/>
        </w:rPr>
        <w:t xml:space="preserve">które będą miały dostęp do Informacji Poufnych, o wynikających z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obowiązkach w zakresie zachowania poufności, a także do skutecznego zobowiązania i egzekwo</w:t>
      </w:r>
      <w:r>
        <w:rPr>
          <w:rFonts w:ascii="Fira Sans" w:hAnsi="Fira Sans" w:cs="Arial"/>
          <w:bCs/>
          <w:sz w:val="19"/>
          <w:szCs w:val="19"/>
        </w:rPr>
        <w:t xml:space="preserve">wania od tych osób obowiązków </w:t>
      </w:r>
      <w:r w:rsidR="0029604A">
        <w:rPr>
          <w:rFonts w:ascii="Fira Sans" w:hAnsi="Fira Sans" w:cs="Arial"/>
          <w:bCs/>
          <w:sz w:val="19"/>
          <w:szCs w:val="19"/>
        </w:rPr>
        <w:br/>
      </w:r>
      <w:r>
        <w:rPr>
          <w:rFonts w:ascii="Fira Sans" w:hAnsi="Fira Sans" w:cs="Arial"/>
          <w:bCs/>
          <w:sz w:val="19"/>
          <w:szCs w:val="19"/>
        </w:rPr>
        <w:t xml:space="preserve">w </w:t>
      </w:r>
      <w:r w:rsidRPr="002F0DD8">
        <w:rPr>
          <w:rFonts w:ascii="Fira Sans" w:hAnsi="Fira Sans" w:cs="Arial"/>
          <w:bCs/>
          <w:sz w:val="19"/>
          <w:szCs w:val="19"/>
        </w:rPr>
        <w:t>zakresie zachowania poufności. Za ewentualne naruszenia tych obowiązków przez osoby trzecie Wykonawca ponosi odpowiedzialność, jak za własne działania.</w:t>
      </w:r>
    </w:p>
    <w:p w14:paraId="08A61B3F" w14:textId="77777777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</w:t>
      </w:r>
      <w:r>
        <w:rPr>
          <w:rFonts w:ascii="Fira Sans" w:hAnsi="Fira Sans" w:cs="Arial"/>
          <w:bCs/>
          <w:sz w:val="19"/>
          <w:szCs w:val="19"/>
        </w:rPr>
        <w:br/>
      </w:r>
      <w:r w:rsidRPr="002F0DD8">
        <w:rPr>
          <w:rFonts w:ascii="Fira Sans" w:hAnsi="Fira Sans" w:cs="Arial"/>
          <w:bCs/>
          <w:sz w:val="19"/>
          <w:szCs w:val="19"/>
        </w:rPr>
        <w:t>w formie wiadomości wysłanej na adres poczty elektronicznej Zamawiającego, powinno opisywać okoliczności zdarzenia, zakres</w:t>
      </w:r>
      <w:r>
        <w:rPr>
          <w:rFonts w:ascii="Fira Sans" w:hAnsi="Fira Sans" w:cs="Arial"/>
          <w:bCs/>
          <w:sz w:val="19"/>
          <w:szCs w:val="19"/>
        </w:rPr>
        <w:t xml:space="preserve"> </w:t>
      </w:r>
      <w:r w:rsidRPr="002F0DD8">
        <w:rPr>
          <w:rFonts w:ascii="Fira Sans" w:hAnsi="Fira Sans" w:cs="Arial"/>
          <w:bCs/>
          <w:sz w:val="19"/>
          <w:szCs w:val="19"/>
        </w:rPr>
        <w:t>i skutki utraty, zniekształcenia lub ujawnienia Informacji Poufnych oraz podjęte działania ochronne.</w:t>
      </w:r>
    </w:p>
    <w:p w14:paraId="676FE99F" w14:textId="6E9F4927" w:rsidR="00952BD1" w:rsidRPr="00D27EC9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Tahoma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Po wykonaniu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oraz w przypadku rozwiązania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lub odstąpienia od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przez którąkolwiek ze Stron, Wykonawca bezzwłocznie zwróci Zamawiającemu lub usunie wszelkie Informacje Poufne </w:t>
      </w:r>
      <w:r>
        <w:rPr>
          <w:rFonts w:ascii="Fira Sans" w:hAnsi="Fira Sans" w:cs="Arial"/>
          <w:bCs/>
          <w:sz w:val="19"/>
          <w:szCs w:val="19"/>
        </w:rPr>
        <w:br/>
      </w:r>
      <w:r w:rsidRPr="002F0DD8">
        <w:rPr>
          <w:rFonts w:ascii="Fira Sans" w:hAnsi="Fira Sans" w:cs="Arial"/>
          <w:bCs/>
          <w:sz w:val="19"/>
          <w:szCs w:val="19"/>
        </w:rPr>
        <w:t xml:space="preserve">w sposób uniemożliwiający ich przywrócenie. </w:t>
      </w:r>
    </w:p>
    <w:p w14:paraId="460B1131" w14:textId="77777777" w:rsidR="003F0B4A" w:rsidRDefault="003F0B4A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7F51BEA2" w14:textId="4644C840" w:rsidR="006D31DC" w:rsidRPr="007E0EF6" w:rsidRDefault="00952BD1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>
        <w:rPr>
          <w:rFonts w:ascii="Fira Sans" w:hAnsi="Fira Sans" w:cs="Calibri,Bold"/>
          <w:b/>
          <w:bCs/>
          <w:sz w:val="19"/>
          <w:szCs w:val="19"/>
        </w:rPr>
        <w:t>§ 12</w:t>
      </w:r>
    </w:p>
    <w:p w14:paraId="7E0B3CCA" w14:textId="77777777" w:rsidR="006D31DC" w:rsidRPr="007E0EF6" w:rsidRDefault="009C6F71" w:rsidP="00C21F71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Postanowienia końcowe</w:t>
      </w:r>
    </w:p>
    <w:p w14:paraId="3B6B77B6" w14:textId="308817F5" w:rsidR="00EE72EC" w:rsidRPr="005C0CD9" w:rsidRDefault="001A2552" w:rsidP="0081400B">
      <w:pPr>
        <w:pStyle w:val="Akapitzlist"/>
        <w:numPr>
          <w:ilvl w:val="6"/>
          <w:numId w:val="26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 zakresie nie</w:t>
      </w:r>
      <w:r w:rsidR="0085025B">
        <w:rPr>
          <w:rFonts w:ascii="Fira Sans" w:hAnsi="Fira Sans" w:cs="Calibri"/>
          <w:sz w:val="19"/>
          <w:szCs w:val="19"/>
        </w:rPr>
        <w:t>uregulowanym niniejszą u</w:t>
      </w:r>
      <w:r w:rsidR="009C6F71" w:rsidRPr="007E0EF6">
        <w:rPr>
          <w:rFonts w:ascii="Fira Sans" w:hAnsi="Fira Sans" w:cs="Calibri"/>
          <w:sz w:val="19"/>
          <w:szCs w:val="19"/>
        </w:rPr>
        <w:t xml:space="preserve">mową stosuje się Prawo zamówień publicznych, Kodeks Cywilny </w:t>
      </w:r>
      <w:r w:rsidR="009C6F71" w:rsidRPr="005C0CD9">
        <w:rPr>
          <w:rFonts w:ascii="Fira Sans" w:hAnsi="Fira Sans" w:cs="Calibri"/>
          <w:sz w:val="19"/>
          <w:szCs w:val="19"/>
        </w:rPr>
        <w:t>oraz Prawo energetyczne wraz z aktami wykonawczymi</w:t>
      </w:r>
      <w:r w:rsidR="00EE72EC" w:rsidRPr="005C0CD9">
        <w:rPr>
          <w:rFonts w:ascii="Fira Sans" w:hAnsi="Fira Sans" w:cs="Calibri"/>
          <w:sz w:val="19"/>
          <w:szCs w:val="19"/>
        </w:rPr>
        <w:t>.</w:t>
      </w:r>
    </w:p>
    <w:p w14:paraId="19A4B9F6" w14:textId="14F348AD" w:rsidR="00EE72EC" w:rsidRPr="005C0CD9" w:rsidRDefault="0000794D" w:rsidP="0081400B">
      <w:pPr>
        <w:pStyle w:val="Akapitzlist"/>
        <w:numPr>
          <w:ilvl w:val="6"/>
          <w:numId w:val="26"/>
        </w:numPr>
        <w:spacing w:after="0" w:line="240" w:lineRule="auto"/>
        <w:ind w:left="284" w:hanging="284"/>
        <w:jc w:val="both"/>
        <w:rPr>
          <w:rFonts w:ascii="Fira Sans" w:hAnsi="Fira Sans" w:cs="Calibri,Bold"/>
          <w:bCs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Z zastrzeżeniem zapisów § 5 ust. 11 w</w:t>
      </w:r>
      <w:r w:rsidR="009C6F71" w:rsidRPr="005C0CD9">
        <w:rPr>
          <w:rFonts w:ascii="Fira Sans" w:hAnsi="Fira Sans" w:cs="Calibri"/>
          <w:sz w:val="19"/>
          <w:szCs w:val="19"/>
        </w:rPr>
        <w:t xml:space="preserve">szelkie zmiany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5C0CD9">
        <w:rPr>
          <w:rFonts w:ascii="Fira Sans" w:hAnsi="Fira Sans" w:cs="Calibri"/>
          <w:sz w:val="19"/>
          <w:szCs w:val="19"/>
        </w:rPr>
        <w:t xml:space="preserve"> mogą nastąpić wyłącznie za zgodą Stron wyrażoną na piśmie pod rygorem nieważności.</w:t>
      </w:r>
    </w:p>
    <w:p w14:paraId="79D19AF2" w14:textId="7E9940F4" w:rsidR="006D31DC" w:rsidRPr="005C0CD9" w:rsidRDefault="009C6F71" w:rsidP="0081400B">
      <w:pPr>
        <w:pStyle w:val="Akapitzlist"/>
        <w:numPr>
          <w:ilvl w:val="6"/>
          <w:numId w:val="26"/>
        </w:numPr>
        <w:spacing w:after="0" w:line="240" w:lineRule="auto"/>
        <w:ind w:left="284" w:hanging="284"/>
        <w:jc w:val="both"/>
        <w:rPr>
          <w:rFonts w:ascii="Fira Sans" w:hAnsi="Fira Sans" w:cs="Calibri,Bold"/>
          <w:bCs/>
          <w:sz w:val="19"/>
          <w:szCs w:val="19"/>
        </w:rPr>
      </w:pPr>
      <w:r w:rsidRPr="005C0CD9">
        <w:rPr>
          <w:rFonts w:ascii="Fira Sans" w:hAnsi="Fira Sans" w:cs="Calibri"/>
          <w:sz w:val="19"/>
          <w:szCs w:val="19"/>
        </w:rPr>
        <w:t xml:space="preserve">Spory, mogące wynikać na tle realizacji 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5C0CD9">
        <w:rPr>
          <w:rFonts w:ascii="Fira Sans" w:hAnsi="Fira Sans" w:cs="Calibri"/>
          <w:sz w:val="19"/>
          <w:szCs w:val="19"/>
        </w:rPr>
        <w:t>, Strony poddadzą pod rozstrzygnięcie sądu powszechnego właściwego dla siedziby Zamawiającego.</w:t>
      </w:r>
    </w:p>
    <w:p w14:paraId="79323E0E" w14:textId="19660D63" w:rsidR="006D31DC" w:rsidRPr="007E0EF6" w:rsidRDefault="00773FC1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4.</w:t>
      </w:r>
      <w:r w:rsidR="00D322CA">
        <w:rPr>
          <w:rFonts w:ascii="Fira Sans" w:hAnsi="Fira Sans" w:cs="Calibri"/>
          <w:sz w:val="19"/>
          <w:szCs w:val="19"/>
        </w:rPr>
        <w:tab/>
      </w:r>
      <w:r w:rsidR="00952BD1">
        <w:rPr>
          <w:rFonts w:ascii="Fira Sans" w:hAnsi="Fira Sans" w:cs="Calibri"/>
          <w:sz w:val="19"/>
          <w:szCs w:val="19"/>
        </w:rPr>
        <w:t>Umowa</w:t>
      </w:r>
      <w:r>
        <w:rPr>
          <w:rFonts w:ascii="Fira Sans" w:hAnsi="Fira Sans" w:cs="Calibri"/>
          <w:sz w:val="19"/>
          <w:szCs w:val="19"/>
        </w:rPr>
        <w:t xml:space="preserve"> podpisana została przez Strony elektronicznie.</w:t>
      </w:r>
    </w:p>
    <w:p w14:paraId="2FC1E8C9" w14:textId="77540C00" w:rsidR="006D31DC" w:rsidRPr="002D0B29" w:rsidRDefault="007B4B42" w:rsidP="0078164B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5</w:t>
      </w:r>
      <w:r w:rsidR="00F57317" w:rsidRPr="002D0B29">
        <w:rPr>
          <w:rFonts w:ascii="Fira Sans" w:hAnsi="Fira Sans" w:cs="Calibri"/>
          <w:sz w:val="19"/>
          <w:szCs w:val="19"/>
        </w:rPr>
        <w:t>.</w:t>
      </w:r>
      <w:r w:rsidR="00F57317" w:rsidRPr="002D0B29">
        <w:rPr>
          <w:rFonts w:ascii="Fira Sans" w:hAnsi="Fira Sans" w:cs="Calibri"/>
          <w:sz w:val="19"/>
          <w:szCs w:val="19"/>
        </w:rPr>
        <w:tab/>
      </w:r>
      <w:r w:rsidR="009C6F71" w:rsidRPr="002D0B29">
        <w:rPr>
          <w:rFonts w:ascii="Fira Sans" w:hAnsi="Fira Sans" w:cs="Calibri"/>
          <w:sz w:val="19"/>
          <w:szCs w:val="19"/>
        </w:rPr>
        <w:t xml:space="preserve">Integralną częścią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2D0B29">
        <w:rPr>
          <w:rFonts w:ascii="Fira Sans" w:hAnsi="Fira Sans" w:cs="Calibri"/>
          <w:sz w:val="19"/>
          <w:szCs w:val="19"/>
        </w:rPr>
        <w:t xml:space="preserve"> są:</w:t>
      </w:r>
    </w:p>
    <w:p w14:paraId="3D0C3971" w14:textId="0F2582F3" w:rsidR="006D31DC" w:rsidRPr="00B750D1" w:rsidRDefault="0078164B" w:rsidP="00BA786E">
      <w:pPr>
        <w:spacing w:after="0" w:line="240" w:lineRule="auto"/>
        <w:ind w:left="568" w:hanging="284"/>
        <w:jc w:val="both"/>
        <w:rPr>
          <w:rFonts w:ascii="Fira Sans" w:hAnsi="Fira Sans" w:cs="Calibri"/>
          <w:sz w:val="18"/>
          <w:szCs w:val="19"/>
        </w:rPr>
      </w:pPr>
      <w:r w:rsidRPr="00B750D1">
        <w:rPr>
          <w:rFonts w:ascii="Fira Sans" w:hAnsi="Fira Sans" w:cs="Calibri"/>
          <w:sz w:val="18"/>
          <w:szCs w:val="19"/>
        </w:rPr>
        <w:t>1)</w:t>
      </w:r>
      <w:r w:rsidR="00BA786E" w:rsidRPr="00B750D1">
        <w:rPr>
          <w:rFonts w:ascii="Fira Sans" w:hAnsi="Fira Sans" w:cs="Calibri"/>
          <w:sz w:val="18"/>
          <w:szCs w:val="19"/>
        </w:rPr>
        <w:tab/>
      </w:r>
      <w:r w:rsidR="00952BD1" w:rsidRPr="00B750D1">
        <w:rPr>
          <w:rFonts w:ascii="Fira Sans" w:hAnsi="Fira Sans" w:cs="Calibri"/>
          <w:sz w:val="18"/>
          <w:szCs w:val="19"/>
        </w:rPr>
        <w:t>Załącznik nr 1 do umowy</w:t>
      </w:r>
      <w:r w:rsidRPr="00B750D1">
        <w:rPr>
          <w:rFonts w:ascii="Fira Sans" w:hAnsi="Fira Sans" w:cs="Calibri"/>
          <w:sz w:val="18"/>
          <w:szCs w:val="19"/>
        </w:rPr>
        <w:t xml:space="preserve"> </w:t>
      </w:r>
      <w:r w:rsidR="00773FC1" w:rsidRPr="00B750D1">
        <w:rPr>
          <w:rFonts w:ascii="Fira Sans" w:hAnsi="Fira Sans" w:cs="Calibri"/>
          <w:sz w:val="18"/>
          <w:szCs w:val="19"/>
        </w:rPr>
        <w:t>–</w:t>
      </w:r>
      <w:r w:rsidR="009C6F71" w:rsidRPr="00B750D1">
        <w:rPr>
          <w:rFonts w:ascii="Fira Sans" w:hAnsi="Fira Sans" w:cs="Calibri"/>
          <w:sz w:val="18"/>
          <w:szCs w:val="19"/>
        </w:rPr>
        <w:t xml:space="preserve"> </w:t>
      </w:r>
      <w:r w:rsidR="00773FC1" w:rsidRPr="00B750D1">
        <w:rPr>
          <w:rFonts w:ascii="Fira Sans" w:hAnsi="Fira Sans" w:cs="Calibri"/>
          <w:sz w:val="18"/>
          <w:szCs w:val="19"/>
        </w:rPr>
        <w:t>Szczegółowy opis punkt</w:t>
      </w:r>
      <w:r w:rsidR="0000794D" w:rsidRPr="00B750D1">
        <w:rPr>
          <w:rFonts w:ascii="Fira Sans" w:hAnsi="Fira Sans" w:cs="Calibri"/>
          <w:sz w:val="18"/>
          <w:szCs w:val="19"/>
        </w:rPr>
        <w:t>ów</w:t>
      </w:r>
      <w:r w:rsidR="009C6F71" w:rsidRPr="00B750D1">
        <w:rPr>
          <w:rFonts w:ascii="Fira Sans" w:hAnsi="Fira Sans" w:cs="Calibri"/>
          <w:sz w:val="18"/>
          <w:szCs w:val="19"/>
        </w:rPr>
        <w:t xml:space="preserve"> </w:t>
      </w:r>
      <w:r w:rsidR="00637412" w:rsidRPr="00B750D1">
        <w:rPr>
          <w:rFonts w:ascii="Fira Sans" w:hAnsi="Fira Sans" w:cs="Calibri"/>
          <w:sz w:val="18"/>
          <w:szCs w:val="19"/>
        </w:rPr>
        <w:t>poboru</w:t>
      </w:r>
      <w:r w:rsidR="009C6F71" w:rsidRPr="00B750D1">
        <w:rPr>
          <w:rFonts w:ascii="Fira Sans" w:hAnsi="Fira Sans" w:cs="Calibri"/>
          <w:sz w:val="18"/>
          <w:szCs w:val="19"/>
        </w:rPr>
        <w:t xml:space="preserve"> energii elektrycznej</w:t>
      </w:r>
      <w:r w:rsidRPr="00B750D1">
        <w:rPr>
          <w:rFonts w:ascii="Fira Sans" w:hAnsi="Fira Sans" w:cs="Calibri"/>
          <w:sz w:val="18"/>
          <w:szCs w:val="19"/>
        </w:rPr>
        <w:t>,</w:t>
      </w:r>
    </w:p>
    <w:p w14:paraId="01CC7B44" w14:textId="5C4BBB4C" w:rsidR="0078164B" w:rsidRPr="00B750D1" w:rsidRDefault="0078164B" w:rsidP="00BA786E">
      <w:pPr>
        <w:spacing w:after="0" w:line="240" w:lineRule="auto"/>
        <w:ind w:left="568" w:hanging="284"/>
        <w:jc w:val="both"/>
        <w:rPr>
          <w:rFonts w:ascii="Fira Sans" w:hAnsi="Fira Sans" w:cs="Calibri"/>
          <w:sz w:val="18"/>
          <w:szCs w:val="19"/>
        </w:rPr>
      </w:pPr>
      <w:r w:rsidRPr="00B750D1">
        <w:rPr>
          <w:rFonts w:ascii="Fira Sans" w:hAnsi="Fira Sans" w:cs="Calibri"/>
          <w:sz w:val="18"/>
          <w:szCs w:val="19"/>
        </w:rPr>
        <w:t>2)</w:t>
      </w:r>
      <w:r w:rsidR="00BA786E" w:rsidRPr="00B750D1">
        <w:rPr>
          <w:rFonts w:ascii="Fira Sans" w:hAnsi="Fira Sans" w:cs="Calibri"/>
          <w:sz w:val="18"/>
          <w:szCs w:val="19"/>
        </w:rPr>
        <w:tab/>
      </w:r>
      <w:r w:rsidRPr="00B750D1">
        <w:rPr>
          <w:rFonts w:ascii="Fira Sans" w:hAnsi="Fira Sans" w:cs="Calibri"/>
          <w:sz w:val="18"/>
          <w:szCs w:val="19"/>
        </w:rPr>
        <w:t>Zał</w:t>
      </w:r>
      <w:r w:rsidR="002B2FDB" w:rsidRPr="00B750D1">
        <w:rPr>
          <w:rFonts w:ascii="Fira Sans" w:hAnsi="Fira Sans" w:cs="Calibri"/>
          <w:sz w:val="18"/>
          <w:szCs w:val="19"/>
        </w:rPr>
        <w:t>ą</w:t>
      </w:r>
      <w:r w:rsidR="00952BD1" w:rsidRPr="00B750D1">
        <w:rPr>
          <w:rFonts w:ascii="Fira Sans" w:hAnsi="Fira Sans" w:cs="Calibri"/>
          <w:sz w:val="18"/>
          <w:szCs w:val="19"/>
        </w:rPr>
        <w:t>cznik nr 2 do umowy</w:t>
      </w:r>
      <w:r w:rsidRPr="00B750D1">
        <w:rPr>
          <w:rFonts w:ascii="Fira Sans" w:hAnsi="Fira Sans" w:cs="Calibri"/>
          <w:sz w:val="18"/>
          <w:szCs w:val="19"/>
        </w:rPr>
        <w:t xml:space="preserve"> - Formularz ofertowy</w:t>
      </w:r>
      <w:r w:rsidR="0000794D" w:rsidRPr="00B750D1">
        <w:rPr>
          <w:rFonts w:ascii="Fira Sans" w:hAnsi="Fira Sans" w:cs="Calibri"/>
          <w:sz w:val="18"/>
          <w:szCs w:val="19"/>
        </w:rPr>
        <w:t>.</w:t>
      </w:r>
    </w:p>
    <w:p w14:paraId="30B9C64B" w14:textId="146F1109" w:rsidR="006308D6" w:rsidRPr="00B750D1" w:rsidRDefault="00952BD1" w:rsidP="00B750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Fira Sans" w:hAnsi="Fira Sans" w:cs="Calibri"/>
          <w:sz w:val="18"/>
          <w:szCs w:val="19"/>
        </w:rPr>
      </w:pPr>
      <w:r w:rsidRPr="00B750D1">
        <w:rPr>
          <w:rFonts w:ascii="Fira Sans" w:hAnsi="Fira Sans" w:cs="Calibri"/>
          <w:sz w:val="18"/>
          <w:szCs w:val="19"/>
        </w:rPr>
        <w:t>3)</w:t>
      </w:r>
      <w:r w:rsidRPr="00B750D1">
        <w:rPr>
          <w:rFonts w:ascii="Fira Sans" w:hAnsi="Fira Sans" w:cs="Calibri"/>
          <w:sz w:val="18"/>
          <w:szCs w:val="19"/>
        </w:rPr>
        <w:tab/>
        <w:t>Załącznik nr 3 do umowy</w:t>
      </w:r>
      <w:r w:rsidR="00B750D1" w:rsidRPr="00B750D1">
        <w:rPr>
          <w:rFonts w:ascii="Fira Sans" w:hAnsi="Fira Sans" w:cs="Calibri"/>
          <w:sz w:val="18"/>
          <w:szCs w:val="19"/>
        </w:rPr>
        <w:t xml:space="preserve"> - </w:t>
      </w:r>
      <w:r w:rsidR="00B750D1" w:rsidRPr="00B750D1">
        <w:rPr>
          <w:rFonts w:ascii="Fira Sans" w:eastAsia="Calibri" w:hAnsi="Fira Sans" w:cs="Times New Roman"/>
          <w:sz w:val="18"/>
          <w:szCs w:val="19"/>
          <w:lang w:eastAsia="en-US"/>
        </w:rPr>
        <w:t>Wymagania bezpieczeństwa informacji dla kontrahentów/osób zewnętrznych</w:t>
      </w:r>
    </w:p>
    <w:p w14:paraId="5B3EF26E" w14:textId="77777777" w:rsidR="006D31DC" w:rsidRPr="002D0B29" w:rsidRDefault="006D31DC" w:rsidP="00514D3E">
      <w:pPr>
        <w:jc w:val="both"/>
        <w:rPr>
          <w:rFonts w:ascii="Fira Sans" w:hAnsi="Fira Sans" w:cs="Calibri,Bold"/>
          <w:b/>
          <w:bCs/>
          <w:sz w:val="19"/>
          <w:szCs w:val="19"/>
        </w:rPr>
      </w:pPr>
    </w:p>
    <w:p w14:paraId="18E75BD3" w14:textId="77777777" w:rsidR="006D31DC" w:rsidRPr="007E0EF6" w:rsidRDefault="009C6F71" w:rsidP="00944F38">
      <w:pPr>
        <w:ind w:firstLine="284"/>
        <w:jc w:val="center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Zamawiający</w:t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  <w:t>Wykonawca</w:t>
      </w:r>
    </w:p>
    <w:p w14:paraId="2A3D59DE" w14:textId="77777777" w:rsidR="00637412" w:rsidRDefault="00637412">
      <w:pPr>
        <w:ind w:firstLine="284"/>
        <w:jc w:val="both"/>
        <w:rPr>
          <w:rFonts w:ascii="Fira Sans" w:hAnsi="Fira Sans"/>
          <w:sz w:val="19"/>
          <w:szCs w:val="19"/>
        </w:rPr>
      </w:pPr>
    </w:p>
    <w:p w14:paraId="5AA76199" w14:textId="77777777" w:rsidR="00773FC1" w:rsidRDefault="00773FC1">
      <w:pPr>
        <w:ind w:firstLine="284"/>
        <w:jc w:val="both"/>
        <w:rPr>
          <w:rFonts w:ascii="Fira Sans" w:hAnsi="Fira Sans"/>
          <w:sz w:val="19"/>
          <w:szCs w:val="19"/>
        </w:rPr>
      </w:pPr>
    </w:p>
    <w:p w14:paraId="625819EC" w14:textId="68E76FCA" w:rsidR="00773FC1" w:rsidRDefault="00773FC1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</w:p>
    <w:p w14:paraId="11B8784B" w14:textId="4F39856C" w:rsidR="00773FC1" w:rsidRDefault="00773FC1" w:rsidP="00773FC1">
      <w:pPr>
        <w:ind w:firstLine="284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 xml:space="preserve">Zał. nr 1 do </w:t>
      </w:r>
      <w:r w:rsidR="00952BD1">
        <w:rPr>
          <w:rFonts w:ascii="Fira Sans" w:hAnsi="Fira Sans"/>
          <w:sz w:val="19"/>
          <w:szCs w:val="19"/>
        </w:rPr>
        <w:t>umowy</w:t>
      </w:r>
    </w:p>
    <w:p w14:paraId="7F6AECBA" w14:textId="025A916F" w:rsid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center"/>
        <w:rPr>
          <w:rFonts w:ascii="Fira Sans" w:hAnsi="Fira Sans" w:cs="Tahoma"/>
          <w:b/>
          <w:sz w:val="19"/>
          <w:szCs w:val="19"/>
        </w:rPr>
      </w:pPr>
      <w:r w:rsidRPr="00773FC1">
        <w:rPr>
          <w:rFonts w:ascii="Fira Sans" w:hAnsi="Fira Sans" w:cs="Tahoma"/>
          <w:b/>
          <w:sz w:val="19"/>
          <w:szCs w:val="19"/>
        </w:rPr>
        <w:t>SZCZEGÓŁOWE INFORMACJE DOTYCZĄCE PUNKT</w:t>
      </w:r>
      <w:r w:rsidR="0000794D">
        <w:rPr>
          <w:rFonts w:ascii="Fira Sans" w:hAnsi="Fira Sans" w:cs="Tahoma"/>
          <w:b/>
          <w:sz w:val="19"/>
          <w:szCs w:val="19"/>
        </w:rPr>
        <w:t>ÓW</w:t>
      </w:r>
      <w:r w:rsidRPr="00773FC1">
        <w:rPr>
          <w:rFonts w:ascii="Fira Sans" w:hAnsi="Fira Sans" w:cs="Tahoma"/>
          <w:b/>
          <w:sz w:val="19"/>
          <w:szCs w:val="19"/>
        </w:rPr>
        <w:t xml:space="preserve"> ODBIORU:</w:t>
      </w:r>
    </w:p>
    <w:p w14:paraId="5A5844F0" w14:textId="77777777" w:rsid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both"/>
        <w:rPr>
          <w:rFonts w:ascii="Fira Sans" w:hAnsi="Fira Sans" w:cs="Tahoma"/>
          <w:b/>
          <w:sz w:val="19"/>
          <w:szCs w:val="19"/>
        </w:rPr>
      </w:pPr>
    </w:p>
    <w:p w14:paraId="07598B66" w14:textId="77777777" w:rsid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both"/>
        <w:rPr>
          <w:rFonts w:ascii="Fira Sans" w:hAnsi="Fira Sans" w:cs="Tahoma"/>
          <w:b/>
          <w:sz w:val="19"/>
          <w:szCs w:val="19"/>
        </w:rPr>
      </w:pPr>
    </w:p>
    <w:p w14:paraId="1145843A" w14:textId="77777777" w:rsid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both"/>
        <w:rPr>
          <w:rFonts w:ascii="Fira Sans" w:hAnsi="Fira Sans" w:cs="Tahoma"/>
          <w:b/>
          <w:sz w:val="19"/>
          <w:szCs w:val="19"/>
        </w:rPr>
      </w:pPr>
    </w:p>
    <w:p w14:paraId="32EE5314" w14:textId="77777777" w:rsidR="00773FC1" w:rsidRP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both"/>
        <w:rPr>
          <w:rFonts w:ascii="Fira Sans" w:hAnsi="Fira Sans" w:cs="Tahoma"/>
          <w:b/>
          <w:sz w:val="19"/>
          <w:szCs w:val="19"/>
        </w:rPr>
      </w:pPr>
    </w:p>
    <w:p w14:paraId="163E567D" w14:textId="77777777" w:rsidR="006D0A32" w:rsidRPr="006D0A32" w:rsidRDefault="006D0A32" w:rsidP="006D0A32">
      <w:pPr>
        <w:spacing w:after="0" w:line="360" w:lineRule="auto"/>
        <w:ind w:left="284" w:hanging="284"/>
        <w:rPr>
          <w:rFonts w:ascii="Fira Sans" w:hAnsi="Fira Sans"/>
          <w:b/>
          <w:sz w:val="19"/>
          <w:szCs w:val="19"/>
        </w:rPr>
      </w:pPr>
      <w:r w:rsidRPr="006D0A32">
        <w:rPr>
          <w:rFonts w:ascii="Fira Sans" w:hAnsi="Fira Sans"/>
          <w:b/>
          <w:sz w:val="19"/>
          <w:szCs w:val="19"/>
        </w:rPr>
        <w:t>Obiekt: Urząd Statystyczny w Poznaniu, Oddział w Koninie</w:t>
      </w:r>
    </w:p>
    <w:p w14:paraId="7088C456" w14:textId="77777777" w:rsidR="006D0A32" w:rsidRPr="006D0A32" w:rsidRDefault="006D0A32" w:rsidP="006D0A32">
      <w:pPr>
        <w:pStyle w:val="Akapitzlist"/>
        <w:spacing w:after="0" w:line="360" w:lineRule="auto"/>
        <w:ind w:left="426" w:hanging="426"/>
        <w:rPr>
          <w:rFonts w:ascii="Fira Sans" w:hAnsi="Fira Sans"/>
          <w:b/>
          <w:sz w:val="19"/>
          <w:szCs w:val="19"/>
        </w:rPr>
      </w:pPr>
      <w:r w:rsidRPr="006D0A32">
        <w:rPr>
          <w:rFonts w:ascii="Fira Sans" w:hAnsi="Fira Sans"/>
          <w:b/>
          <w:sz w:val="19"/>
          <w:szCs w:val="19"/>
        </w:rPr>
        <w:t>Adres: ul. Poznańska 84, 62-510 Konin</w:t>
      </w:r>
    </w:p>
    <w:p w14:paraId="49E109A8" w14:textId="77777777" w:rsidR="006D0A32" w:rsidRPr="006D0A32" w:rsidRDefault="006D0A32" w:rsidP="006D0A32">
      <w:pPr>
        <w:spacing w:after="0" w:line="360" w:lineRule="auto"/>
        <w:rPr>
          <w:rFonts w:ascii="Fira Sans" w:hAnsi="Fira Sans"/>
          <w:b/>
          <w:sz w:val="19"/>
          <w:szCs w:val="19"/>
        </w:rPr>
      </w:pPr>
      <w:r w:rsidRPr="006D0A32">
        <w:rPr>
          <w:rFonts w:ascii="Fira Sans" w:hAnsi="Fira Sans"/>
          <w:b/>
          <w:sz w:val="19"/>
          <w:szCs w:val="19"/>
        </w:rPr>
        <w:t>Aktualnie obowiązuje umowa kompleksowa na czas określony: 01.06.2023 r. – 31.05.2024 r.</w:t>
      </w:r>
    </w:p>
    <w:p w14:paraId="593C59F5" w14:textId="77777777" w:rsidR="006D0A32" w:rsidRPr="006D0A32" w:rsidRDefault="006D0A32" w:rsidP="006D0A32">
      <w:pPr>
        <w:spacing w:after="0" w:line="360" w:lineRule="auto"/>
        <w:rPr>
          <w:rFonts w:ascii="Fira Sans" w:hAnsi="Fira Sans"/>
          <w:sz w:val="19"/>
          <w:szCs w:val="19"/>
        </w:rPr>
      </w:pPr>
      <w:r w:rsidRPr="006D0A32">
        <w:rPr>
          <w:rFonts w:ascii="Fira Sans" w:hAnsi="Fira Sans"/>
          <w:sz w:val="19"/>
          <w:szCs w:val="19"/>
        </w:rPr>
        <w:t>Taryfa: C12A</w:t>
      </w:r>
    </w:p>
    <w:p w14:paraId="7B53E35E" w14:textId="77777777" w:rsidR="006D0A32" w:rsidRPr="006D0A32" w:rsidRDefault="006D0A32" w:rsidP="006D0A32">
      <w:pPr>
        <w:spacing w:after="0" w:line="360" w:lineRule="auto"/>
        <w:rPr>
          <w:rFonts w:ascii="Fira Sans" w:hAnsi="Fira Sans"/>
          <w:sz w:val="19"/>
          <w:szCs w:val="19"/>
        </w:rPr>
      </w:pPr>
      <w:r w:rsidRPr="006D0A32">
        <w:rPr>
          <w:rFonts w:ascii="Fira Sans" w:hAnsi="Fira Sans"/>
          <w:sz w:val="19"/>
          <w:szCs w:val="19"/>
        </w:rPr>
        <w:t>Moc umowna: 20 kW</w:t>
      </w:r>
    </w:p>
    <w:p w14:paraId="5C468568" w14:textId="77777777" w:rsidR="006D0A32" w:rsidRPr="006D0A32" w:rsidRDefault="006D0A32" w:rsidP="006D0A32">
      <w:pPr>
        <w:spacing w:after="0" w:line="360" w:lineRule="auto"/>
        <w:rPr>
          <w:rFonts w:ascii="Fira Sans" w:hAnsi="Fira Sans"/>
          <w:sz w:val="19"/>
          <w:szCs w:val="19"/>
        </w:rPr>
      </w:pPr>
      <w:r w:rsidRPr="006D0A32">
        <w:rPr>
          <w:rFonts w:ascii="Fira Sans" w:hAnsi="Fira Sans"/>
          <w:sz w:val="19"/>
          <w:szCs w:val="19"/>
        </w:rPr>
        <w:t>Kod PPE: PL 590243845027965593</w:t>
      </w:r>
    </w:p>
    <w:p w14:paraId="1878D527" w14:textId="77777777" w:rsidR="006D0A32" w:rsidRPr="006D0A32" w:rsidRDefault="006D0A32" w:rsidP="006D0A32">
      <w:pPr>
        <w:spacing w:after="0" w:line="360" w:lineRule="auto"/>
        <w:rPr>
          <w:rFonts w:ascii="Fira Sans" w:hAnsi="Fira Sans"/>
          <w:b/>
          <w:sz w:val="19"/>
          <w:szCs w:val="19"/>
        </w:rPr>
      </w:pPr>
      <w:r w:rsidRPr="006D0A32">
        <w:rPr>
          <w:rFonts w:ascii="Fira Sans" w:hAnsi="Fira Sans"/>
          <w:b/>
          <w:sz w:val="19"/>
          <w:szCs w:val="19"/>
        </w:rPr>
        <w:t>Szacunkowe zużycie energii elektrycznej:</w:t>
      </w:r>
    </w:p>
    <w:p w14:paraId="6E9601FF" w14:textId="77777777" w:rsidR="006D0A32" w:rsidRPr="006D0A32" w:rsidRDefault="006D0A32" w:rsidP="006D0A32">
      <w:pPr>
        <w:spacing w:after="0" w:line="360" w:lineRule="auto"/>
        <w:rPr>
          <w:rFonts w:ascii="Fira Sans" w:hAnsi="Fira Sans"/>
          <w:sz w:val="19"/>
          <w:szCs w:val="19"/>
        </w:rPr>
      </w:pPr>
      <w:r w:rsidRPr="006D0A32">
        <w:rPr>
          <w:rFonts w:ascii="Fira Sans" w:hAnsi="Fira Sans"/>
          <w:sz w:val="19"/>
          <w:szCs w:val="19"/>
        </w:rPr>
        <w:t>energia szczytowa 4 069 kWh</w:t>
      </w:r>
    </w:p>
    <w:p w14:paraId="0BD782C2" w14:textId="77777777" w:rsidR="006D0A32" w:rsidRPr="006D0A32" w:rsidRDefault="006D0A32" w:rsidP="006D0A32">
      <w:pPr>
        <w:spacing w:after="0" w:line="360" w:lineRule="auto"/>
        <w:rPr>
          <w:rFonts w:ascii="Fira Sans" w:hAnsi="Fira Sans"/>
          <w:sz w:val="19"/>
          <w:szCs w:val="19"/>
        </w:rPr>
      </w:pPr>
      <w:r w:rsidRPr="006D0A32">
        <w:rPr>
          <w:rFonts w:ascii="Fira Sans" w:hAnsi="Fira Sans"/>
          <w:sz w:val="19"/>
          <w:szCs w:val="19"/>
        </w:rPr>
        <w:t>energia pozaszczytowa 9 793 kWh</w:t>
      </w:r>
    </w:p>
    <w:p w14:paraId="65C00E56" w14:textId="77777777" w:rsidR="006D0A32" w:rsidRPr="006D0A32" w:rsidRDefault="006D0A32" w:rsidP="006D0A32">
      <w:pPr>
        <w:spacing w:after="0" w:line="360" w:lineRule="auto"/>
      </w:pPr>
      <w:r w:rsidRPr="006D0A32">
        <w:rPr>
          <w:rFonts w:ascii="Fira Sans" w:hAnsi="Fira Sans"/>
          <w:b/>
          <w:sz w:val="19"/>
          <w:szCs w:val="19"/>
        </w:rPr>
        <w:t>Razem 13 862 kWh</w:t>
      </w:r>
    </w:p>
    <w:p w14:paraId="226862DD" w14:textId="221EE4DA" w:rsidR="00773FC1" w:rsidRDefault="00773FC1" w:rsidP="00773FC1">
      <w:pPr>
        <w:ind w:left="851" w:firstLine="142"/>
        <w:jc w:val="both"/>
        <w:rPr>
          <w:rFonts w:ascii="Fira Sans" w:hAnsi="Fira Sans"/>
          <w:b/>
          <w:sz w:val="19"/>
          <w:szCs w:val="19"/>
        </w:rPr>
      </w:pPr>
    </w:p>
    <w:p w14:paraId="41E46E02" w14:textId="64C36721" w:rsidR="00B750D1" w:rsidRDefault="00B750D1">
      <w:pPr>
        <w:spacing w:after="0" w:line="240" w:lineRule="auto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br w:type="page"/>
      </w:r>
    </w:p>
    <w:p w14:paraId="27DEDD51" w14:textId="5E76A312" w:rsidR="00B750D1" w:rsidRDefault="00B750D1" w:rsidP="00B750D1">
      <w:pPr>
        <w:ind w:firstLine="284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Zał. nr 3 do umowy</w:t>
      </w:r>
    </w:p>
    <w:p w14:paraId="159816DA" w14:textId="77777777" w:rsidR="00B750D1" w:rsidRPr="00B750D1" w:rsidRDefault="00B750D1" w:rsidP="00B750D1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/>
        <w:jc w:val="center"/>
        <w:rPr>
          <w:rFonts w:ascii="Fira Sans" w:eastAsia="Calibri" w:hAnsi="Fira Sans" w:cs="Times New Roman"/>
          <w:b/>
          <w:sz w:val="19"/>
          <w:szCs w:val="19"/>
          <w:lang w:eastAsia="en-US"/>
        </w:rPr>
      </w:pPr>
      <w:bookmarkStart w:id="1" w:name="_Toc38361673"/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 xml:space="preserve">Wymagania bezpieczeństwa informacji </w:t>
      </w:r>
    </w:p>
    <w:p w14:paraId="06B168F7" w14:textId="77777777" w:rsidR="00B750D1" w:rsidRPr="00B750D1" w:rsidRDefault="00B750D1" w:rsidP="00B750D1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/>
        <w:jc w:val="center"/>
        <w:rPr>
          <w:rFonts w:ascii="Fira Sans" w:eastAsia="Calibri" w:hAnsi="Fira Sans" w:cs="Times New Roman"/>
          <w:b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dla kontrahentów/osób zewnętrznych</w:t>
      </w:r>
    </w:p>
    <w:p w14:paraId="5F146EF2" w14:textId="77777777" w:rsidR="00B750D1" w:rsidRPr="00B750D1" w:rsidRDefault="00B750D1" w:rsidP="00B750D1">
      <w:pPr>
        <w:keepNext/>
        <w:keepLines/>
        <w:spacing w:before="360" w:after="240" w:line="259" w:lineRule="auto"/>
        <w:ind w:left="360" w:hanging="360"/>
        <w:jc w:val="both"/>
        <w:outlineLvl w:val="0"/>
        <w:rPr>
          <w:rFonts w:ascii="Fira Sans" w:eastAsia="Times New Roman" w:hAnsi="Fira Sans" w:cs="Times New Roman"/>
          <w:sz w:val="19"/>
          <w:szCs w:val="32"/>
          <w:lang w:eastAsia="en-US"/>
        </w:rPr>
      </w:pPr>
      <w:r w:rsidRPr="00B750D1">
        <w:rPr>
          <w:rFonts w:ascii="Fira Sans" w:eastAsia="Times New Roman" w:hAnsi="Fira Sans" w:cs="Times New Roman"/>
          <w:b/>
          <w:sz w:val="19"/>
          <w:szCs w:val="32"/>
          <w:lang w:eastAsia="en-US"/>
        </w:rPr>
        <w:t>Słownik</w:t>
      </w:r>
      <w:r w:rsidRPr="00B750D1">
        <w:rPr>
          <w:rFonts w:ascii="Fira Sans" w:eastAsia="Times New Roman" w:hAnsi="Fira Sans" w:cs="Times New Roman"/>
          <w:b/>
          <w:bCs/>
          <w:sz w:val="19"/>
          <w:szCs w:val="32"/>
          <w:lang w:eastAsia="en-US"/>
        </w:rPr>
        <w:t xml:space="preserve"> pojęć</w:t>
      </w:r>
      <w:bookmarkEnd w:id="1"/>
    </w:p>
    <w:p w14:paraId="2DF121FE" w14:textId="77777777" w:rsidR="00B750D1" w:rsidRPr="00B750D1" w:rsidRDefault="00B750D1" w:rsidP="00B750D1">
      <w:pPr>
        <w:autoSpaceDE w:val="0"/>
        <w:autoSpaceDN w:val="0"/>
        <w:adjustRightInd w:val="0"/>
        <w:spacing w:after="12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NewRomanCE-Bold"/>
          <w:b/>
          <w:bCs/>
          <w:sz w:val="19"/>
          <w:szCs w:val="19"/>
          <w:lang w:eastAsia="en-US"/>
        </w:rPr>
        <w:t xml:space="preserve">aktywa </w:t>
      </w:r>
      <w:r w:rsidRPr="00B750D1">
        <w:rPr>
          <w:rFonts w:ascii="Fira Sans" w:eastAsia="Calibri" w:hAnsi="Fira Sans" w:cs="TimesNewRomanCE-Bold"/>
          <w:bCs/>
          <w:sz w:val="19"/>
          <w:szCs w:val="19"/>
          <w:lang w:eastAsia="en-US"/>
        </w:rPr>
        <w:t xml:space="preserve">–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wszystko, co ma wartość dla jednostek służb statystyki publicznej i z tego względu wymaga ochrony [</w:t>
      </w:r>
      <w:r w:rsidRPr="00B750D1">
        <w:rPr>
          <w:rFonts w:ascii="Fira Sans" w:eastAsia="Calibri" w:hAnsi="Fira Sans" w:cs="TimesNewRomanCE-Bold"/>
          <w:bCs/>
          <w:sz w:val="19"/>
          <w:szCs w:val="19"/>
          <w:lang w:eastAsia="en-US"/>
        </w:rPr>
        <w:t>na podstawie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normy PN-ISO/IEC 27000];</w:t>
      </w:r>
    </w:p>
    <w:p w14:paraId="16B1CC37" w14:textId="77777777" w:rsidR="00B750D1" w:rsidRPr="00B750D1" w:rsidRDefault="00B750D1" w:rsidP="00B750D1">
      <w:pPr>
        <w:autoSpaceDE w:val="0"/>
        <w:autoSpaceDN w:val="0"/>
        <w:adjustRightInd w:val="0"/>
        <w:spacing w:after="120" w:line="259" w:lineRule="auto"/>
        <w:jc w:val="both"/>
        <w:rPr>
          <w:rFonts w:ascii="Fira Sans" w:eastAsia="Calibri" w:hAnsi="Fira Sans" w:cs="TimesNewRomanCE-Bold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NewRomanCE-Bold"/>
          <w:b/>
          <w:bCs/>
          <w:sz w:val="19"/>
          <w:szCs w:val="19"/>
          <w:lang w:eastAsia="en-US"/>
        </w:rPr>
        <w:t xml:space="preserve">komórka organizacyjna </w:t>
      </w: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US Poznań</w:t>
      </w:r>
      <w:r w:rsidRPr="00B750D1">
        <w:rPr>
          <w:rFonts w:ascii="Fira Sans" w:eastAsia="Calibri" w:hAnsi="Fira Sans" w:cs="TimesNewRomanCE-Bold"/>
          <w:bCs/>
          <w:sz w:val="19"/>
          <w:szCs w:val="19"/>
          <w:lang w:eastAsia="en-US"/>
        </w:rPr>
        <w:t xml:space="preserve"> – Oddział, wydział, samodzielne stanowisko pracy w Urzędzie Statystycznym w Poznaniu;</w:t>
      </w:r>
    </w:p>
    <w:p w14:paraId="3DF423A3" w14:textId="7E1C715D" w:rsidR="00B750D1" w:rsidRPr="00B750D1" w:rsidRDefault="00B750D1" w:rsidP="00B750D1">
      <w:p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Oddział US Poznań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– Oddziały Urzędu Statystyczne w Poznaniu mieszczące się w Kaliszu, Koninie, Lesznie i Pile podległe i podporządkowane Dyrektorowi US Poznań; </w:t>
      </w:r>
    </w:p>
    <w:p w14:paraId="5A07ECE5" w14:textId="77777777" w:rsidR="00B750D1" w:rsidRPr="00B750D1" w:rsidRDefault="00B750D1" w:rsidP="00B750D1">
      <w:p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Incydent bezpieczeństwa informacji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– pojedyncze niepożądane lub niespodziewane zdarzenie związane z bezpieczeństwem informacji lub seria takich zdarzeń, które stwarzają znaczne prawdopodobieństwo zakłócenia działań biznesowych i zagrażają bezpieczeństwu informacji [na podstawie normy PN ISO/IEC 27000];</w:t>
      </w:r>
    </w:p>
    <w:p w14:paraId="7D17EE5F" w14:textId="77777777" w:rsidR="00B750D1" w:rsidRPr="00B750D1" w:rsidRDefault="00B750D1" w:rsidP="00B750D1">
      <w:pPr>
        <w:spacing w:before="60" w:after="120" w:line="240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Właściciel aktywu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– dyrektor US Poznań /kierownik Oddziału US Poznań</w:t>
      </w:r>
    </w:p>
    <w:p w14:paraId="1A20A2E8" w14:textId="77777777" w:rsidR="00B750D1" w:rsidRPr="00B750D1" w:rsidRDefault="00B750D1" w:rsidP="00B750D1">
      <w:pPr>
        <w:keepNext/>
        <w:keepLines/>
        <w:spacing w:before="360" w:after="240" w:line="259" w:lineRule="auto"/>
        <w:ind w:left="360" w:hanging="360"/>
        <w:jc w:val="both"/>
        <w:outlineLvl w:val="0"/>
        <w:rPr>
          <w:rFonts w:ascii="Fira Sans" w:eastAsia="Times New Roman" w:hAnsi="Fira Sans" w:cs="Times New Roman"/>
          <w:bCs/>
          <w:sz w:val="19"/>
          <w:szCs w:val="32"/>
          <w:lang w:eastAsia="en-US"/>
        </w:rPr>
      </w:pPr>
      <w:bookmarkStart w:id="2" w:name="_Toc38361674"/>
      <w:r w:rsidRPr="00B750D1">
        <w:rPr>
          <w:rFonts w:ascii="Fira Sans" w:eastAsia="Times New Roman" w:hAnsi="Fira Sans" w:cs="Times New Roman"/>
          <w:b/>
          <w:bCs/>
          <w:sz w:val="19"/>
          <w:szCs w:val="32"/>
          <w:lang w:eastAsia="en-US"/>
        </w:rPr>
        <w:t>Zasady zachowania poufności danych i informacji</w:t>
      </w:r>
      <w:bookmarkEnd w:id="2"/>
    </w:p>
    <w:p w14:paraId="71166370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Kontrahenci/osoby z zewnątrz zobowiązują się do zachowania w poufności wszelkich danych i informacji, niezależnie od sposobu ich pozyskania (zamierzony lub przypadkowy) i bez względu na sposób i formę ich przekazania.</w:t>
      </w:r>
    </w:p>
    <w:p w14:paraId="02F1B2A2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Obowiązek, o którym mowa w pkt 1, jeżeli przepisy prawa nie stanowią inaczej, obowiązuje przez okres 10 lat po zrealizowaniu, rozwiązaniu, wygaśnięciu lub odstąpieniu od umowy bez względu na przyczynę.</w:t>
      </w:r>
    </w:p>
    <w:p w14:paraId="0D5E968B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Obowiązku zachowania poufności nie stosuje się do danych i informacji:</w:t>
      </w:r>
    </w:p>
    <w:p w14:paraId="00C213FD" w14:textId="77777777" w:rsidR="00B750D1" w:rsidRPr="00B750D1" w:rsidRDefault="00B750D1" w:rsidP="00B750D1">
      <w:pPr>
        <w:numPr>
          <w:ilvl w:val="0"/>
          <w:numId w:val="37"/>
        </w:numPr>
        <w:spacing w:after="160" w:line="259" w:lineRule="auto"/>
        <w:ind w:left="709" w:hanging="425"/>
        <w:jc w:val="both"/>
        <w:rPr>
          <w:rFonts w:ascii="Fira Sans" w:eastAsia="Calibri" w:hAnsi="Fira Sans" w:cs="Times New Roman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dostępnych publicznie;</w:t>
      </w:r>
    </w:p>
    <w:p w14:paraId="308591F3" w14:textId="77777777" w:rsidR="00B750D1" w:rsidRPr="00B750D1" w:rsidRDefault="00B750D1" w:rsidP="00B750D1">
      <w:pPr>
        <w:numPr>
          <w:ilvl w:val="0"/>
          <w:numId w:val="37"/>
        </w:numPr>
        <w:spacing w:after="160" w:line="259" w:lineRule="auto"/>
        <w:ind w:left="709" w:hanging="425"/>
        <w:jc w:val="both"/>
        <w:rPr>
          <w:rFonts w:ascii="Fira Sans" w:eastAsia="Calibri" w:hAnsi="Fira Sans" w:cs="Times New Roman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otrzymanych zgodnie z przepisami prawa powszechnie obowiązującego, od osoby trzeciej bez obowiązku zachowania poufności;</w:t>
      </w:r>
    </w:p>
    <w:p w14:paraId="0F3CE43C" w14:textId="77777777" w:rsidR="00B750D1" w:rsidRPr="00B750D1" w:rsidRDefault="00B750D1" w:rsidP="00B750D1">
      <w:pPr>
        <w:numPr>
          <w:ilvl w:val="0"/>
          <w:numId w:val="37"/>
        </w:numPr>
        <w:spacing w:after="160" w:line="259" w:lineRule="auto"/>
        <w:ind w:left="709" w:hanging="425"/>
        <w:jc w:val="both"/>
        <w:rPr>
          <w:rFonts w:ascii="Fira Sans" w:eastAsia="Calibri" w:hAnsi="Fira Sans" w:cs="Times New Roman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które w momencie ich przekazania były już znane kontrahentowi/osobie z zewnątrz bez obowiązku zachowania poufności;</w:t>
      </w:r>
    </w:p>
    <w:p w14:paraId="2E0C7F51" w14:textId="77777777" w:rsidR="00B750D1" w:rsidRPr="00B750D1" w:rsidRDefault="00B750D1" w:rsidP="00B750D1">
      <w:pPr>
        <w:numPr>
          <w:ilvl w:val="0"/>
          <w:numId w:val="37"/>
        </w:numPr>
        <w:spacing w:after="160" w:line="259" w:lineRule="auto"/>
        <w:ind w:left="709" w:hanging="425"/>
        <w:jc w:val="both"/>
        <w:rPr>
          <w:rFonts w:ascii="Fira Sans" w:eastAsia="Calibri" w:hAnsi="Fira Sans" w:cs="Times New Roman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w stosunku do których kontrahent/osoba z zewnątrz uzyskał(a) pisemną zgodę na ich ujawnienie.</w:t>
      </w:r>
    </w:p>
    <w:p w14:paraId="307D1A62" w14:textId="103C8DE6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W przypadku, gdy ujawnienie wszelkich danych i informacji, co do których kontrahenci/osoby z zewnątrz zobowiązali się zachować w poufności jest wymagane na podstawie przepisów prawa powszechnie obowiązującego, kontrahent/osoba z zewnątrz poinformuje osobę wskazaną do kontaktu o przyczynach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i zakresie ujawnionych Informacji Poufnych. Poinformowanie takie powinno nastąpić w formie pisemnej lub w formie wiadomości wysłanej na adres poczty elektronicznej osoby wskazanej do kontaktu, chyba że takie poinformowanie byłoby sprzeczne z przepisami prawa powszechnie obowiązującego.</w:t>
      </w:r>
    </w:p>
    <w:p w14:paraId="4A69FC87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Kontrahent/osoba z zewnątrz zobowiązuje się do niewykorzystywania Informacji Poufnych w celach innych niż cel, dla którego zostały mu ujawnione.</w:t>
      </w:r>
    </w:p>
    <w:p w14:paraId="5F099DD9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Kontrahent/osoba z zewnątrz zobowiązuje się do </w:t>
      </w: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dołożenia właściwych starań w celu zabezpieczenia Informacji Poufnych przed ich utratą, zniekształceniem oraz dostępem do nich nieupoważnionych osób trzecich.</w:t>
      </w:r>
    </w:p>
    <w:p w14:paraId="0EF9650D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W przypadku utraty lub zniekształcenia Informacji Poufnych lub dostępu nieupoważnionej osoby trzeciej do Informacji Poufnych, Kontrahent/osoba z zewnątrz bezzwłocznie podejmie odpowiednie do sytuacji działania ochronne oraz poinformuje osobę wskazaną do kontaktu o przyczynach i zakresie ujawnionych Informacji Poufnych. Poinformowanie takie powinno nastąpić w formie pisemnej lub w formie wiadomości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lastRenderedPageBreak/>
        <w:t>wysłanej na adres poczty elektronicznej osoby wskazanej do kontaktu, chyba że takie poinformowanie byłoby sprzeczne z przepisami prawa powszechnie obowiązującego.</w:t>
      </w:r>
    </w:p>
    <w:p w14:paraId="10A667B0" w14:textId="77777777" w:rsidR="00B750D1" w:rsidRPr="00B750D1" w:rsidRDefault="00B750D1" w:rsidP="00B750D1">
      <w:pPr>
        <w:keepNext/>
        <w:keepLines/>
        <w:spacing w:before="360" w:after="240" w:line="259" w:lineRule="auto"/>
        <w:ind w:left="360" w:hanging="360"/>
        <w:jc w:val="both"/>
        <w:outlineLvl w:val="0"/>
        <w:rPr>
          <w:rFonts w:ascii="Fira Sans" w:eastAsia="Times New Roman" w:hAnsi="Fira Sans" w:cs="Times New Roman"/>
          <w:sz w:val="19"/>
          <w:szCs w:val="32"/>
          <w:lang w:eastAsia="en-US"/>
        </w:rPr>
      </w:pPr>
      <w:bookmarkStart w:id="3" w:name="_Toc38361676"/>
      <w:r w:rsidRPr="00B750D1">
        <w:rPr>
          <w:rFonts w:ascii="Fira Sans" w:eastAsia="Times New Roman" w:hAnsi="Fira Sans" w:cs="Times New Roman"/>
          <w:b/>
          <w:bCs/>
          <w:sz w:val="19"/>
          <w:szCs w:val="32"/>
          <w:lang w:eastAsia="en-US"/>
        </w:rPr>
        <w:t>Bezpieczeństwo fizyczne i środowiskowe</w:t>
      </w:r>
      <w:bookmarkEnd w:id="3"/>
    </w:p>
    <w:p w14:paraId="5AE474BF" w14:textId="77777777" w:rsidR="00B750D1" w:rsidRPr="00B750D1" w:rsidRDefault="00B750D1" w:rsidP="00B750D1">
      <w:pPr>
        <w:numPr>
          <w:ilvl w:val="0"/>
          <w:numId w:val="44"/>
        </w:numPr>
        <w:spacing w:after="160" w:line="259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Obowiązuje zakaz wnoszenia na teren siedziby US Poznań oraz Oddziałów US Poznań jakichkolwiek materiałów niebezpiecznych, których posiadanie i przechowywanie jest zabronione prawem.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br/>
        <w:t>W przypadku stwierdzenia ich obecności w pomieszczeniach, kierownik Wydziału Administracyjnego lub kierownik Oddziału US odpowiedzialny jest za doprowadzenie do ich usunięcia.</w:t>
      </w:r>
    </w:p>
    <w:p w14:paraId="095FAADE" w14:textId="77777777" w:rsidR="00B750D1" w:rsidRPr="00B750D1" w:rsidRDefault="00B750D1" w:rsidP="00B750D1">
      <w:pPr>
        <w:numPr>
          <w:ilvl w:val="0"/>
          <w:numId w:val="44"/>
        </w:numPr>
        <w:spacing w:after="160" w:line="259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Wyróżnia się następujące obszary bezpieczne:</w:t>
      </w:r>
    </w:p>
    <w:p w14:paraId="362AB435" w14:textId="77777777" w:rsidR="00B750D1" w:rsidRPr="00B750D1" w:rsidRDefault="00B750D1" w:rsidP="00B750D1">
      <w:pPr>
        <w:numPr>
          <w:ilvl w:val="0"/>
          <w:numId w:val="41"/>
        </w:numPr>
        <w:spacing w:after="160" w:line="259" w:lineRule="auto"/>
        <w:ind w:left="567" w:hanging="283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strefa chroniona (strefa administracyjna),</w:t>
      </w:r>
    </w:p>
    <w:p w14:paraId="1F501984" w14:textId="77777777" w:rsidR="00B750D1" w:rsidRPr="00B750D1" w:rsidRDefault="00B750D1" w:rsidP="00B750D1">
      <w:pPr>
        <w:numPr>
          <w:ilvl w:val="0"/>
          <w:numId w:val="41"/>
        </w:numPr>
        <w:spacing w:after="160" w:line="259" w:lineRule="auto"/>
        <w:ind w:left="567" w:hanging="283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strefa zabezpieczona (strefa bezpieczeństwa).</w:t>
      </w:r>
    </w:p>
    <w:p w14:paraId="5EEFA2A3" w14:textId="77777777" w:rsidR="00B750D1" w:rsidRPr="00B750D1" w:rsidRDefault="00B750D1" w:rsidP="00B750D1">
      <w:pPr>
        <w:numPr>
          <w:ilvl w:val="0"/>
          <w:numId w:val="44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Wydziela się obszar dostaw i załadunku. Dostęp do pomieszczeń magazynowych jest nadzorowany. Prowadzona jest kontrola ruchu osobowego i materiałowego.</w:t>
      </w:r>
    </w:p>
    <w:p w14:paraId="2A3F1E35" w14:textId="0B6A8352" w:rsidR="00B750D1" w:rsidRPr="00B750D1" w:rsidRDefault="00B750D1" w:rsidP="00B750D1">
      <w:pPr>
        <w:numPr>
          <w:ilvl w:val="0"/>
          <w:numId w:val="44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Pomieszczenia, w których przetwarzane są informacje wrażliwe dla statystyki publicznej, są wyposażone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 zamek mechaniczny lub elektroniczny.</w:t>
      </w:r>
    </w:p>
    <w:p w14:paraId="5276ACAC" w14:textId="77777777" w:rsidR="00B750D1" w:rsidRPr="00B750D1" w:rsidRDefault="00B750D1" w:rsidP="00B750D1">
      <w:p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5. Strefa chroniona (strefa administracyjna):</w:t>
      </w:r>
    </w:p>
    <w:p w14:paraId="2DCB1F06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na granicach strefy chronionej (strefy administracyjnej) funkcjonuje kontrola dostępu (czytniki linii papilarnych lub  czytniki na drzwiach); </w:t>
      </w:r>
    </w:p>
    <w:p w14:paraId="6471E92B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wejście do strefy chronionej (strefy administracyjnej), kontrahenta/osoby z zewnątrz wymaga wydania identyfikatora i jego zaewidencjonowania. Ewidencjonowanie wejść do strefy chronionej (strefy administracyjnej) odbywa się poprzez dokonanie przez ochronę/recepcję lub wyznaczonego pracownika wpisu w  ewidencji wejść i wyjść do strefy chronionej (strefy administracyjnej) oraz wydanie identyfikatora typu „Gość";</w:t>
      </w:r>
    </w:p>
    <w:p w14:paraId="010AF51C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za wszelkie naruszenia bezpieczeństwa informacji przez osoby, które uzyskały dostęp do strefy chronionej (strefy administracyjnej) odpowiada kierownik komórki organizacyjnej US Poznań lub pracownik wnioskujący o przyznanie identyfikatora typu „Gość";</w:t>
      </w:r>
    </w:p>
    <w:p w14:paraId="1C69E886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osoby, bądź przedstawiciele podmiotów zewnętrznych świadczących usługi, w szczególności kurierzy, zaopatrzeniowcy, serwisanci poruszają się w granicy strefy chronionej (strefy administracyjnej) wyłącznie pod nadzorem wyznaczonego pracownika;</w:t>
      </w:r>
    </w:p>
    <w:p w14:paraId="260A1CBF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szczegóły dotyczące wejścia do strefy chronionej w Urzędzie  Statystycznym w  Poznaniu w siedzibie przy ul. Wojska Polskiego 27/29 określone zostały w Instrukcji zabezpieczenia budynku i mienia oraz kontroli ruchu osób będącej załącznikiem nr 1 do Planu ochrony US w Poznaniu; </w:t>
      </w:r>
    </w:p>
    <w:p w14:paraId="6CFD95FA" w14:textId="77777777" w:rsidR="00B750D1" w:rsidRPr="00B750D1" w:rsidRDefault="00B750D1" w:rsidP="00B750D1">
      <w:pPr>
        <w:spacing w:after="160" w:line="259" w:lineRule="auto"/>
        <w:ind w:left="142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6. Strefa zabezpieczona (strefa bezpieczeństwa):</w:t>
      </w:r>
    </w:p>
    <w:p w14:paraId="576F7E0F" w14:textId="331A1A2A" w:rsidR="00B750D1" w:rsidRPr="00B750D1" w:rsidRDefault="00B750D1" w:rsidP="00B750D1">
      <w:pPr>
        <w:numPr>
          <w:ilvl w:val="0"/>
          <w:numId w:val="43"/>
        </w:numPr>
        <w:spacing w:after="160" w:line="259" w:lineRule="auto"/>
        <w:ind w:left="567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strefa zabezpieczona (strefa bezpieczeństwa) to wydzielona część strefy chronionej (strefy administracyjnej) wyposażona w dodatkowe, niezależne systemy zabezpieczeń. Rodzaj zabezpieczeń określa Właściciel aktywów przechowywanych w danym pomieszczeniu, stosownie do ich rodzaju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i wartości; </w:t>
      </w:r>
    </w:p>
    <w:p w14:paraId="6B43ECC6" w14:textId="77777777" w:rsidR="00B750D1" w:rsidRPr="00B750D1" w:rsidRDefault="00B750D1" w:rsidP="00B750D1">
      <w:pPr>
        <w:numPr>
          <w:ilvl w:val="0"/>
          <w:numId w:val="43"/>
        </w:numPr>
        <w:spacing w:after="160" w:line="259" w:lineRule="auto"/>
        <w:ind w:left="567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zasoby znajdujące się w strefie zabezpieczonej (strefie bezpieczeństwa) podlegają szczególnej ochronie i są zabezpieczone przed pożarem;</w:t>
      </w:r>
    </w:p>
    <w:p w14:paraId="27DF5447" w14:textId="77777777" w:rsidR="00B750D1" w:rsidRPr="00B750D1" w:rsidRDefault="00B750D1" w:rsidP="00B750D1">
      <w:pPr>
        <w:numPr>
          <w:ilvl w:val="0"/>
          <w:numId w:val="43"/>
        </w:numPr>
        <w:spacing w:after="160" w:line="259" w:lineRule="auto"/>
        <w:ind w:left="567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strefy zabezpieczone (strefy bezpieczeństwa) posiadają zabezpieczenia zapewniające ochronę nośników informacji. Serwerownie wyposażone są w system sygnalizujący wystąpienie pożaru oraz system klimatyzacji. Strefy zabezpieczone (strefy bezpieczeństwa) są chronione systemem sygnalizacji włamania i napadu oraz wyposażone w urządzenia pozwalające na alarmowe powiadomienie obsługi i ochrony. System sygnalizacji napadu i włamania zapewnia skuteczne przekazanie sygnału o realnym zagrożeniu do wskazanych osób, miejsc i urządzeń;</w:t>
      </w:r>
    </w:p>
    <w:p w14:paraId="3DB0F472" w14:textId="77777777" w:rsidR="00B750D1" w:rsidRPr="00B750D1" w:rsidRDefault="00B750D1" w:rsidP="00B750D1">
      <w:pPr>
        <w:numPr>
          <w:ilvl w:val="0"/>
          <w:numId w:val="43"/>
        </w:numPr>
        <w:spacing w:after="160" w:line="259" w:lineRule="auto"/>
        <w:ind w:left="567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lastRenderedPageBreak/>
        <w:t>wstęp do strefy zabezpieczonej (strefy bezpieczeństwa) jest ograniczony tylko do osób, które uzyskały stosowne uprawnienia wydane przez Właściciela aktywów przechowywanych w danym pomieszczeniu;</w:t>
      </w:r>
    </w:p>
    <w:p w14:paraId="489E8C49" w14:textId="2260FD5F" w:rsidR="00B750D1" w:rsidRPr="00B750D1" w:rsidRDefault="0085025B" w:rsidP="00B750D1">
      <w:pPr>
        <w:spacing w:after="160" w:line="252" w:lineRule="auto"/>
        <w:ind w:left="567" w:hanging="425"/>
        <w:jc w:val="both"/>
        <w:rPr>
          <w:rFonts w:ascii="Fira Sans" w:eastAsia="Calibri" w:hAnsi="Fira Sans" w:cs="Times New Roman"/>
          <w:color w:val="000000"/>
          <w:sz w:val="19"/>
          <w:szCs w:val="19"/>
          <w:lang w:eastAsia="en-US"/>
        </w:rPr>
      </w:pPr>
      <w:bookmarkStart w:id="4" w:name="_Hlk35244548"/>
      <w:r>
        <w:rPr>
          <w:rFonts w:ascii="Fira Sans" w:eastAsia="Calibri" w:hAnsi="Fira Sans" w:cs="Times New Roman"/>
          <w:sz w:val="19"/>
          <w:szCs w:val="19"/>
          <w:lang w:eastAsia="en-US"/>
        </w:rPr>
        <w:t>5)</w:t>
      </w:r>
      <w:r w:rsidR="00B750D1" w:rsidRPr="00B750D1">
        <w:rPr>
          <w:rFonts w:ascii="Fira Sans" w:eastAsia="Calibri" w:hAnsi="Fira Sans" w:cs="Times New Roman"/>
          <w:sz w:val="19"/>
          <w:szCs w:val="19"/>
          <w:lang w:eastAsia="en-US"/>
        </w:rPr>
        <w:tab/>
        <w:t xml:space="preserve">dopuszcza się przebywanie kontrahenta/osób z zewnątrz bez uprawnień dostępu do strefy zabezpieczonej (strefy bezpieczeństwa) tylko w wyjątkowych przypadkach, w celu wykonania działań serwisowych i innych określonych w regulacjach wewnętrznych (audyt), za zezwoleniem Właściciela aktywów przechowywanych w danym pomieszczeniu. Przebywanie osób bez uprawnień dostępu do strefy zabezpieczonej (strefy bezpieczeństwa) możliwe jest wyłącznie pod nadzorem pracownika, który posiada uprawnienia dostępu do danej strefy. </w:t>
      </w:r>
      <w:r w:rsidR="00B750D1" w:rsidRPr="00B750D1">
        <w:rPr>
          <w:rFonts w:ascii="Fira Sans" w:eastAsia="Calibri" w:hAnsi="Fira Sans" w:cs="Times New Roman"/>
          <w:color w:val="000000"/>
          <w:sz w:val="19"/>
          <w:szCs w:val="19"/>
          <w:lang w:eastAsia="en-US"/>
        </w:rPr>
        <w:t xml:space="preserve">Wejście oraz wyjście ze stref bezpieczeństwa jest rejestrowane przez wyznaczonych przez Właściciela aktywów przechowywanych w danym pomieszczeniu pracowników. Wyznaczony pracownik rejestruje tożsamość osób oraz czas ich wejścia i wyjścia; </w:t>
      </w:r>
    </w:p>
    <w:bookmarkEnd w:id="4"/>
    <w:p w14:paraId="0578A251" w14:textId="54085E2B" w:rsidR="00B750D1" w:rsidRPr="00B750D1" w:rsidRDefault="0085025B" w:rsidP="00B750D1">
      <w:pPr>
        <w:spacing w:after="160" w:line="252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>
        <w:rPr>
          <w:rFonts w:ascii="Fira Sans" w:eastAsia="Calibri" w:hAnsi="Fira Sans" w:cs="Times New Roman"/>
          <w:sz w:val="19"/>
          <w:szCs w:val="19"/>
          <w:lang w:eastAsia="en-US"/>
        </w:rPr>
        <w:t>6)</w:t>
      </w:r>
      <w:r w:rsidR="00B750D1" w:rsidRPr="00B750D1">
        <w:rPr>
          <w:rFonts w:ascii="Fira Sans" w:eastAsia="Calibri" w:hAnsi="Fira Sans" w:cs="Times New Roman"/>
          <w:sz w:val="19"/>
          <w:szCs w:val="19"/>
          <w:lang w:eastAsia="en-US"/>
        </w:rPr>
        <w:tab/>
        <w:t xml:space="preserve">w strefie zabezpieczonej (strefie bezpieczeństwa) zabronione jest korzystanie z urządzeń fotograficznych, wideo, audio lub innych urządzeń nagrywających, np. kamer w urządzeniach mobilnych w celu rejestracji obrazu lub dźwięku bez pisemnej zgody Właściciela aktywów przechowywanych </w:t>
      </w:r>
      <w:r w:rsidR="00B750D1"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="00B750D1" w:rsidRPr="00B750D1">
        <w:rPr>
          <w:rFonts w:ascii="Fira Sans" w:eastAsia="Calibri" w:hAnsi="Fira Sans" w:cs="Times New Roman"/>
          <w:sz w:val="19"/>
          <w:szCs w:val="19"/>
          <w:lang w:eastAsia="en-US"/>
        </w:rPr>
        <w:t>w danym pomieszczeniu lub wyznaczonego przez niego pracownika.</w:t>
      </w:r>
    </w:p>
    <w:p w14:paraId="7FF7B013" w14:textId="77777777" w:rsidR="00B750D1" w:rsidRPr="00B750D1" w:rsidRDefault="00B750D1" w:rsidP="00B750D1">
      <w:pPr>
        <w:keepNext/>
        <w:keepLines/>
        <w:spacing w:before="360" w:after="240" w:line="259" w:lineRule="auto"/>
        <w:ind w:left="360" w:hanging="360"/>
        <w:jc w:val="both"/>
        <w:outlineLvl w:val="0"/>
        <w:rPr>
          <w:rFonts w:ascii="Fira Sans" w:eastAsia="Times New Roman" w:hAnsi="Fira Sans" w:cs="Times New Roman"/>
          <w:sz w:val="19"/>
          <w:szCs w:val="32"/>
          <w:lang w:eastAsia="en-US"/>
        </w:rPr>
      </w:pPr>
      <w:bookmarkStart w:id="5" w:name="_Toc38361681"/>
      <w:r w:rsidRPr="00B750D1">
        <w:rPr>
          <w:rFonts w:ascii="Fira Sans" w:eastAsia="Times New Roman" w:hAnsi="Fira Sans" w:cs="Times New Roman"/>
          <w:b/>
          <w:bCs/>
          <w:sz w:val="19"/>
          <w:szCs w:val="32"/>
          <w:lang w:eastAsia="en-US"/>
        </w:rPr>
        <w:t>Naruszenia</w:t>
      </w:r>
      <w:r w:rsidRPr="00B750D1">
        <w:rPr>
          <w:rFonts w:ascii="Fira Sans" w:eastAsia="Times New Roman" w:hAnsi="Fira Sans" w:cs="Times New Roman"/>
          <w:b/>
          <w:sz w:val="19"/>
          <w:szCs w:val="32"/>
          <w:lang w:eastAsia="en-US"/>
        </w:rPr>
        <w:t xml:space="preserve"> bezpieczeństwa informacji oraz wnioski dotyczące bezpieczeństwa informacji</w:t>
      </w:r>
      <w:bookmarkEnd w:id="5"/>
    </w:p>
    <w:p w14:paraId="5C2AC103" w14:textId="77777777" w:rsidR="00B750D1" w:rsidRPr="00B750D1" w:rsidRDefault="00B750D1" w:rsidP="00B750D1">
      <w:pPr>
        <w:numPr>
          <w:ilvl w:val="0"/>
          <w:numId w:val="45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Zasady bezpieczeństwa informacji obowiązują wszystkich kontrahentów/osoby z zewnątrz, które otrzymują dostęp do zasobów informacyjnych statystyki publicznej.</w:t>
      </w:r>
    </w:p>
    <w:p w14:paraId="6F3B7085" w14:textId="77777777" w:rsidR="00B750D1" w:rsidRPr="00B750D1" w:rsidRDefault="00B750D1" w:rsidP="00B750D1">
      <w:pPr>
        <w:numPr>
          <w:ilvl w:val="0"/>
          <w:numId w:val="45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Odpowiedzialność za bezpieczeństwo informacji statystyki publicznej obejmuje działania, które miały miejsce w siedzibie US Poznań i w Oddziałach US Poznań oraz wszelkie sytuacje, w których informacje związane z działalnością są przetwarzane poza jej siedzibą. Obejmuje to w szczególności zdalny dostęp do sieci teleinformatycznej statystyki publicznej.</w:t>
      </w:r>
    </w:p>
    <w:p w14:paraId="565895C0" w14:textId="799A64CE" w:rsidR="00B750D1" w:rsidRPr="00B750D1" w:rsidRDefault="00B750D1" w:rsidP="00B750D1">
      <w:pPr>
        <w:numPr>
          <w:ilvl w:val="0"/>
          <w:numId w:val="45"/>
        </w:numPr>
        <w:spacing w:after="160" w:line="256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Kontrahent/osoba z zewnątrz mają obowiązek zgłaszania każdego zdarzenia, które narusza lub może naruszać wymagania bezpieczeństwa informacji pełnomocnikowi ds. bezpieczeństwa fizycznego w US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w Poznaniu telefonicznie w godzinach pracy Urzędu (61) 27 98284, e-mailem: M.Pawula@stat.gov.pl natychmiast po jego wykryciu – pełnomocnik ds. bezpieczeństwa fizycznego zgłasza zdarzenie  związane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z bezpieczeństwem informacji przez dedykowaną stronę www (</w:t>
      </w:r>
      <w:hyperlink r:id="rId8" w:history="1">
        <w:r w:rsidRPr="00B750D1">
          <w:rPr>
            <w:rFonts w:ascii="Fira Sans" w:eastAsia="Calibri" w:hAnsi="Fira Sans" w:cs="Times New Roman"/>
            <w:color w:val="0563C1"/>
            <w:sz w:val="19"/>
            <w:szCs w:val="19"/>
            <w:u w:val="single"/>
            <w:lang w:eastAsia="en-US"/>
          </w:rPr>
          <w:t>https://serwisdesk</w:t>
        </w:r>
      </w:hyperlink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),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br/>
        <w:t xml:space="preserve">e-mailem: </w:t>
      </w:r>
      <w:hyperlink r:id="rId9" w:history="1">
        <w:r w:rsidRPr="00B750D1">
          <w:rPr>
            <w:rFonts w:ascii="Fira Sans" w:eastAsia="Calibri" w:hAnsi="Fira Sans" w:cs="Times New Roman"/>
            <w:color w:val="0563C1"/>
            <w:sz w:val="19"/>
            <w:szCs w:val="19"/>
            <w:u w:val="single"/>
            <w:lang w:eastAsia="en-US"/>
          </w:rPr>
          <w:t>SD@stat.gov.pl</w:t>
        </w:r>
      </w:hyperlink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bądź, w godzinach pracy urzędu, telefonicznie (22 608 3689).</w:t>
      </w:r>
    </w:p>
    <w:p w14:paraId="1F75D546" w14:textId="77777777" w:rsidR="00B750D1" w:rsidRPr="00B750D1" w:rsidRDefault="00B750D1" w:rsidP="00B750D1">
      <w:pPr>
        <w:spacing w:after="160" w:line="259" w:lineRule="auto"/>
        <w:ind w:left="360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</w:p>
    <w:p w14:paraId="37583AF3" w14:textId="77777777" w:rsidR="00B750D1" w:rsidRPr="007E0EF6" w:rsidRDefault="00B750D1" w:rsidP="00773FC1">
      <w:pPr>
        <w:ind w:left="851" w:firstLine="142"/>
        <w:jc w:val="both"/>
        <w:rPr>
          <w:rFonts w:ascii="Fira Sans" w:hAnsi="Fira Sans"/>
          <w:sz w:val="19"/>
          <w:szCs w:val="19"/>
        </w:rPr>
      </w:pPr>
    </w:p>
    <w:sectPr w:rsidR="00B750D1" w:rsidRPr="007E0EF6">
      <w:headerReference w:type="default" r:id="rId10"/>
      <w:pgSz w:w="11906" w:h="16838"/>
      <w:pgMar w:top="1134" w:right="1021" w:bottom="1077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EB276" w14:textId="77777777" w:rsidR="00B44339" w:rsidRDefault="00B44339">
      <w:pPr>
        <w:spacing w:after="0" w:line="240" w:lineRule="auto"/>
      </w:pPr>
      <w:r>
        <w:separator/>
      </w:r>
    </w:p>
  </w:endnote>
  <w:endnote w:type="continuationSeparator" w:id="0">
    <w:p w14:paraId="50C50C46" w14:textId="77777777" w:rsidR="00B44339" w:rsidRDefault="00B4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roman"/>
    <w:notTrueType/>
    <w:pitch w:val="default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191C7" w14:textId="77777777" w:rsidR="00B44339" w:rsidRDefault="00B44339">
      <w:pPr>
        <w:spacing w:after="0" w:line="240" w:lineRule="auto"/>
      </w:pPr>
      <w:r>
        <w:separator/>
      </w:r>
    </w:p>
  </w:footnote>
  <w:footnote w:type="continuationSeparator" w:id="0">
    <w:p w14:paraId="0330E098" w14:textId="77777777" w:rsidR="00B44339" w:rsidRDefault="00B4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40BAC" w14:textId="77777777" w:rsidR="00952BD1" w:rsidRPr="00952BD1" w:rsidRDefault="00952BD1" w:rsidP="00952BD1">
    <w:pPr>
      <w:spacing w:before="120" w:after="120"/>
      <w:jc w:val="center"/>
      <w:rPr>
        <w:rFonts w:cstheme="minorHAnsi"/>
        <w:i/>
        <w:color w:val="000000" w:themeColor="text1"/>
        <w:sz w:val="14"/>
        <w:szCs w:val="14"/>
      </w:rPr>
    </w:pPr>
    <w:r w:rsidRPr="00952BD1">
      <w:rPr>
        <w:rFonts w:cstheme="minorHAnsi"/>
        <w:i/>
        <w:sz w:val="14"/>
        <w:szCs w:val="14"/>
        <w:lang w:eastAsia="zh-CN"/>
      </w:rPr>
      <w:t xml:space="preserve">SWZ – </w:t>
    </w:r>
    <w:r w:rsidRPr="00952BD1">
      <w:rPr>
        <w:rFonts w:cstheme="minorHAnsi"/>
        <w:i/>
        <w:color w:val="000000" w:themeColor="text1"/>
        <w:sz w:val="14"/>
        <w:szCs w:val="14"/>
      </w:rPr>
      <w:t>Zakup energii elektrycznej na potrzeby Urzędu Statystycznego w Poznaniu i Oddziałów</w:t>
    </w:r>
  </w:p>
  <w:p w14:paraId="5A9CC94B" w14:textId="726AD44C" w:rsidR="006D31DC" w:rsidRPr="007E0EF6" w:rsidRDefault="000B388F">
    <w:pPr>
      <w:suppressAutoHyphens/>
      <w:spacing w:before="120" w:after="0" w:line="240" w:lineRule="auto"/>
      <w:jc w:val="right"/>
    </w:pPr>
    <w:r>
      <w:rPr>
        <w:rFonts w:eastAsiaTheme="minorHAnsi" w:cstheme="minorHAnsi"/>
        <w:i/>
        <w:sz w:val="16"/>
        <w:szCs w:val="16"/>
        <w:lang w:eastAsia="zh-CN"/>
      </w:rPr>
      <w:t xml:space="preserve">Załącznik Nr </w:t>
    </w:r>
    <w:r w:rsidR="0004507A">
      <w:rPr>
        <w:rFonts w:eastAsiaTheme="minorHAnsi" w:cstheme="minorHAnsi"/>
        <w:i/>
        <w:sz w:val="16"/>
        <w:szCs w:val="16"/>
        <w:lang w:eastAsia="zh-CN"/>
      </w:rPr>
      <w:t>6.3</w:t>
    </w:r>
    <w:r w:rsidR="00952BD1">
      <w:rPr>
        <w:rFonts w:eastAsiaTheme="minorHAnsi" w:cstheme="minorHAnsi"/>
        <w:i/>
        <w:sz w:val="16"/>
        <w:szCs w:val="16"/>
        <w:lang w:eastAsia="zh-CN"/>
      </w:rPr>
      <w:t>.</w:t>
    </w:r>
    <w:r w:rsidR="009C6F71" w:rsidRPr="007E0EF6">
      <w:rPr>
        <w:rFonts w:eastAsiaTheme="minorHAnsi" w:cstheme="minorHAnsi"/>
        <w:i/>
        <w:sz w:val="16"/>
        <w:szCs w:val="16"/>
        <w:lang w:eastAsia="zh-CN"/>
      </w:rPr>
      <w:t xml:space="preserve"> </w:t>
    </w:r>
    <w:r w:rsidR="009C6F71" w:rsidRPr="007E0EF6">
      <w:rPr>
        <w:rFonts w:eastAsia="Times New Roman" w:cstheme="minorHAnsi"/>
        <w:i/>
        <w:sz w:val="16"/>
        <w:szCs w:val="16"/>
        <w:lang w:eastAsia="zh-CN"/>
      </w:rPr>
      <w:t xml:space="preserve"> (</w:t>
    </w:r>
    <w:r w:rsidR="009C6F71" w:rsidRPr="007E0EF6">
      <w:rPr>
        <w:rFonts w:asciiTheme="majorHAnsi" w:eastAsiaTheme="majorEastAsia" w:hAnsiTheme="majorHAnsi" w:cstheme="majorBidi"/>
        <w:i/>
        <w:sz w:val="16"/>
        <w:szCs w:val="16"/>
        <w:lang w:eastAsia="zh-CN"/>
      </w:rPr>
      <w:t xml:space="preserve">str. </w:t>
    </w:r>
    <w:r w:rsidR="009C6F71" w:rsidRPr="007E0EF6">
      <w:rPr>
        <w:rFonts w:ascii="Cambria" w:hAnsi="Cambria"/>
        <w:i/>
        <w:sz w:val="16"/>
        <w:szCs w:val="16"/>
      </w:rPr>
      <w:fldChar w:fldCharType="begin"/>
    </w:r>
    <w:r w:rsidR="009C6F71" w:rsidRPr="007E0EF6">
      <w:rPr>
        <w:rFonts w:ascii="Cambria" w:hAnsi="Cambria"/>
        <w:i/>
        <w:sz w:val="16"/>
        <w:szCs w:val="16"/>
      </w:rPr>
      <w:instrText>PAGE</w:instrText>
    </w:r>
    <w:r w:rsidR="009C6F71" w:rsidRPr="007E0EF6">
      <w:rPr>
        <w:rFonts w:ascii="Cambria" w:hAnsi="Cambria"/>
        <w:i/>
        <w:sz w:val="16"/>
        <w:szCs w:val="16"/>
      </w:rPr>
      <w:fldChar w:fldCharType="separate"/>
    </w:r>
    <w:r w:rsidR="00BF790F">
      <w:rPr>
        <w:rFonts w:ascii="Cambria" w:hAnsi="Cambria"/>
        <w:i/>
        <w:noProof/>
        <w:sz w:val="16"/>
        <w:szCs w:val="16"/>
      </w:rPr>
      <w:t>2</w:t>
    </w:r>
    <w:r w:rsidR="009C6F71" w:rsidRPr="007E0EF6">
      <w:rPr>
        <w:rFonts w:ascii="Cambria" w:hAnsi="Cambria"/>
        <w:i/>
        <w:sz w:val="16"/>
        <w:szCs w:val="16"/>
      </w:rPr>
      <w:fldChar w:fldCharType="end"/>
    </w:r>
    <w:r w:rsidR="009C6F71" w:rsidRPr="007E0EF6">
      <w:rPr>
        <w:rFonts w:asciiTheme="majorHAnsi" w:eastAsiaTheme="majorEastAsia" w:hAnsiTheme="majorHAnsi" w:cstheme="majorBidi"/>
        <w:i/>
        <w:sz w:val="16"/>
        <w:szCs w:val="16"/>
        <w:lang w:eastAsia="zh-CN"/>
      </w:rPr>
      <w:t>/5)</w:t>
    </w:r>
  </w:p>
  <w:p w14:paraId="4BE31CFC" w14:textId="77777777" w:rsidR="006D31DC" w:rsidRDefault="009C6F71">
    <w:pPr>
      <w:suppressAutoHyphens/>
      <w:spacing w:before="120" w:after="0" w:line="240" w:lineRule="auto"/>
      <w:jc w:val="right"/>
      <w:rPr>
        <w:rFonts w:eastAsia="Times New Roman" w:cstheme="minorHAnsi"/>
        <w:i/>
        <w:sz w:val="16"/>
        <w:szCs w:val="16"/>
        <w:lang w:eastAsia="zh-CN"/>
      </w:rPr>
    </w:pPr>
    <w:r>
      <w:rPr>
        <w:rFonts w:eastAsia="Times New Roman" w:cstheme="minorHAnsi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543BA77" wp14:editId="62552F16">
              <wp:simplePos x="0" y="0"/>
              <wp:positionH relativeFrom="column">
                <wp:posOffset>-22860</wp:posOffset>
              </wp:positionH>
              <wp:positionV relativeFrom="paragraph">
                <wp:posOffset>15875</wp:posOffset>
              </wp:positionV>
              <wp:extent cx="4251325" cy="1270"/>
              <wp:effectExtent l="0" t="0" r="0" b="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3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E199939" id="Łącznik prostoliniowy 2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25pt" to="33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3BC"/>
    <w:multiLevelType w:val="hybridMultilevel"/>
    <w:tmpl w:val="8C28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40FA"/>
    <w:multiLevelType w:val="multilevel"/>
    <w:tmpl w:val="B658FA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A5889"/>
    <w:multiLevelType w:val="hybridMultilevel"/>
    <w:tmpl w:val="B1E4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5741"/>
    <w:multiLevelType w:val="hybridMultilevel"/>
    <w:tmpl w:val="26BA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5634"/>
    <w:multiLevelType w:val="hybridMultilevel"/>
    <w:tmpl w:val="68A4D75E"/>
    <w:lvl w:ilvl="0" w:tplc="B54A7F72">
      <w:start w:val="1"/>
      <w:numFmt w:val="decimal"/>
      <w:pStyle w:val="Styl2"/>
      <w:lvlText w:val="%1)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6BA2"/>
    <w:multiLevelType w:val="multilevel"/>
    <w:tmpl w:val="3B324CDA"/>
    <w:lvl w:ilvl="0">
      <w:start w:val="1"/>
      <w:numFmt w:val="decimal"/>
      <w:lvlText w:val="%1."/>
      <w:lvlJc w:val="left"/>
      <w:pPr>
        <w:ind w:left="360" w:hanging="360"/>
      </w:pPr>
      <w:rPr>
        <w:rFonts w:ascii="Fira Sans" w:eastAsiaTheme="minorEastAsia" w:hAnsi="Fira Sans"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Fira Sans" w:eastAsiaTheme="minorEastAsia" w:hAnsi="Fira Sans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981C0E"/>
    <w:multiLevelType w:val="hybridMultilevel"/>
    <w:tmpl w:val="4B0CA05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5582"/>
    <w:multiLevelType w:val="multilevel"/>
    <w:tmpl w:val="4202DA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A340B4"/>
    <w:multiLevelType w:val="hybridMultilevel"/>
    <w:tmpl w:val="F422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FCA4AA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304"/>
    <w:multiLevelType w:val="multilevel"/>
    <w:tmpl w:val="8C2270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52335"/>
    <w:multiLevelType w:val="hybridMultilevel"/>
    <w:tmpl w:val="708A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F4ADF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4C40"/>
    <w:multiLevelType w:val="hybridMultilevel"/>
    <w:tmpl w:val="E21CE0A8"/>
    <w:lvl w:ilvl="0" w:tplc="D9F667A4">
      <w:start w:val="1"/>
      <w:numFmt w:val="decimal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D239D"/>
    <w:multiLevelType w:val="hybridMultilevel"/>
    <w:tmpl w:val="E83AB89A"/>
    <w:lvl w:ilvl="0" w:tplc="3160BF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06A54"/>
    <w:multiLevelType w:val="multilevel"/>
    <w:tmpl w:val="1DE666F0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19"/>
        <w:szCs w:val="19"/>
      </w:rPr>
    </w:lvl>
    <w:lvl w:ilvl="1">
      <w:start w:val="1"/>
      <w:numFmt w:val="decimal"/>
      <w:lvlText w:val="2.%2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4" w15:restartNumberingAfterBreak="0">
    <w:nsid w:val="345F5A7E"/>
    <w:multiLevelType w:val="hybridMultilevel"/>
    <w:tmpl w:val="B96604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C02CD"/>
    <w:multiLevelType w:val="hybridMultilevel"/>
    <w:tmpl w:val="0130E7FA"/>
    <w:lvl w:ilvl="0" w:tplc="0FDA789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928EA"/>
    <w:multiLevelType w:val="hybridMultilevel"/>
    <w:tmpl w:val="93E2B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D2460C">
      <w:start w:val="1"/>
      <w:numFmt w:val="decimal"/>
      <w:lvlText w:val="%2)"/>
      <w:lvlJc w:val="left"/>
      <w:pPr>
        <w:ind w:left="1440" w:hanging="360"/>
      </w:pPr>
      <w:rPr>
        <w:rFonts w:ascii="Fira Sans" w:eastAsiaTheme="minorEastAsia" w:hAnsi="Fira Sans" w:cs="Calibri"/>
      </w:rPr>
    </w:lvl>
    <w:lvl w:ilvl="2" w:tplc="1E3AE8D4">
      <w:start w:val="1"/>
      <w:numFmt w:val="lowerLetter"/>
      <w:lvlText w:val="%3)"/>
      <w:lvlJc w:val="right"/>
      <w:pPr>
        <w:ind w:left="2160" w:hanging="180"/>
      </w:pPr>
      <w:rPr>
        <w:rFonts w:ascii="Fira Sans" w:eastAsiaTheme="minorEastAsia" w:hAnsi="Fira San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B6878"/>
    <w:multiLevelType w:val="hybridMultilevel"/>
    <w:tmpl w:val="177A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8671F"/>
    <w:multiLevelType w:val="hybridMultilevel"/>
    <w:tmpl w:val="0D5E4CDA"/>
    <w:lvl w:ilvl="0" w:tplc="C28E5C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26245B"/>
    <w:multiLevelType w:val="hybridMultilevel"/>
    <w:tmpl w:val="F5CC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A7040"/>
    <w:multiLevelType w:val="hybridMultilevel"/>
    <w:tmpl w:val="3B2A2D20"/>
    <w:lvl w:ilvl="0" w:tplc="DEC49B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4390E"/>
    <w:multiLevelType w:val="hybridMultilevel"/>
    <w:tmpl w:val="FCB2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9112A"/>
    <w:multiLevelType w:val="hybridMultilevel"/>
    <w:tmpl w:val="6D328154"/>
    <w:lvl w:ilvl="0" w:tplc="E140E8E6">
      <w:start w:val="100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441802"/>
    <w:multiLevelType w:val="hybridMultilevel"/>
    <w:tmpl w:val="042A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8C0C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E6A5F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B7CB6"/>
    <w:multiLevelType w:val="hybridMultilevel"/>
    <w:tmpl w:val="24564722"/>
    <w:lvl w:ilvl="0" w:tplc="710A0D0E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B3090"/>
    <w:multiLevelType w:val="hybridMultilevel"/>
    <w:tmpl w:val="7E063B92"/>
    <w:lvl w:ilvl="0" w:tplc="D4E2A3CA">
      <w:start w:val="1"/>
      <w:numFmt w:val="lowerLetter"/>
      <w:pStyle w:val="Styl3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4834D1"/>
    <w:multiLevelType w:val="hybridMultilevel"/>
    <w:tmpl w:val="D1B47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C0869"/>
    <w:multiLevelType w:val="multilevel"/>
    <w:tmpl w:val="4202DA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AD3176"/>
    <w:multiLevelType w:val="hybridMultilevel"/>
    <w:tmpl w:val="674C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079D"/>
    <w:multiLevelType w:val="hybridMultilevel"/>
    <w:tmpl w:val="9B88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D2015"/>
    <w:multiLevelType w:val="hybridMultilevel"/>
    <w:tmpl w:val="D0668190"/>
    <w:lvl w:ilvl="0" w:tplc="010465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B16DB1"/>
    <w:multiLevelType w:val="hybridMultilevel"/>
    <w:tmpl w:val="683077B8"/>
    <w:lvl w:ilvl="0" w:tplc="BD9A3428">
      <w:start w:val="500"/>
      <w:numFmt w:val="lowerRoman"/>
      <w:lvlText w:val="%1)"/>
      <w:lvlJc w:val="left"/>
      <w:pPr>
        <w:ind w:left="1713" w:hanging="720"/>
      </w:pPr>
      <w:rPr>
        <w:rFonts w:ascii="Franklin Gothic Medium" w:hAnsi="Franklin Gothic Medium" w:cs="Franklin Gothic Medium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6D41A89"/>
    <w:multiLevelType w:val="hybridMultilevel"/>
    <w:tmpl w:val="D22C8DF8"/>
    <w:lvl w:ilvl="0" w:tplc="1B78453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4F7FE0"/>
    <w:multiLevelType w:val="hybridMultilevel"/>
    <w:tmpl w:val="10F6F840"/>
    <w:lvl w:ilvl="0" w:tplc="CD969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7567B"/>
    <w:multiLevelType w:val="hybridMultilevel"/>
    <w:tmpl w:val="393AD17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92C6C"/>
    <w:multiLevelType w:val="hybridMultilevel"/>
    <w:tmpl w:val="ED244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425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</w:abstractNum>
  <w:abstractNum w:abstractNumId="37" w15:restartNumberingAfterBreak="0">
    <w:nsid w:val="6FBE1944"/>
    <w:multiLevelType w:val="hybridMultilevel"/>
    <w:tmpl w:val="2196C438"/>
    <w:lvl w:ilvl="0" w:tplc="0CF09E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AC767FA"/>
    <w:multiLevelType w:val="multilevel"/>
    <w:tmpl w:val="AF6E9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05547F"/>
    <w:multiLevelType w:val="hybridMultilevel"/>
    <w:tmpl w:val="66F4FF7E"/>
    <w:lvl w:ilvl="0" w:tplc="3A6A6B9E">
      <w:start w:val="1"/>
      <w:numFmt w:val="decimal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213F0"/>
    <w:multiLevelType w:val="hybridMultilevel"/>
    <w:tmpl w:val="A4FE5774"/>
    <w:lvl w:ilvl="0" w:tplc="74185484">
      <w:start w:val="100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E4C791C"/>
    <w:multiLevelType w:val="hybridMultilevel"/>
    <w:tmpl w:val="B53E9316"/>
    <w:lvl w:ilvl="0" w:tplc="8386515C">
      <w:start w:val="10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7FBB791C"/>
    <w:multiLevelType w:val="hybridMultilevel"/>
    <w:tmpl w:val="64FE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3"/>
  </w:num>
  <w:num w:numId="5">
    <w:abstractNumId w:val="0"/>
  </w:num>
  <w:num w:numId="6">
    <w:abstractNumId w:val="19"/>
  </w:num>
  <w:num w:numId="7">
    <w:abstractNumId w:val="12"/>
  </w:num>
  <w:num w:numId="8">
    <w:abstractNumId w:val="42"/>
  </w:num>
  <w:num w:numId="9">
    <w:abstractNumId w:val="17"/>
  </w:num>
  <w:num w:numId="10">
    <w:abstractNumId w:val="16"/>
  </w:num>
  <w:num w:numId="11">
    <w:abstractNumId w:val="23"/>
  </w:num>
  <w:num w:numId="12">
    <w:abstractNumId w:val="2"/>
  </w:num>
  <w:num w:numId="13">
    <w:abstractNumId w:val="1"/>
  </w:num>
  <w:num w:numId="14">
    <w:abstractNumId w:val="37"/>
  </w:num>
  <w:num w:numId="15">
    <w:abstractNumId w:val="41"/>
  </w:num>
  <w:num w:numId="16">
    <w:abstractNumId w:val="27"/>
  </w:num>
  <w:num w:numId="17">
    <w:abstractNumId w:val="35"/>
  </w:num>
  <w:num w:numId="18">
    <w:abstractNumId w:val="8"/>
  </w:num>
  <w:num w:numId="19">
    <w:abstractNumId w:val="21"/>
  </w:num>
  <w:num w:numId="20">
    <w:abstractNumId w:val="10"/>
  </w:num>
  <w:num w:numId="21">
    <w:abstractNumId w:val="38"/>
  </w:num>
  <w:num w:numId="22">
    <w:abstractNumId w:val="18"/>
  </w:num>
  <w:num w:numId="23">
    <w:abstractNumId w:val="7"/>
  </w:num>
  <w:num w:numId="24">
    <w:abstractNumId w:val="5"/>
  </w:num>
  <w:num w:numId="25">
    <w:abstractNumId w:val="40"/>
  </w:num>
  <w:num w:numId="26">
    <w:abstractNumId w:val="31"/>
  </w:num>
  <w:num w:numId="27">
    <w:abstractNumId w:val="22"/>
  </w:num>
  <w:num w:numId="28">
    <w:abstractNumId w:val="6"/>
  </w:num>
  <w:num w:numId="29">
    <w:abstractNumId w:val="34"/>
  </w:num>
  <w:num w:numId="30">
    <w:abstractNumId w:val="32"/>
  </w:num>
  <w:num w:numId="31">
    <w:abstractNumId w:val="20"/>
  </w:num>
  <w:num w:numId="32">
    <w:abstractNumId w:val="14"/>
  </w:num>
  <w:num w:numId="33">
    <w:abstractNumId w:val="9"/>
  </w:num>
  <w:num w:numId="34">
    <w:abstractNumId w:val="13"/>
  </w:num>
  <w:num w:numId="35">
    <w:abstractNumId w:val="28"/>
  </w:num>
  <w:num w:numId="36">
    <w:abstractNumId w:val="33"/>
  </w:num>
  <w:num w:numId="37">
    <w:abstractNumId w:val="39"/>
  </w:num>
  <w:num w:numId="38">
    <w:abstractNumId w:val="11"/>
  </w:num>
  <w:num w:numId="39">
    <w:abstractNumId w:val="4"/>
  </w:num>
  <w:num w:numId="40">
    <w:abstractNumId w:val="25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5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DC"/>
    <w:rsid w:val="0000794D"/>
    <w:rsid w:val="0004507A"/>
    <w:rsid w:val="000566CC"/>
    <w:rsid w:val="00076109"/>
    <w:rsid w:val="000A04EC"/>
    <w:rsid w:val="000B2139"/>
    <w:rsid w:val="000B388F"/>
    <w:rsid w:val="000B6FAF"/>
    <w:rsid w:val="000C31BE"/>
    <w:rsid w:val="000D26DA"/>
    <w:rsid w:val="000E3EB1"/>
    <w:rsid w:val="000E4D79"/>
    <w:rsid w:val="000E5779"/>
    <w:rsid w:val="000F66AB"/>
    <w:rsid w:val="00105945"/>
    <w:rsid w:val="00111A4B"/>
    <w:rsid w:val="00123359"/>
    <w:rsid w:val="001431E5"/>
    <w:rsid w:val="0015186F"/>
    <w:rsid w:val="001639C8"/>
    <w:rsid w:val="00194F95"/>
    <w:rsid w:val="00195112"/>
    <w:rsid w:val="001A00A8"/>
    <w:rsid w:val="001A2552"/>
    <w:rsid w:val="001A6AE9"/>
    <w:rsid w:val="001B7363"/>
    <w:rsid w:val="001C280F"/>
    <w:rsid w:val="001C3587"/>
    <w:rsid w:val="001C4BCF"/>
    <w:rsid w:val="001C4FE1"/>
    <w:rsid w:val="001D01D3"/>
    <w:rsid w:val="001F606C"/>
    <w:rsid w:val="0020219C"/>
    <w:rsid w:val="00214255"/>
    <w:rsid w:val="00217681"/>
    <w:rsid w:val="00230C84"/>
    <w:rsid w:val="00253445"/>
    <w:rsid w:val="00262652"/>
    <w:rsid w:val="00263721"/>
    <w:rsid w:val="0026567F"/>
    <w:rsid w:val="00291171"/>
    <w:rsid w:val="0029604A"/>
    <w:rsid w:val="002B2FDB"/>
    <w:rsid w:val="002C167B"/>
    <w:rsid w:val="002C7019"/>
    <w:rsid w:val="002D0B29"/>
    <w:rsid w:val="002D5A3A"/>
    <w:rsid w:val="002E616B"/>
    <w:rsid w:val="002F471B"/>
    <w:rsid w:val="00304DC1"/>
    <w:rsid w:val="00310C20"/>
    <w:rsid w:val="00342337"/>
    <w:rsid w:val="00352465"/>
    <w:rsid w:val="003526E4"/>
    <w:rsid w:val="00386660"/>
    <w:rsid w:val="003B74A7"/>
    <w:rsid w:val="003E4FC8"/>
    <w:rsid w:val="003F0B4A"/>
    <w:rsid w:val="003F53D7"/>
    <w:rsid w:val="003F78BB"/>
    <w:rsid w:val="00400C29"/>
    <w:rsid w:val="00413F82"/>
    <w:rsid w:val="00426830"/>
    <w:rsid w:val="00427589"/>
    <w:rsid w:val="00430E5C"/>
    <w:rsid w:val="00447912"/>
    <w:rsid w:val="00452FC0"/>
    <w:rsid w:val="00455230"/>
    <w:rsid w:val="00473322"/>
    <w:rsid w:val="00473C59"/>
    <w:rsid w:val="00482545"/>
    <w:rsid w:val="004825F6"/>
    <w:rsid w:val="004A226A"/>
    <w:rsid w:val="004A4657"/>
    <w:rsid w:val="004B18F9"/>
    <w:rsid w:val="004C557D"/>
    <w:rsid w:val="004D3446"/>
    <w:rsid w:val="004D76AC"/>
    <w:rsid w:val="004E011D"/>
    <w:rsid w:val="004F1E83"/>
    <w:rsid w:val="005034AC"/>
    <w:rsid w:val="005125B1"/>
    <w:rsid w:val="005144BA"/>
    <w:rsid w:val="00514D3E"/>
    <w:rsid w:val="005223FA"/>
    <w:rsid w:val="00532AE5"/>
    <w:rsid w:val="005449C3"/>
    <w:rsid w:val="00577694"/>
    <w:rsid w:val="005846E4"/>
    <w:rsid w:val="005A6783"/>
    <w:rsid w:val="005C0CD9"/>
    <w:rsid w:val="005C6212"/>
    <w:rsid w:val="005E6F3A"/>
    <w:rsid w:val="005F3C7B"/>
    <w:rsid w:val="00621AFC"/>
    <w:rsid w:val="00623A87"/>
    <w:rsid w:val="006308D6"/>
    <w:rsid w:val="00631E75"/>
    <w:rsid w:val="006373A1"/>
    <w:rsid w:val="00637412"/>
    <w:rsid w:val="00657BE4"/>
    <w:rsid w:val="006627FD"/>
    <w:rsid w:val="00680703"/>
    <w:rsid w:val="00691ADA"/>
    <w:rsid w:val="00694B49"/>
    <w:rsid w:val="006B2EAF"/>
    <w:rsid w:val="006C24DE"/>
    <w:rsid w:val="006D0A32"/>
    <w:rsid w:val="006D31DC"/>
    <w:rsid w:val="006D3D51"/>
    <w:rsid w:val="007043EE"/>
    <w:rsid w:val="00705A42"/>
    <w:rsid w:val="007260E6"/>
    <w:rsid w:val="00743C0C"/>
    <w:rsid w:val="00756700"/>
    <w:rsid w:val="00771F05"/>
    <w:rsid w:val="00773FC1"/>
    <w:rsid w:val="0078164B"/>
    <w:rsid w:val="007877A0"/>
    <w:rsid w:val="00794F3F"/>
    <w:rsid w:val="007B2953"/>
    <w:rsid w:val="007B3B8E"/>
    <w:rsid w:val="007B4B42"/>
    <w:rsid w:val="007D08BC"/>
    <w:rsid w:val="007D225F"/>
    <w:rsid w:val="007D3620"/>
    <w:rsid w:val="007D4CBA"/>
    <w:rsid w:val="007E0EF6"/>
    <w:rsid w:val="007E7CCC"/>
    <w:rsid w:val="007F5328"/>
    <w:rsid w:val="00800E7C"/>
    <w:rsid w:val="0081400B"/>
    <w:rsid w:val="0081437C"/>
    <w:rsid w:val="00816B8B"/>
    <w:rsid w:val="00817CA2"/>
    <w:rsid w:val="00820FF9"/>
    <w:rsid w:val="00823AC9"/>
    <w:rsid w:val="0083250A"/>
    <w:rsid w:val="00843A32"/>
    <w:rsid w:val="0085025B"/>
    <w:rsid w:val="00855D78"/>
    <w:rsid w:val="00863E70"/>
    <w:rsid w:val="00883248"/>
    <w:rsid w:val="008866AC"/>
    <w:rsid w:val="008C687D"/>
    <w:rsid w:val="008D76EA"/>
    <w:rsid w:val="008E5626"/>
    <w:rsid w:val="0090413C"/>
    <w:rsid w:val="00916EA6"/>
    <w:rsid w:val="00937E29"/>
    <w:rsid w:val="009419A3"/>
    <w:rsid w:val="00944F38"/>
    <w:rsid w:val="00945074"/>
    <w:rsid w:val="00952BD1"/>
    <w:rsid w:val="009551CA"/>
    <w:rsid w:val="00966774"/>
    <w:rsid w:val="009743AF"/>
    <w:rsid w:val="009856A4"/>
    <w:rsid w:val="00986ABE"/>
    <w:rsid w:val="009C6F71"/>
    <w:rsid w:val="009D3228"/>
    <w:rsid w:val="009E3742"/>
    <w:rsid w:val="009E77C9"/>
    <w:rsid w:val="009F270F"/>
    <w:rsid w:val="00A048A9"/>
    <w:rsid w:val="00A0629F"/>
    <w:rsid w:val="00A13B1B"/>
    <w:rsid w:val="00A2453F"/>
    <w:rsid w:val="00A26893"/>
    <w:rsid w:val="00A2792F"/>
    <w:rsid w:val="00A3087B"/>
    <w:rsid w:val="00A601FA"/>
    <w:rsid w:val="00A60202"/>
    <w:rsid w:val="00A6076C"/>
    <w:rsid w:val="00A607F1"/>
    <w:rsid w:val="00A8297D"/>
    <w:rsid w:val="00A91239"/>
    <w:rsid w:val="00A96C30"/>
    <w:rsid w:val="00AA4789"/>
    <w:rsid w:val="00AC2D2E"/>
    <w:rsid w:val="00AC3819"/>
    <w:rsid w:val="00AE2DE4"/>
    <w:rsid w:val="00AE5AE1"/>
    <w:rsid w:val="00AF7BA3"/>
    <w:rsid w:val="00B00469"/>
    <w:rsid w:val="00B23660"/>
    <w:rsid w:val="00B431A6"/>
    <w:rsid w:val="00B44339"/>
    <w:rsid w:val="00B5233A"/>
    <w:rsid w:val="00B55844"/>
    <w:rsid w:val="00B64DAD"/>
    <w:rsid w:val="00B750D1"/>
    <w:rsid w:val="00B94E39"/>
    <w:rsid w:val="00BA786E"/>
    <w:rsid w:val="00BB02EB"/>
    <w:rsid w:val="00BC3481"/>
    <w:rsid w:val="00BE0387"/>
    <w:rsid w:val="00BF20D7"/>
    <w:rsid w:val="00BF75B3"/>
    <w:rsid w:val="00BF790F"/>
    <w:rsid w:val="00C03B9D"/>
    <w:rsid w:val="00C21F71"/>
    <w:rsid w:val="00C2206C"/>
    <w:rsid w:val="00C377E7"/>
    <w:rsid w:val="00C43519"/>
    <w:rsid w:val="00C53DA2"/>
    <w:rsid w:val="00C6553C"/>
    <w:rsid w:val="00C65EB8"/>
    <w:rsid w:val="00C73058"/>
    <w:rsid w:val="00C84C42"/>
    <w:rsid w:val="00CA7525"/>
    <w:rsid w:val="00CC70CE"/>
    <w:rsid w:val="00CE6B17"/>
    <w:rsid w:val="00D24516"/>
    <w:rsid w:val="00D322CA"/>
    <w:rsid w:val="00D33876"/>
    <w:rsid w:val="00D40371"/>
    <w:rsid w:val="00D4571D"/>
    <w:rsid w:val="00D46CD8"/>
    <w:rsid w:val="00D63D96"/>
    <w:rsid w:val="00D77290"/>
    <w:rsid w:val="00DB27A4"/>
    <w:rsid w:val="00DB7E6C"/>
    <w:rsid w:val="00DC4601"/>
    <w:rsid w:val="00DC704C"/>
    <w:rsid w:val="00DD3F02"/>
    <w:rsid w:val="00DE0296"/>
    <w:rsid w:val="00DE1449"/>
    <w:rsid w:val="00DE625E"/>
    <w:rsid w:val="00DF5A46"/>
    <w:rsid w:val="00E13ABE"/>
    <w:rsid w:val="00E14ECD"/>
    <w:rsid w:val="00E17B94"/>
    <w:rsid w:val="00E2501F"/>
    <w:rsid w:val="00E462C7"/>
    <w:rsid w:val="00E664EB"/>
    <w:rsid w:val="00E71DED"/>
    <w:rsid w:val="00E8132F"/>
    <w:rsid w:val="00EC21ED"/>
    <w:rsid w:val="00EC77AD"/>
    <w:rsid w:val="00ED330F"/>
    <w:rsid w:val="00EE1404"/>
    <w:rsid w:val="00EE4055"/>
    <w:rsid w:val="00EE72EC"/>
    <w:rsid w:val="00EF2169"/>
    <w:rsid w:val="00F03505"/>
    <w:rsid w:val="00F05D7D"/>
    <w:rsid w:val="00F223D1"/>
    <w:rsid w:val="00F25299"/>
    <w:rsid w:val="00F43AC6"/>
    <w:rsid w:val="00F5322E"/>
    <w:rsid w:val="00F57317"/>
    <w:rsid w:val="00F6677C"/>
    <w:rsid w:val="00F953F2"/>
    <w:rsid w:val="00FA1836"/>
    <w:rsid w:val="00FA3F36"/>
    <w:rsid w:val="00FD000B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A3B4"/>
  <w15:docId w15:val="{F9E27BBD-F62F-4900-BE9E-36CEF3C5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57FFD"/>
  </w:style>
  <w:style w:type="character" w:customStyle="1" w:styleId="StopkaZnak">
    <w:name w:val="Stopka Znak"/>
    <w:basedOn w:val="Domylnaczcionkaakapitu"/>
    <w:link w:val="Stopka1"/>
    <w:uiPriority w:val="99"/>
    <w:qFormat/>
    <w:rsid w:val="00657FF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216F6"/>
    <w:pPr>
      <w:spacing w:after="140"/>
    </w:pPr>
  </w:style>
  <w:style w:type="paragraph" w:styleId="Lista">
    <w:name w:val="List"/>
    <w:basedOn w:val="Tekstpodstawowy"/>
    <w:rsid w:val="008216F6"/>
    <w:rPr>
      <w:rFonts w:cs="Arial"/>
    </w:rPr>
  </w:style>
  <w:style w:type="paragraph" w:customStyle="1" w:styleId="Legenda1">
    <w:name w:val="Legenda1"/>
    <w:basedOn w:val="Normalny"/>
    <w:qFormat/>
    <w:rsid w:val="008216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16F6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657F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57F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8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1A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A6AE9"/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916E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7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703"/>
    <w:rPr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81400B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1400B"/>
    <w:rPr>
      <w:rFonts w:ascii="Franklin Gothic Medium" w:hAnsi="Franklin Gothic Medium" w:cs="Franklin Gothic Medium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81400B"/>
  </w:style>
  <w:style w:type="paragraph" w:styleId="NormalnyWeb">
    <w:name w:val="Normal (Web)"/>
    <w:basedOn w:val="Normalny"/>
    <w:uiPriority w:val="99"/>
    <w:unhideWhenUsed/>
    <w:rsid w:val="004268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2">
    <w:name w:val="Styl2"/>
    <w:basedOn w:val="Akapitzlist"/>
    <w:qFormat/>
    <w:rsid w:val="00B750D1"/>
    <w:pPr>
      <w:numPr>
        <w:numId w:val="39"/>
      </w:numPr>
      <w:tabs>
        <w:tab w:val="num" w:pos="360"/>
      </w:tabs>
      <w:spacing w:after="40" w:line="259" w:lineRule="auto"/>
      <w:ind w:left="720" w:firstLine="0"/>
      <w:contextualSpacing w:val="0"/>
      <w:jc w:val="both"/>
    </w:pPr>
    <w:rPr>
      <w:rFonts w:ascii="Fira Sans" w:eastAsia="Calibri" w:hAnsi="Fira Sans"/>
      <w:sz w:val="19"/>
      <w:lang w:eastAsia="en-US"/>
    </w:rPr>
  </w:style>
  <w:style w:type="paragraph" w:customStyle="1" w:styleId="Styl3">
    <w:name w:val="Styl3"/>
    <w:basedOn w:val="Akapitzlist"/>
    <w:qFormat/>
    <w:rsid w:val="00B750D1"/>
    <w:pPr>
      <w:numPr>
        <w:numId w:val="40"/>
      </w:numPr>
      <w:tabs>
        <w:tab w:val="num" w:pos="360"/>
      </w:tabs>
      <w:spacing w:after="40" w:line="259" w:lineRule="auto"/>
      <w:ind w:left="720" w:firstLine="0"/>
      <w:contextualSpacing w:val="0"/>
      <w:jc w:val="both"/>
    </w:pPr>
    <w:rPr>
      <w:rFonts w:ascii="Fira Sans" w:eastAsia="Calibri" w:hAnsi="Fira San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wisde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D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24D1-96D3-467C-A5C9-F52A9F7C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4144</Words>
  <Characters>24865</Characters>
  <Application>Microsoft Office Word</Application>
  <DocSecurity>4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Lubaszka</dc:creator>
  <dc:description/>
  <cp:lastModifiedBy>Rybak Renata</cp:lastModifiedBy>
  <cp:revision>2</cp:revision>
  <cp:lastPrinted>2024-04-17T08:28:00Z</cp:lastPrinted>
  <dcterms:created xsi:type="dcterms:W3CDTF">2024-04-19T10:57:00Z</dcterms:created>
  <dcterms:modified xsi:type="dcterms:W3CDTF">2024-04-19T10:57:00Z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