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CC53" w14:textId="23581577" w:rsidR="00113AB5" w:rsidRPr="00113AB5" w:rsidRDefault="00113AB5" w:rsidP="00113AB5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>Gmina Czarny Bór</w:t>
      </w:r>
    </w:p>
    <w:p w14:paraId="2C5679EC" w14:textId="77777777" w:rsidR="00113AB5" w:rsidRPr="00113AB5" w:rsidRDefault="00113AB5" w:rsidP="00113AB5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line="276" w:lineRule="auto"/>
        <w:jc w:val="center"/>
        <w:rPr>
          <w:b/>
          <w:color w:val="333333"/>
        </w:rPr>
      </w:pPr>
      <w:r w:rsidRPr="00113AB5">
        <w:rPr>
          <w:b/>
          <w:color w:val="333333"/>
        </w:rPr>
        <w:t>ul. Główna 18</w:t>
      </w:r>
    </w:p>
    <w:p w14:paraId="0C90308C" w14:textId="77777777" w:rsidR="00113AB5" w:rsidRPr="00113AB5" w:rsidRDefault="00113AB5" w:rsidP="00113AB5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line="276" w:lineRule="auto"/>
        <w:jc w:val="center"/>
        <w:rPr>
          <w:b/>
          <w:color w:val="333333"/>
        </w:rPr>
      </w:pPr>
      <w:r w:rsidRPr="00113AB5">
        <w:rPr>
          <w:b/>
          <w:color w:val="333333"/>
        </w:rPr>
        <w:t>58-379 Czarny Bór</w:t>
      </w:r>
    </w:p>
    <w:p w14:paraId="12A32E39" w14:textId="77777777" w:rsidR="00113AB5" w:rsidRPr="00113AB5" w:rsidRDefault="00113AB5" w:rsidP="00113AB5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line="276" w:lineRule="auto"/>
        <w:jc w:val="center"/>
        <w:rPr>
          <w:b/>
          <w:color w:val="333333"/>
        </w:rPr>
      </w:pPr>
      <w:r w:rsidRPr="00113AB5">
        <w:rPr>
          <w:b/>
          <w:color w:val="333333"/>
        </w:rPr>
        <w:t>tel.: 74 84 50 139</w:t>
      </w:r>
    </w:p>
    <w:p w14:paraId="5B936004" w14:textId="77777777" w:rsidR="003339AF" w:rsidRDefault="00113AB5" w:rsidP="00113AB5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line="276" w:lineRule="auto"/>
        <w:jc w:val="center"/>
        <w:rPr>
          <w:b/>
          <w:color w:val="333333"/>
        </w:rPr>
      </w:pPr>
      <w:r w:rsidRPr="00113AB5">
        <w:rPr>
          <w:b/>
          <w:color w:val="333333"/>
        </w:rPr>
        <w:t>fax: 74 84 50</w:t>
      </w:r>
      <w:r w:rsidR="003339AF">
        <w:rPr>
          <w:b/>
          <w:color w:val="333333"/>
        </w:rPr>
        <w:t> </w:t>
      </w:r>
      <w:r w:rsidRPr="00113AB5">
        <w:rPr>
          <w:b/>
          <w:color w:val="333333"/>
        </w:rPr>
        <w:t xml:space="preserve">006 </w:t>
      </w:r>
    </w:p>
    <w:p w14:paraId="31658B38" w14:textId="3F708B0E" w:rsidR="00F87CA1" w:rsidRPr="00AE35D4" w:rsidRDefault="00113AB5" w:rsidP="00113AB5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line="276" w:lineRule="auto"/>
        <w:jc w:val="center"/>
        <w:rPr>
          <w:b/>
          <w:color w:val="333333"/>
        </w:rPr>
      </w:pPr>
      <w:r w:rsidRPr="00113AB5">
        <w:rPr>
          <w:b/>
          <w:color w:val="333333"/>
        </w:rPr>
        <w:t>www.bip.czarny-bor.pl</w:t>
      </w:r>
    </w:p>
    <w:p w14:paraId="62717B7D" w14:textId="278C9064" w:rsidR="008763B0" w:rsidRPr="003339AF" w:rsidRDefault="008763B0" w:rsidP="006218BA">
      <w:pPr>
        <w:tabs>
          <w:tab w:val="center" w:pos="4536"/>
          <w:tab w:val="right" w:pos="9072"/>
        </w:tabs>
        <w:spacing w:line="276" w:lineRule="auto"/>
        <w:jc w:val="center"/>
        <w:rPr>
          <w:sz w:val="28"/>
          <w:szCs w:val="28"/>
        </w:rPr>
      </w:pPr>
    </w:p>
    <w:p w14:paraId="369B5E40" w14:textId="77777777" w:rsidR="008763B0" w:rsidRPr="003339AF" w:rsidRDefault="008763B0" w:rsidP="00050671">
      <w:pPr>
        <w:keepNext/>
        <w:spacing w:line="276" w:lineRule="auto"/>
        <w:outlineLvl w:val="1"/>
        <w:rPr>
          <w:b/>
          <w:bCs/>
          <w:i/>
          <w:iCs/>
        </w:rPr>
      </w:pPr>
    </w:p>
    <w:p w14:paraId="017B900D" w14:textId="77777777" w:rsidR="008763B0" w:rsidRPr="003339AF" w:rsidRDefault="008763B0">
      <w:pPr>
        <w:keepNext/>
        <w:numPr>
          <w:ilvl w:val="0"/>
          <w:numId w:val="1"/>
        </w:numPr>
        <w:spacing w:line="276" w:lineRule="auto"/>
        <w:ind w:left="0" w:firstLine="0"/>
        <w:jc w:val="center"/>
        <w:outlineLvl w:val="1"/>
        <w:rPr>
          <w:b/>
          <w:bCs/>
          <w:iCs/>
        </w:rPr>
      </w:pPr>
    </w:p>
    <w:p w14:paraId="7C51EB2E" w14:textId="77777777" w:rsidR="008763B0" w:rsidRPr="00050671" w:rsidRDefault="008763B0" w:rsidP="00050671">
      <w:pPr>
        <w:jc w:val="center"/>
        <w:rPr>
          <w:b/>
        </w:rPr>
      </w:pPr>
      <w:r w:rsidRPr="00050671">
        <w:rPr>
          <w:b/>
        </w:rPr>
        <w:t>SPECYFIKACJA WARUNKÓW ZAMÓWIENIA</w:t>
      </w:r>
    </w:p>
    <w:p w14:paraId="6DB84735" w14:textId="77777777" w:rsidR="008763B0" w:rsidRPr="00050671" w:rsidRDefault="008763B0" w:rsidP="00050671">
      <w:pPr>
        <w:jc w:val="center"/>
        <w:rPr>
          <w:b/>
        </w:rPr>
      </w:pPr>
      <w:r w:rsidRPr="00050671">
        <w:rPr>
          <w:b/>
        </w:rPr>
        <w:t>zwana dalej „SWZ”</w:t>
      </w:r>
    </w:p>
    <w:p w14:paraId="5190BF9A" w14:textId="77777777" w:rsidR="008763B0" w:rsidRPr="00050671" w:rsidRDefault="008763B0" w:rsidP="00740F7F">
      <w:pPr>
        <w:tabs>
          <w:tab w:val="center" w:pos="4536"/>
          <w:tab w:val="right" w:pos="9072"/>
        </w:tabs>
        <w:spacing w:line="276" w:lineRule="auto"/>
      </w:pPr>
    </w:p>
    <w:p w14:paraId="391360D2" w14:textId="77777777" w:rsidR="008763B0" w:rsidRPr="00050671" w:rsidRDefault="008763B0" w:rsidP="00050671">
      <w:pPr>
        <w:tabs>
          <w:tab w:val="center" w:pos="4536"/>
          <w:tab w:val="right" w:pos="9072"/>
        </w:tabs>
        <w:spacing w:line="276" w:lineRule="auto"/>
        <w:jc w:val="center"/>
      </w:pPr>
    </w:p>
    <w:p w14:paraId="37762504" w14:textId="77777777" w:rsidR="008763B0" w:rsidRPr="00050671" w:rsidRDefault="008763B0" w:rsidP="00050671">
      <w:pPr>
        <w:spacing w:line="276" w:lineRule="auto"/>
        <w:jc w:val="center"/>
        <w:rPr>
          <w:b/>
          <w:sz w:val="26"/>
          <w:szCs w:val="26"/>
        </w:rPr>
      </w:pPr>
      <w:r w:rsidRPr="00050671">
        <w:rPr>
          <w:b/>
          <w:sz w:val="26"/>
          <w:szCs w:val="26"/>
        </w:rPr>
        <w:t>Przedmiot zamówienia:</w:t>
      </w:r>
    </w:p>
    <w:p w14:paraId="4A76E44B" w14:textId="28B31E97" w:rsidR="008763B0" w:rsidRPr="00FE7236" w:rsidRDefault="00612698" w:rsidP="00FE7236">
      <w:pPr>
        <w:autoSpaceDE w:val="0"/>
        <w:autoSpaceDN w:val="0"/>
        <w:adjustRightInd w:val="0"/>
        <w:jc w:val="center"/>
        <w:rPr>
          <w:b/>
          <w:bCs/>
        </w:rPr>
      </w:pPr>
      <w:r w:rsidRPr="00FE7236">
        <w:rPr>
          <w:b/>
        </w:rPr>
        <w:t>„</w:t>
      </w:r>
      <w:r w:rsidR="0090064B" w:rsidRPr="0090064B">
        <w:rPr>
          <w:b/>
          <w:bCs/>
        </w:rPr>
        <w:t>Dostawa sprzętu turystycznego i sportowego (I</w:t>
      </w:r>
      <w:r w:rsidR="0090064B">
        <w:rPr>
          <w:b/>
          <w:bCs/>
        </w:rPr>
        <w:t>II</w:t>
      </w:r>
      <w:r w:rsidR="0090064B" w:rsidRPr="0090064B">
        <w:rPr>
          <w:b/>
          <w:bCs/>
        </w:rPr>
        <w:t xml:space="preserve"> postępowanie)</w:t>
      </w:r>
      <w:r w:rsidRPr="00FE7236">
        <w:rPr>
          <w:b/>
        </w:rPr>
        <w:t>”</w:t>
      </w:r>
    </w:p>
    <w:p w14:paraId="5EAE2AC2" w14:textId="77777777" w:rsidR="008763B0" w:rsidRPr="00050671" w:rsidRDefault="008763B0" w:rsidP="00050671">
      <w:pPr>
        <w:tabs>
          <w:tab w:val="center" w:pos="4536"/>
          <w:tab w:val="right" w:pos="9072"/>
        </w:tabs>
        <w:spacing w:line="276" w:lineRule="auto"/>
        <w:jc w:val="center"/>
      </w:pPr>
    </w:p>
    <w:p w14:paraId="5AAB4910" w14:textId="4982FCCD" w:rsidR="008763B0" w:rsidRPr="00050671" w:rsidRDefault="008763B0" w:rsidP="00050671">
      <w:pPr>
        <w:tabs>
          <w:tab w:val="center" w:pos="4536"/>
          <w:tab w:val="right" w:pos="9072"/>
        </w:tabs>
        <w:spacing w:line="276" w:lineRule="auto"/>
        <w:jc w:val="center"/>
      </w:pPr>
      <w:r w:rsidRPr="00BC64DD">
        <w:t>Znak postępowania</w:t>
      </w:r>
      <w:r w:rsidRPr="00050671">
        <w:t xml:space="preserve">: </w:t>
      </w:r>
      <w:r w:rsidR="008923ED" w:rsidRPr="00076AB6">
        <w:rPr>
          <w:b/>
          <w:color w:val="000000" w:themeColor="text1"/>
        </w:rPr>
        <w:t>GKR.272.</w:t>
      </w:r>
      <w:r w:rsidR="0090064B">
        <w:rPr>
          <w:b/>
          <w:color w:val="000000" w:themeColor="text1"/>
        </w:rPr>
        <w:t>3</w:t>
      </w:r>
      <w:r w:rsidR="008923ED" w:rsidRPr="00076AB6">
        <w:rPr>
          <w:b/>
          <w:color w:val="000000" w:themeColor="text1"/>
        </w:rPr>
        <w:t>.202</w:t>
      </w:r>
      <w:r w:rsidR="0090064B">
        <w:rPr>
          <w:b/>
          <w:color w:val="000000" w:themeColor="text1"/>
        </w:rPr>
        <w:t>4</w:t>
      </w:r>
      <w:r w:rsidR="008923ED" w:rsidRPr="00076AB6">
        <w:rPr>
          <w:b/>
          <w:color w:val="000000" w:themeColor="text1"/>
        </w:rPr>
        <w:t>.TG</w:t>
      </w:r>
    </w:p>
    <w:p w14:paraId="781EDCED" w14:textId="77777777" w:rsidR="008763B0" w:rsidRPr="00050671" w:rsidRDefault="008763B0" w:rsidP="00050671">
      <w:pPr>
        <w:tabs>
          <w:tab w:val="center" w:pos="4536"/>
          <w:tab w:val="right" w:pos="9072"/>
        </w:tabs>
        <w:spacing w:line="276" w:lineRule="auto"/>
      </w:pPr>
    </w:p>
    <w:p w14:paraId="530E6270" w14:textId="77777777" w:rsidR="008763B0" w:rsidRPr="00050671" w:rsidRDefault="008763B0" w:rsidP="00593E20">
      <w:pPr>
        <w:tabs>
          <w:tab w:val="center" w:pos="4536"/>
          <w:tab w:val="right" w:pos="9072"/>
        </w:tabs>
        <w:spacing w:line="276" w:lineRule="auto"/>
      </w:pPr>
      <w:r w:rsidRPr="00050671">
        <w:tab/>
        <w:t>ZATWIERDZIŁ:</w:t>
      </w:r>
    </w:p>
    <w:p w14:paraId="69E343B8" w14:textId="77777777" w:rsidR="008763B0" w:rsidRPr="00050671" w:rsidRDefault="008763B0" w:rsidP="00050671">
      <w:pPr>
        <w:tabs>
          <w:tab w:val="center" w:pos="4536"/>
          <w:tab w:val="right" w:pos="9072"/>
        </w:tabs>
        <w:spacing w:line="276" w:lineRule="auto"/>
        <w:jc w:val="center"/>
      </w:pPr>
      <w:r w:rsidRPr="00050671">
        <w:t xml:space="preserve"> </w:t>
      </w:r>
    </w:p>
    <w:p w14:paraId="4EA9CC4D" w14:textId="19896806" w:rsidR="008763B0" w:rsidRPr="00050671" w:rsidRDefault="008763B0" w:rsidP="00593E20">
      <w:pPr>
        <w:tabs>
          <w:tab w:val="center" w:pos="4536"/>
          <w:tab w:val="right" w:pos="9072"/>
        </w:tabs>
        <w:spacing w:line="276" w:lineRule="auto"/>
      </w:pPr>
      <w:r w:rsidRPr="00050671">
        <w:tab/>
      </w:r>
      <w:r w:rsidR="008E349E">
        <w:t xml:space="preserve">Wójt Gminy </w:t>
      </w:r>
      <w:r w:rsidR="00113AB5">
        <w:t>Czarny Bór</w:t>
      </w:r>
    </w:p>
    <w:p w14:paraId="630F735F" w14:textId="77777777" w:rsidR="008763B0" w:rsidRPr="00050671" w:rsidRDefault="008763B0" w:rsidP="00050671"/>
    <w:p w14:paraId="35D2DA1D" w14:textId="77777777" w:rsidR="00113AB5" w:rsidRDefault="00113AB5" w:rsidP="00740F7F">
      <w:pPr>
        <w:tabs>
          <w:tab w:val="center" w:pos="4536"/>
          <w:tab w:val="right" w:pos="9072"/>
        </w:tabs>
        <w:spacing w:line="276" w:lineRule="auto"/>
        <w:jc w:val="center"/>
        <w:rPr>
          <w:b/>
        </w:rPr>
      </w:pPr>
    </w:p>
    <w:p w14:paraId="11CF8258" w14:textId="77777777" w:rsidR="00113AB5" w:rsidRDefault="00113AB5" w:rsidP="00740F7F">
      <w:pPr>
        <w:tabs>
          <w:tab w:val="center" w:pos="4536"/>
          <w:tab w:val="right" w:pos="9072"/>
        </w:tabs>
        <w:spacing w:line="276" w:lineRule="auto"/>
        <w:jc w:val="center"/>
        <w:rPr>
          <w:b/>
        </w:rPr>
      </w:pPr>
    </w:p>
    <w:p w14:paraId="77273B34" w14:textId="77777777" w:rsidR="00113AB5" w:rsidRDefault="00113AB5" w:rsidP="00740F7F">
      <w:pPr>
        <w:tabs>
          <w:tab w:val="center" w:pos="4536"/>
          <w:tab w:val="right" w:pos="9072"/>
        </w:tabs>
        <w:spacing w:line="276" w:lineRule="auto"/>
        <w:jc w:val="center"/>
        <w:rPr>
          <w:b/>
        </w:rPr>
      </w:pPr>
    </w:p>
    <w:p w14:paraId="1269ED78" w14:textId="77777777" w:rsidR="00113AB5" w:rsidRDefault="00113AB5" w:rsidP="00740F7F">
      <w:pPr>
        <w:tabs>
          <w:tab w:val="center" w:pos="4536"/>
          <w:tab w:val="right" w:pos="9072"/>
        </w:tabs>
        <w:spacing w:line="276" w:lineRule="auto"/>
        <w:jc w:val="center"/>
        <w:rPr>
          <w:b/>
        </w:rPr>
      </w:pPr>
    </w:p>
    <w:p w14:paraId="7DA6DF7A" w14:textId="77777777" w:rsidR="00113AB5" w:rsidRDefault="00113AB5" w:rsidP="00740F7F">
      <w:pPr>
        <w:tabs>
          <w:tab w:val="center" w:pos="4536"/>
          <w:tab w:val="right" w:pos="9072"/>
        </w:tabs>
        <w:spacing w:line="276" w:lineRule="auto"/>
        <w:jc w:val="center"/>
        <w:rPr>
          <w:b/>
        </w:rPr>
      </w:pPr>
    </w:p>
    <w:p w14:paraId="55CD85BD" w14:textId="77777777" w:rsidR="00113AB5" w:rsidRDefault="00113AB5" w:rsidP="00740F7F">
      <w:pPr>
        <w:tabs>
          <w:tab w:val="center" w:pos="4536"/>
          <w:tab w:val="right" w:pos="9072"/>
        </w:tabs>
        <w:spacing w:line="276" w:lineRule="auto"/>
        <w:jc w:val="center"/>
        <w:rPr>
          <w:b/>
        </w:rPr>
      </w:pPr>
    </w:p>
    <w:p w14:paraId="6BF4749B" w14:textId="77777777" w:rsidR="00113AB5" w:rsidRDefault="00113AB5" w:rsidP="00740F7F">
      <w:pPr>
        <w:tabs>
          <w:tab w:val="center" w:pos="4536"/>
          <w:tab w:val="right" w:pos="9072"/>
        </w:tabs>
        <w:spacing w:line="276" w:lineRule="auto"/>
        <w:jc w:val="center"/>
        <w:rPr>
          <w:b/>
        </w:rPr>
      </w:pPr>
    </w:p>
    <w:p w14:paraId="1FF17F58" w14:textId="77777777" w:rsidR="00113AB5" w:rsidRDefault="00113AB5" w:rsidP="00740F7F">
      <w:pPr>
        <w:tabs>
          <w:tab w:val="center" w:pos="4536"/>
          <w:tab w:val="right" w:pos="9072"/>
        </w:tabs>
        <w:spacing w:line="276" w:lineRule="auto"/>
        <w:jc w:val="center"/>
        <w:rPr>
          <w:b/>
        </w:rPr>
      </w:pPr>
    </w:p>
    <w:p w14:paraId="6BCDB2A0" w14:textId="77777777" w:rsidR="00113AB5" w:rsidRDefault="00113AB5" w:rsidP="00740F7F">
      <w:pPr>
        <w:tabs>
          <w:tab w:val="center" w:pos="4536"/>
          <w:tab w:val="right" w:pos="9072"/>
        </w:tabs>
        <w:spacing w:line="276" w:lineRule="auto"/>
        <w:jc w:val="center"/>
        <w:rPr>
          <w:b/>
        </w:rPr>
      </w:pPr>
    </w:p>
    <w:p w14:paraId="43415FAE" w14:textId="77777777" w:rsidR="00113AB5" w:rsidRDefault="00113AB5" w:rsidP="00740F7F">
      <w:pPr>
        <w:tabs>
          <w:tab w:val="center" w:pos="4536"/>
          <w:tab w:val="right" w:pos="9072"/>
        </w:tabs>
        <w:spacing w:line="276" w:lineRule="auto"/>
        <w:jc w:val="center"/>
        <w:rPr>
          <w:b/>
        </w:rPr>
      </w:pPr>
    </w:p>
    <w:p w14:paraId="31339BC4" w14:textId="77777777" w:rsidR="00113AB5" w:rsidRDefault="00113AB5" w:rsidP="00740F7F">
      <w:pPr>
        <w:tabs>
          <w:tab w:val="center" w:pos="4536"/>
          <w:tab w:val="right" w:pos="9072"/>
        </w:tabs>
        <w:spacing w:line="276" w:lineRule="auto"/>
        <w:jc w:val="center"/>
        <w:rPr>
          <w:b/>
        </w:rPr>
      </w:pPr>
    </w:p>
    <w:p w14:paraId="1E72B84C" w14:textId="77777777" w:rsidR="00113AB5" w:rsidRDefault="00113AB5" w:rsidP="00740F7F">
      <w:pPr>
        <w:tabs>
          <w:tab w:val="center" w:pos="4536"/>
          <w:tab w:val="right" w:pos="9072"/>
        </w:tabs>
        <w:spacing w:line="276" w:lineRule="auto"/>
        <w:jc w:val="center"/>
        <w:rPr>
          <w:b/>
        </w:rPr>
      </w:pPr>
    </w:p>
    <w:p w14:paraId="6D1E575F" w14:textId="77777777" w:rsidR="00113AB5" w:rsidRDefault="00113AB5" w:rsidP="00740F7F">
      <w:pPr>
        <w:tabs>
          <w:tab w:val="center" w:pos="4536"/>
          <w:tab w:val="right" w:pos="9072"/>
        </w:tabs>
        <w:spacing w:line="276" w:lineRule="auto"/>
        <w:jc w:val="center"/>
        <w:rPr>
          <w:b/>
        </w:rPr>
      </w:pPr>
    </w:p>
    <w:p w14:paraId="30051B15" w14:textId="77777777" w:rsidR="00113AB5" w:rsidRDefault="00113AB5" w:rsidP="003E61D1">
      <w:pPr>
        <w:tabs>
          <w:tab w:val="center" w:pos="4536"/>
          <w:tab w:val="right" w:pos="9072"/>
        </w:tabs>
        <w:spacing w:line="276" w:lineRule="auto"/>
        <w:rPr>
          <w:b/>
        </w:rPr>
      </w:pPr>
    </w:p>
    <w:p w14:paraId="4157E77C" w14:textId="77777777" w:rsidR="00B41B75" w:rsidRDefault="00B41B75" w:rsidP="003E61D1">
      <w:pPr>
        <w:tabs>
          <w:tab w:val="center" w:pos="4536"/>
          <w:tab w:val="right" w:pos="9072"/>
        </w:tabs>
        <w:spacing w:line="276" w:lineRule="auto"/>
        <w:rPr>
          <w:b/>
        </w:rPr>
      </w:pPr>
    </w:p>
    <w:p w14:paraId="2A104713" w14:textId="77777777" w:rsidR="00B41B75" w:rsidRDefault="00B41B75" w:rsidP="003E61D1">
      <w:pPr>
        <w:tabs>
          <w:tab w:val="center" w:pos="4536"/>
          <w:tab w:val="right" w:pos="9072"/>
        </w:tabs>
        <w:spacing w:line="276" w:lineRule="auto"/>
        <w:rPr>
          <w:b/>
        </w:rPr>
      </w:pPr>
    </w:p>
    <w:p w14:paraId="43D5A93C" w14:textId="77777777" w:rsidR="00B41B75" w:rsidRDefault="00B41B75" w:rsidP="003E61D1">
      <w:pPr>
        <w:tabs>
          <w:tab w:val="center" w:pos="4536"/>
          <w:tab w:val="right" w:pos="9072"/>
        </w:tabs>
        <w:spacing w:line="276" w:lineRule="auto"/>
        <w:rPr>
          <w:b/>
        </w:rPr>
      </w:pPr>
    </w:p>
    <w:p w14:paraId="2E8E04B3" w14:textId="77777777" w:rsidR="00113AB5" w:rsidRDefault="00113AB5" w:rsidP="00740F7F">
      <w:pPr>
        <w:tabs>
          <w:tab w:val="center" w:pos="4536"/>
          <w:tab w:val="right" w:pos="9072"/>
        </w:tabs>
        <w:spacing w:line="276" w:lineRule="auto"/>
        <w:jc w:val="center"/>
        <w:rPr>
          <w:b/>
        </w:rPr>
      </w:pPr>
    </w:p>
    <w:p w14:paraId="6E190373" w14:textId="3CC18268" w:rsidR="00B41B75" w:rsidRPr="00B41B75" w:rsidRDefault="00113AB5" w:rsidP="00B41B75">
      <w:pPr>
        <w:tabs>
          <w:tab w:val="center" w:pos="4536"/>
          <w:tab w:val="right" w:pos="9072"/>
        </w:tabs>
        <w:spacing w:line="276" w:lineRule="auto"/>
        <w:jc w:val="center"/>
        <w:rPr>
          <w:b/>
        </w:rPr>
      </w:pPr>
      <w:r>
        <w:rPr>
          <w:b/>
        </w:rPr>
        <w:t>Czarny Bór</w:t>
      </w:r>
      <w:r w:rsidR="00FA539A">
        <w:rPr>
          <w:b/>
        </w:rPr>
        <w:t xml:space="preserve">, dnia </w:t>
      </w:r>
      <w:r w:rsidR="0090064B">
        <w:rPr>
          <w:b/>
        </w:rPr>
        <w:t>1</w:t>
      </w:r>
      <w:r w:rsidR="00731DA1">
        <w:rPr>
          <w:b/>
        </w:rPr>
        <w:t>6</w:t>
      </w:r>
      <w:r w:rsidR="0090064B">
        <w:rPr>
          <w:b/>
        </w:rPr>
        <w:t xml:space="preserve"> lutego</w:t>
      </w:r>
      <w:r w:rsidR="00F87CA1">
        <w:rPr>
          <w:b/>
        </w:rPr>
        <w:t xml:space="preserve"> 202</w:t>
      </w:r>
      <w:r w:rsidR="0090064B">
        <w:rPr>
          <w:b/>
        </w:rPr>
        <w:t>4</w:t>
      </w:r>
      <w:r w:rsidR="008763B0" w:rsidRPr="00740F7F">
        <w:rPr>
          <w:b/>
        </w:rPr>
        <w:t xml:space="preserve"> r.</w:t>
      </w:r>
    </w:p>
    <w:p w14:paraId="724D3A23" w14:textId="77777777" w:rsidR="00FE7236" w:rsidRDefault="00FE7236" w:rsidP="00B41B75">
      <w:pPr>
        <w:tabs>
          <w:tab w:val="center" w:pos="4536"/>
          <w:tab w:val="right" w:pos="9072"/>
        </w:tabs>
        <w:contextualSpacing/>
        <w:jc w:val="center"/>
      </w:pPr>
    </w:p>
    <w:p w14:paraId="2E7ED8DC" w14:textId="77777777" w:rsidR="00FE7236" w:rsidRDefault="00FE7236" w:rsidP="00B41B75">
      <w:pPr>
        <w:tabs>
          <w:tab w:val="center" w:pos="4536"/>
          <w:tab w:val="right" w:pos="9072"/>
        </w:tabs>
        <w:contextualSpacing/>
        <w:jc w:val="center"/>
      </w:pPr>
    </w:p>
    <w:p w14:paraId="16A2727D" w14:textId="77777777" w:rsidR="00FE7236" w:rsidRDefault="00FE7236" w:rsidP="00B41B75">
      <w:pPr>
        <w:tabs>
          <w:tab w:val="center" w:pos="4536"/>
          <w:tab w:val="right" w:pos="9072"/>
        </w:tabs>
        <w:contextualSpacing/>
        <w:jc w:val="center"/>
      </w:pPr>
    </w:p>
    <w:p w14:paraId="6446CFBE" w14:textId="77777777" w:rsidR="00FE7236" w:rsidRDefault="00FE7236" w:rsidP="00B41B75">
      <w:pPr>
        <w:tabs>
          <w:tab w:val="center" w:pos="4536"/>
          <w:tab w:val="right" w:pos="9072"/>
        </w:tabs>
        <w:contextualSpacing/>
        <w:jc w:val="center"/>
      </w:pPr>
    </w:p>
    <w:p w14:paraId="13124F8F" w14:textId="77777777" w:rsidR="00FE7236" w:rsidRDefault="00FE7236" w:rsidP="00B41B75">
      <w:pPr>
        <w:tabs>
          <w:tab w:val="center" w:pos="4536"/>
          <w:tab w:val="right" w:pos="9072"/>
        </w:tabs>
        <w:contextualSpacing/>
        <w:jc w:val="center"/>
      </w:pPr>
    </w:p>
    <w:p w14:paraId="56493901" w14:textId="0B9CA27D" w:rsidR="008763B0" w:rsidRPr="003E61D1" w:rsidRDefault="008763B0" w:rsidP="00B41B75">
      <w:pPr>
        <w:tabs>
          <w:tab w:val="center" w:pos="4536"/>
          <w:tab w:val="right" w:pos="9072"/>
        </w:tabs>
        <w:contextualSpacing/>
        <w:jc w:val="center"/>
        <w:rPr>
          <w:b/>
        </w:rPr>
      </w:pPr>
      <w:r w:rsidRPr="00050671">
        <w:t>Spis treści</w:t>
      </w:r>
    </w:p>
    <w:p w14:paraId="561C1F10" w14:textId="33113F6A" w:rsidR="00103F54" w:rsidRDefault="008763B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r w:rsidRPr="00050671">
        <w:rPr>
          <w:rFonts w:ascii="Times New Roman" w:hAnsi="Times New Roman"/>
          <w:sz w:val="24"/>
          <w:szCs w:val="24"/>
        </w:rPr>
        <w:fldChar w:fldCharType="begin"/>
      </w:r>
      <w:r w:rsidRPr="00050671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050671">
        <w:rPr>
          <w:rFonts w:ascii="Times New Roman" w:hAnsi="Times New Roman"/>
          <w:sz w:val="24"/>
          <w:szCs w:val="24"/>
        </w:rPr>
        <w:fldChar w:fldCharType="separate"/>
      </w:r>
      <w:hyperlink w:anchor="_Toc158927910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I.  Nazwa oraz adres Zamawiającego, numer telefonu, adres poczty elektronicznej  oraz strony internetowej prowadzonego postępowania.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_Toc158927910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2</w:t>
        </w:r>
        <w:r w:rsidR="00103F54">
          <w:rPr>
            <w:noProof/>
            <w:webHidden/>
          </w:rPr>
          <w:fldChar w:fldCharType="end"/>
        </w:r>
      </w:hyperlink>
    </w:p>
    <w:p w14:paraId="0FE08667" w14:textId="3D097D16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11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II. Adres strony internetowej, na której udostępniane będą zmiany i wyjaśnienia treści SWZ oraz inne dokumenty zamówienia bezpośrednio związane z postępowaniem  o udzielenie zamówienia.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_Toc158927911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3</w:t>
        </w:r>
        <w:r w:rsidR="00103F54">
          <w:rPr>
            <w:noProof/>
            <w:webHidden/>
          </w:rPr>
          <w:fldChar w:fldCharType="end"/>
        </w:r>
      </w:hyperlink>
    </w:p>
    <w:p w14:paraId="3390CBE0" w14:textId="1C36C5C7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12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III. Tryb udzielenia zamówienia.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_Toc158927912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3</w:t>
        </w:r>
        <w:r w:rsidR="00103F54">
          <w:rPr>
            <w:noProof/>
            <w:webHidden/>
          </w:rPr>
          <w:fldChar w:fldCharType="end"/>
        </w:r>
      </w:hyperlink>
    </w:p>
    <w:p w14:paraId="54EA1B87" w14:textId="3BDB36E1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13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IV. Informacja, czy Zamawiający przewiduje wybór najkorzystniejszej oferty  z możliwością prowadzenia negocjacji.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_Toc158927913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3</w:t>
        </w:r>
        <w:r w:rsidR="00103F54">
          <w:rPr>
            <w:noProof/>
            <w:webHidden/>
          </w:rPr>
          <w:fldChar w:fldCharType="end"/>
        </w:r>
      </w:hyperlink>
    </w:p>
    <w:p w14:paraId="342EEB00" w14:textId="176FA898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14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V. Opis przedmiotu zamówienia.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_Toc158927914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4</w:t>
        </w:r>
        <w:r w:rsidR="00103F54">
          <w:rPr>
            <w:noProof/>
            <w:webHidden/>
          </w:rPr>
          <w:fldChar w:fldCharType="end"/>
        </w:r>
      </w:hyperlink>
    </w:p>
    <w:p w14:paraId="06FA3A7E" w14:textId="4211AE2C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15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VI. Termin wykonania zamówienia.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_Toc158927915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5</w:t>
        </w:r>
        <w:r w:rsidR="00103F54">
          <w:rPr>
            <w:noProof/>
            <w:webHidden/>
          </w:rPr>
          <w:fldChar w:fldCharType="end"/>
        </w:r>
      </w:hyperlink>
    </w:p>
    <w:p w14:paraId="48A29EEF" w14:textId="4BA4550B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16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VII. Projektowane postanowienia umowy w sprawie zamówienia publicznego,  które zostaną wprowadzone do treści tej umowy.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_Toc158927916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5</w:t>
        </w:r>
        <w:r w:rsidR="00103F54">
          <w:rPr>
            <w:noProof/>
            <w:webHidden/>
          </w:rPr>
          <w:fldChar w:fldCharType="end"/>
        </w:r>
      </w:hyperlink>
    </w:p>
    <w:p w14:paraId="21B80247" w14:textId="6A3FA46C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17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VIII. Informacje o środkach komunikacji elektronicznej, przy użyciu których Zamawiający będzie komunikował się z Wykonawcami, oraz informacje o wymaganiach technicznych i organizacyjnych sporządzania, wysyłania i odbierania korespondencji elektronicznej.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_Toc158927917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5</w:t>
        </w:r>
        <w:r w:rsidR="00103F54">
          <w:rPr>
            <w:noProof/>
            <w:webHidden/>
          </w:rPr>
          <w:fldChar w:fldCharType="end"/>
        </w:r>
      </w:hyperlink>
    </w:p>
    <w:p w14:paraId="2B3C3443" w14:textId="478561DB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18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 Pzp.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_Toc158927918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8</w:t>
        </w:r>
        <w:r w:rsidR="00103F54">
          <w:rPr>
            <w:noProof/>
            <w:webHidden/>
          </w:rPr>
          <w:fldChar w:fldCharType="end"/>
        </w:r>
      </w:hyperlink>
    </w:p>
    <w:p w14:paraId="3FADB958" w14:textId="67067827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19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X. Wskazanie osób uprawnionych do komunikowania się z Wykonawcami.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_Toc158927919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8</w:t>
        </w:r>
        <w:r w:rsidR="00103F54">
          <w:rPr>
            <w:noProof/>
            <w:webHidden/>
          </w:rPr>
          <w:fldChar w:fldCharType="end"/>
        </w:r>
      </w:hyperlink>
    </w:p>
    <w:p w14:paraId="06AC37FE" w14:textId="5A61F76A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20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XI. Termin związania ofertą.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_Toc158927920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9</w:t>
        </w:r>
        <w:r w:rsidR="00103F54">
          <w:rPr>
            <w:noProof/>
            <w:webHidden/>
          </w:rPr>
          <w:fldChar w:fldCharType="end"/>
        </w:r>
      </w:hyperlink>
    </w:p>
    <w:p w14:paraId="17ECC8A4" w14:textId="578D1BE4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21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XII. Opis sposobu przygotowania oferty.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_Toc158927921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9</w:t>
        </w:r>
        <w:r w:rsidR="00103F54">
          <w:rPr>
            <w:noProof/>
            <w:webHidden/>
          </w:rPr>
          <w:fldChar w:fldCharType="end"/>
        </w:r>
      </w:hyperlink>
    </w:p>
    <w:p w14:paraId="71DA0C59" w14:textId="4A9D41B9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22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XIII. Sposób oraz termin składania ofert.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_Toc158927922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12</w:t>
        </w:r>
        <w:r w:rsidR="00103F54">
          <w:rPr>
            <w:noProof/>
            <w:webHidden/>
          </w:rPr>
          <w:fldChar w:fldCharType="end"/>
        </w:r>
      </w:hyperlink>
    </w:p>
    <w:p w14:paraId="5518AB31" w14:textId="73B6CC25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23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XIV. Termin o</w:t>
        </w:r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t</w:t>
        </w:r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warcia ofert.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_Toc158927923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12</w:t>
        </w:r>
        <w:r w:rsidR="00103F54">
          <w:rPr>
            <w:noProof/>
            <w:webHidden/>
          </w:rPr>
          <w:fldChar w:fldCharType="end"/>
        </w:r>
      </w:hyperlink>
    </w:p>
    <w:p w14:paraId="2E6C5031" w14:textId="118BA296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24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XV. Podstawy wykluczenia, o których mowa w art. 108 ust. 1 Pzp i innych ustawach.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_Toc158927924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12</w:t>
        </w:r>
        <w:r w:rsidR="00103F54">
          <w:rPr>
            <w:noProof/>
            <w:webHidden/>
          </w:rPr>
          <w:fldChar w:fldCharType="end"/>
        </w:r>
      </w:hyperlink>
    </w:p>
    <w:p w14:paraId="0C4D3608" w14:textId="766B1E68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25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XVI. Sposób obliczenia ceny.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_Toc158927925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14</w:t>
        </w:r>
        <w:r w:rsidR="00103F54">
          <w:rPr>
            <w:noProof/>
            <w:webHidden/>
          </w:rPr>
          <w:fldChar w:fldCharType="end"/>
        </w:r>
      </w:hyperlink>
    </w:p>
    <w:p w14:paraId="091E764D" w14:textId="26EA6D84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26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XVII. Opis kryteriów oceny ofert, wraz z podaniem wag tych kryteriów, i sposobu oceny ofert.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_Toc158927926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15</w:t>
        </w:r>
        <w:r w:rsidR="00103F54">
          <w:rPr>
            <w:noProof/>
            <w:webHidden/>
          </w:rPr>
          <w:fldChar w:fldCharType="end"/>
        </w:r>
      </w:hyperlink>
    </w:p>
    <w:p w14:paraId="70AD0D96" w14:textId="0545FBC0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27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XVIII. Informacje o formalnościach, jakie muszą zostać dopełnione po wyborze oferty  w celu zawarcia umowy w sprawie zamówienia publicznego.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_Toc158927927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16</w:t>
        </w:r>
        <w:r w:rsidR="00103F54">
          <w:rPr>
            <w:noProof/>
            <w:webHidden/>
          </w:rPr>
          <w:fldChar w:fldCharType="end"/>
        </w:r>
      </w:hyperlink>
    </w:p>
    <w:p w14:paraId="39EF1460" w14:textId="4E3577DF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28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XIX. Pouczenie o środkach ochrony prawnej przysługujących Wykonawcy.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_Toc158927928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17</w:t>
        </w:r>
        <w:r w:rsidR="00103F54">
          <w:rPr>
            <w:noProof/>
            <w:webHidden/>
          </w:rPr>
          <w:fldChar w:fldCharType="end"/>
        </w:r>
      </w:hyperlink>
    </w:p>
    <w:p w14:paraId="23ED7B79" w14:textId="7B1A0D41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29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XX. Informacje dotyczące zabezpieczenia należytego wykonania umowy.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_Toc158927929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17</w:t>
        </w:r>
        <w:r w:rsidR="00103F54">
          <w:rPr>
            <w:noProof/>
            <w:webHidden/>
          </w:rPr>
          <w:fldChar w:fldCharType="end"/>
        </w:r>
      </w:hyperlink>
    </w:p>
    <w:p w14:paraId="68A68734" w14:textId="01797C71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30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XXI. Ochrona danych osobowych.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_Toc158927930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18</w:t>
        </w:r>
        <w:r w:rsidR="00103F54">
          <w:rPr>
            <w:noProof/>
            <w:webHidden/>
          </w:rPr>
          <w:fldChar w:fldCharType="end"/>
        </w:r>
      </w:hyperlink>
    </w:p>
    <w:p w14:paraId="579DC336" w14:textId="6D50CB58" w:rsidR="00103F54" w:rsidRDefault="00000000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pl-PL"/>
          <w14:ligatures w14:val="standardContextual"/>
        </w:rPr>
      </w:pPr>
      <w:hyperlink w:anchor="_Toc158927931" w:history="1">
        <w:r w:rsidR="00103F54" w:rsidRPr="000A1AD7">
          <w:rPr>
            <w:rStyle w:val="Hipercze"/>
            <w:rFonts w:ascii="Times New Roman" w:hAnsi="Times New Roman"/>
            <w:b/>
            <w:noProof/>
            <w:lang w:eastAsia="pl-PL"/>
          </w:rPr>
          <w:t>XXII. Wykaz załączników do SWZ.</w:t>
        </w:r>
        <w:r w:rsidR="00103F54">
          <w:rPr>
            <w:noProof/>
            <w:webHidden/>
          </w:rPr>
          <w:tab/>
        </w:r>
        <w:r w:rsidR="00103F54">
          <w:rPr>
            <w:noProof/>
            <w:webHidden/>
          </w:rPr>
          <w:fldChar w:fldCharType="begin"/>
        </w:r>
        <w:r w:rsidR="00103F54">
          <w:rPr>
            <w:noProof/>
            <w:webHidden/>
          </w:rPr>
          <w:instrText xml:space="preserve"> PAGEREF _Toc158927931 \h </w:instrText>
        </w:r>
        <w:r w:rsidR="00103F54">
          <w:rPr>
            <w:noProof/>
            <w:webHidden/>
          </w:rPr>
        </w:r>
        <w:r w:rsidR="00103F54">
          <w:rPr>
            <w:noProof/>
            <w:webHidden/>
          </w:rPr>
          <w:fldChar w:fldCharType="separate"/>
        </w:r>
        <w:r w:rsidR="00103F54">
          <w:rPr>
            <w:noProof/>
            <w:webHidden/>
          </w:rPr>
          <w:t>20</w:t>
        </w:r>
        <w:r w:rsidR="00103F54">
          <w:rPr>
            <w:noProof/>
            <w:webHidden/>
          </w:rPr>
          <w:fldChar w:fldCharType="end"/>
        </w:r>
      </w:hyperlink>
    </w:p>
    <w:p w14:paraId="1FE219D7" w14:textId="5A56C8FB" w:rsidR="00B41B75" w:rsidRDefault="008763B0" w:rsidP="00B41B75">
      <w:pPr>
        <w:contextualSpacing/>
      </w:pPr>
      <w:r w:rsidRPr="00050671">
        <w:fldChar w:fldCharType="end"/>
      </w:r>
    </w:p>
    <w:p w14:paraId="6D52C694" w14:textId="77777777" w:rsidR="00B0098B" w:rsidRDefault="00B0098B" w:rsidP="00B41B75">
      <w:pPr>
        <w:contextualSpacing/>
      </w:pPr>
    </w:p>
    <w:p w14:paraId="7EF78C81" w14:textId="77777777" w:rsidR="0079070C" w:rsidRPr="00050671" w:rsidRDefault="0079070C" w:rsidP="00B41B75">
      <w:pPr>
        <w:contextualSpacing/>
      </w:pPr>
    </w:p>
    <w:p w14:paraId="272B94D7" w14:textId="643BD3A5" w:rsidR="008763B0" w:rsidRPr="00050671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Toc158927910"/>
      <w:r w:rsidRPr="00050671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I.  Nazwa oraz adres Zamawiającego, numer telefonu, adres poczty elektronicznej </w:t>
      </w:r>
      <w:r w:rsidR="003339AF">
        <w:rPr>
          <w:rFonts w:ascii="Times New Roman" w:hAnsi="Times New Roman"/>
          <w:b/>
          <w:sz w:val="24"/>
          <w:szCs w:val="24"/>
          <w:lang w:eastAsia="pl-PL"/>
        </w:rPr>
        <w:br/>
      </w:r>
      <w:r w:rsidRPr="00050671">
        <w:rPr>
          <w:rFonts w:ascii="Times New Roman" w:hAnsi="Times New Roman"/>
          <w:b/>
          <w:sz w:val="24"/>
          <w:szCs w:val="24"/>
          <w:lang w:eastAsia="pl-PL"/>
        </w:rPr>
        <w:t>oraz strony internetowej prowadzonego postępowania.</w:t>
      </w:r>
      <w:bookmarkEnd w:id="0"/>
    </w:p>
    <w:p w14:paraId="4DF9B8DF" w14:textId="77777777" w:rsidR="008763B0" w:rsidRPr="00050671" w:rsidRDefault="008763B0" w:rsidP="00050671">
      <w:pPr>
        <w:contextualSpacing/>
      </w:pPr>
    </w:p>
    <w:p w14:paraId="003628C5" w14:textId="77777777" w:rsidR="008763B0" w:rsidRPr="00050671" w:rsidRDefault="008763B0" w:rsidP="00050671">
      <w:pPr>
        <w:contextualSpacing/>
        <w:rPr>
          <w:b/>
        </w:rPr>
      </w:pPr>
      <w:r w:rsidRPr="00050671">
        <w:rPr>
          <w:b/>
        </w:rPr>
        <w:t>1. Nazwa oraz adres Zamawiającego:</w:t>
      </w:r>
    </w:p>
    <w:p w14:paraId="38C6B44E" w14:textId="77777777" w:rsidR="008763B0" w:rsidRPr="00050671" w:rsidRDefault="008763B0" w:rsidP="00050671">
      <w:pPr>
        <w:contextualSpacing/>
      </w:pPr>
    </w:p>
    <w:p w14:paraId="3CFDAD60" w14:textId="77777777" w:rsidR="000D2D94" w:rsidRPr="000D2D94" w:rsidRDefault="000D2D94" w:rsidP="000D2D94">
      <w:pPr>
        <w:contextualSpacing/>
        <w:rPr>
          <w:b/>
          <w:bCs/>
          <w:color w:val="000000"/>
        </w:rPr>
      </w:pPr>
      <w:r w:rsidRPr="000D2D94">
        <w:rPr>
          <w:b/>
          <w:bCs/>
          <w:color w:val="000000"/>
        </w:rPr>
        <w:t>Gmina Czarny Bór</w:t>
      </w:r>
    </w:p>
    <w:p w14:paraId="6AF1217A" w14:textId="77777777" w:rsidR="000D2D94" w:rsidRPr="000D2D94" w:rsidRDefault="000D2D94" w:rsidP="000D2D94">
      <w:pPr>
        <w:contextualSpacing/>
        <w:rPr>
          <w:color w:val="000000"/>
        </w:rPr>
      </w:pPr>
      <w:r w:rsidRPr="000D2D94">
        <w:rPr>
          <w:color w:val="000000"/>
        </w:rPr>
        <w:t>ul. Główna 18</w:t>
      </w:r>
    </w:p>
    <w:p w14:paraId="457EAFE1" w14:textId="77777777" w:rsidR="000D2D94" w:rsidRPr="000D2D94" w:rsidRDefault="000D2D94" w:rsidP="000D2D94">
      <w:pPr>
        <w:contextualSpacing/>
        <w:rPr>
          <w:color w:val="000000"/>
        </w:rPr>
      </w:pPr>
      <w:r w:rsidRPr="000D2D94">
        <w:rPr>
          <w:color w:val="000000"/>
        </w:rPr>
        <w:t>58-379 Czarny Bór</w:t>
      </w:r>
    </w:p>
    <w:p w14:paraId="5A03F5E5" w14:textId="77777777" w:rsidR="00612698" w:rsidRPr="00612698" w:rsidRDefault="00612698" w:rsidP="00612698">
      <w:pPr>
        <w:contextualSpacing/>
      </w:pPr>
    </w:p>
    <w:p w14:paraId="48EE7906" w14:textId="77777777" w:rsidR="008763B0" w:rsidRPr="00050671" w:rsidRDefault="008763B0" w:rsidP="00050671">
      <w:pPr>
        <w:contextualSpacing/>
        <w:rPr>
          <w:b/>
          <w:bCs/>
        </w:rPr>
      </w:pPr>
      <w:r w:rsidRPr="00050671">
        <w:rPr>
          <w:b/>
          <w:bCs/>
        </w:rPr>
        <w:t>2. Numer telefonu:</w:t>
      </w:r>
    </w:p>
    <w:p w14:paraId="7FA5BEE8" w14:textId="77777777" w:rsidR="008763B0" w:rsidRPr="00050671" w:rsidRDefault="008763B0" w:rsidP="00050671">
      <w:pPr>
        <w:contextualSpacing/>
        <w:rPr>
          <w:b/>
          <w:bCs/>
        </w:rPr>
      </w:pPr>
    </w:p>
    <w:p w14:paraId="1499C16C" w14:textId="1D9DA552" w:rsidR="008763B0" w:rsidRPr="007C5730" w:rsidRDefault="008763B0" w:rsidP="00050671">
      <w:pPr>
        <w:contextualSpacing/>
        <w:jc w:val="both"/>
        <w:rPr>
          <w:color w:val="333333"/>
        </w:rPr>
      </w:pPr>
      <w:r w:rsidRPr="00050671">
        <w:t>Tel</w:t>
      </w:r>
      <w:r w:rsidRPr="007C5730">
        <w:rPr>
          <w:b/>
          <w:color w:val="333333"/>
        </w:rPr>
        <w:t xml:space="preserve">.: </w:t>
      </w:r>
      <w:r w:rsidR="000D2D94">
        <w:rPr>
          <w:color w:val="000000"/>
        </w:rPr>
        <w:t>74 84 50 139</w:t>
      </w:r>
    </w:p>
    <w:p w14:paraId="699DF884" w14:textId="77777777" w:rsidR="008763B0" w:rsidRPr="00050671" w:rsidRDefault="008763B0" w:rsidP="00050671">
      <w:pPr>
        <w:contextualSpacing/>
        <w:jc w:val="both"/>
        <w:rPr>
          <w:b/>
        </w:rPr>
      </w:pPr>
    </w:p>
    <w:p w14:paraId="6C53C734" w14:textId="77777777" w:rsidR="008763B0" w:rsidRPr="00050671" w:rsidRDefault="008763B0" w:rsidP="00050671">
      <w:pPr>
        <w:contextualSpacing/>
        <w:jc w:val="both"/>
        <w:rPr>
          <w:b/>
        </w:rPr>
      </w:pPr>
      <w:r w:rsidRPr="00050671">
        <w:rPr>
          <w:b/>
        </w:rPr>
        <w:t>3. Adres poczty elektronicznej:</w:t>
      </w:r>
    </w:p>
    <w:p w14:paraId="650DFB44" w14:textId="77777777" w:rsidR="008763B0" w:rsidRPr="00050671" w:rsidRDefault="008763B0" w:rsidP="00050671">
      <w:pPr>
        <w:contextualSpacing/>
        <w:jc w:val="both"/>
        <w:rPr>
          <w:b/>
        </w:rPr>
      </w:pPr>
    </w:p>
    <w:p w14:paraId="0DCF914B" w14:textId="77777777" w:rsidR="000D2D94" w:rsidRDefault="000D2D94" w:rsidP="00050671">
      <w:pPr>
        <w:contextualSpacing/>
        <w:jc w:val="both"/>
      </w:pPr>
      <w:r w:rsidRPr="000D2D94">
        <w:t xml:space="preserve">zamowienia.publiczne@czarny-bor.pl </w:t>
      </w:r>
    </w:p>
    <w:p w14:paraId="24198D9C" w14:textId="3E8A33A2" w:rsidR="00612698" w:rsidRDefault="00612698" w:rsidP="00050671">
      <w:pPr>
        <w:contextualSpacing/>
        <w:jc w:val="both"/>
      </w:pPr>
    </w:p>
    <w:p w14:paraId="186CB5DE" w14:textId="77777777" w:rsidR="000D2D94" w:rsidRPr="00050671" w:rsidRDefault="000D2D94" w:rsidP="00050671">
      <w:pPr>
        <w:contextualSpacing/>
        <w:jc w:val="both"/>
        <w:rPr>
          <w:b/>
        </w:rPr>
      </w:pPr>
    </w:p>
    <w:p w14:paraId="19172266" w14:textId="7463D948" w:rsidR="008763B0" w:rsidRPr="00050671" w:rsidRDefault="008763B0" w:rsidP="00050671">
      <w:pPr>
        <w:contextualSpacing/>
        <w:jc w:val="both"/>
        <w:rPr>
          <w:b/>
        </w:rPr>
      </w:pPr>
      <w:r w:rsidRPr="00050671">
        <w:rPr>
          <w:b/>
        </w:rPr>
        <w:t>4. Adres strony internetowej prowadzonego postępowania:</w:t>
      </w:r>
    </w:p>
    <w:p w14:paraId="3931A9D2" w14:textId="20E8107C" w:rsidR="00BC64DD" w:rsidRPr="00103F54" w:rsidRDefault="00103F54" w:rsidP="00255D1C">
      <w:r w:rsidRPr="00103F54">
        <w:t>https://platformazakupowa.pl/transakcja/889163</w:t>
      </w:r>
    </w:p>
    <w:p w14:paraId="3E722A86" w14:textId="77777777" w:rsidR="00BC64DD" w:rsidRDefault="00BC64DD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09F26D7" w14:textId="39B70CC8" w:rsidR="008763B0" w:rsidRPr="00050671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1" w:name="_Toc158927911"/>
      <w:r w:rsidRPr="00050671">
        <w:rPr>
          <w:rFonts w:ascii="Times New Roman" w:hAnsi="Times New Roman"/>
          <w:b/>
          <w:sz w:val="24"/>
          <w:szCs w:val="24"/>
          <w:lang w:eastAsia="pl-PL"/>
        </w:rPr>
        <w:t xml:space="preserve">II. Adres strony internetowej, na której udostępniane będą zmiany i wyjaśnienia treści SWZ oraz inne dokumenty zamówienia bezpośrednio związane z postępowaniem </w:t>
      </w:r>
      <w:r w:rsidRPr="00050671">
        <w:rPr>
          <w:rFonts w:ascii="Times New Roman" w:hAnsi="Times New Roman"/>
          <w:b/>
          <w:sz w:val="24"/>
          <w:szCs w:val="24"/>
          <w:lang w:eastAsia="pl-PL"/>
        </w:rPr>
        <w:br/>
        <w:t>o udzielenie zamówienia.</w:t>
      </w:r>
      <w:bookmarkEnd w:id="1"/>
    </w:p>
    <w:p w14:paraId="34A1DB3A" w14:textId="77777777" w:rsidR="008763B0" w:rsidRPr="00050671" w:rsidRDefault="008763B0" w:rsidP="00050671"/>
    <w:p w14:paraId="406400BC" w14:textId="27972AB9" w:rsidR="008763B0" w:rsidRDefault="008763B0" w:rsidP="00964249">
      <w:pPr>
        <w:contextualSpacing/>
        <w:jc w:val="both"/>
      </w:pPr>
      <w:r w:rsidRPr="00050671">
        <w:t xml:space="preserve">Adres strony internetowej, na której udostępniane będą zmiany i wyjaśnienia treści SWZ oraz inne dokumenty zamówienia bezpośrednio związane z postępowaniem o udzielenie zamówienia to: </w:t>
      </w:r>
    </w:p>
    <w:p w14:paraId="24C31D70" w14:textId="77777777" w:rsidR="00103F54" w:rsidRPr="00103F54" w:rsidRDefault="00103F54" w:rsidP="00103F54">
      <w:r w:rsidRPr="00103F54">
        <w:t>https://platformazakupowa.pl/transakcja/889163</w:t>
      </w:r>
    </w:p>
    <w:p w14:paraId="60DA81EB" w14:textId="77777777" w:rsidR="00BC64DD" w:rsidRDefault="00BC64DD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F418106" w14:textId="6E08C0D4" w:rsidR="008763B0" w:rsidRPr="00050671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2" w:name="_Toc158927912"/>
      <w:r w:rsidRPr="00050671">
        <w:rPr>
          <w:rFonts w:ascii="Times New Roman" w:hAnsi="Times New Roman"/>
          <w:b/>
          <w:sz w:val="24"/>
          <w:szCs w:val="24"/>
          <w:lang w:eastAsia="pl-PL"/>
        </w:rPr>
        <w:t>III. Tryb udzielenia zamówienia.</w:t>
      </w:r>
      <w:bookmarkEnd w:id="2"/>
    </w:p>
    <w:p w14:paraId="4EFF88F0" w14:textId="77777777" w:rsidR="008763B0" w:rsidRPr="00050671" w:rsidRDefault="008763B0" w:rsidP="00050671"/>
    <w:p w14:paraId="6177AC1A" w14:textId="03315AFB" w:rsidR="008763B0" w:rsidRPr="00BC64DD" w:rsidRDefault="003D73FC" w:rsidP="00BC64DD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F5799">
        <w:rPr>
          <w:rFonts w:ascii="Times New Roman" w:hAnsi="Times New Roman" w:cs="Times New Roman"/>
          <w:sz w:val="24"/>
          <w:szCs w:val="24"/>
          <w:lang w:eastAsia="pl-PL"/>
        </w:rPr>
        <w:t xml:space="preserve">Zamawiający udziela zamówienia w trybie podstawowym, w oparciu o art. 275 pkt </w:t>
      </w:r>
      <w:r w:rsidR="0090064B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BF5799">
        <w:rPr>
          <w:rFonts w:ascii="Times New Roman" w:hAnsi="Times New Roman" w:cs="Times New Roman"/>
          <w:sz w:val="24"/>
          <w:szCs w:val="24"/>
          <w:lang w:eastAsia="pl-PL"/>
        </w:rPr>
        <w:t xml:space="preserve"> ustawy </w:t>
      </w:r>
      <w:r w:rsidRPr="00BF5799">
        <w:rPr>
          <w:rFonts w:ascii="Times New Roman" w:hAnsi="Times New Roman" w:cs="Times New Roman"/>
          <w:sz w:val="24"/>
          <w:szCs w:val="24"/>
          <w:lang w:eastAsia="pl-PL"/>
        </w:rPr>
        <w:br/>
        <w:t>z dnia 11 września 2019 r. (Dz. U. z 202</w:t>
      </w:r>
      <w:r w:rsidR="000D2D9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BF5799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0D2D94">
        <w:rPr>
          <w:rFonts w:ascii="Times New Roman" w:hAnsi="Times New Roman" w:cs="Times New Roman"/>
          <w:sz w:val="24"/>
          <w:szCs w:val="24"/>
          <w:lang w:eastAsia="pl-PL"/>
        </w:rPr>
        <w:t>1605</w:t>
      </w:r>
      <w:r w:rsidR="00FE7236"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E7236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E7236">
        <w:rPr>
          <w:rFonts w:ascii="Times New Roman" w:hAnsi="Times New Roman" w:cs="Times New Roman"/>
          <w:sz w:val="24"/>
          <w:szCs w:val="24"/>
          <w:lang w:eastAsia="pl-PL"/>
        </w:rPr>
        <w:t>. zm.</w:t>
      </w:r>
      <w:r w:rsidRPr="00BF5799">
        <w:rPr>
          <w:rFonts w:ascii="Times New Roman" w:hAnsi="Times New Roman" w:cs="Times New Roman"/>
          <w:sz w:val="24"/>
          <w:szCs w:val="24"/>
          <w:lang w:eastAsia="pl-PL"/>
        </w:rPr>
        <w:t>) – dalej zwana „</w:t>
      </w:r>
      <w:proofErr w:type="spellStart"/>
      <w:r w:rsidRPr="00BF5799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5799">
        <w:rPr>
          <w:rFonts w:ascii="Times New Roman" w:hAnsi="Times New Roman" w:cs="Times New Roman"/>
          <w:sz w:val="24"/>
          <w:szCs w:val="24"/>
          <w:lang w:eastAsia="pl-PL"/>
        </w:rPr>
        <w:t xml:space="preserve">” lub „ustawa </w:t>
      </w:r>
      <w:proofErr w:type="spellStart"/>
      <w:r w:rsidRPr="00BF5799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5799">
        <w:rPr>
          <w:rFonts w:ascii="Times New Roman" w:hAnsi="Times New Roman" w:cs="Times New Roman"/>
          <w:sz w:val="24"/>
          <w:szCs w:val="24"/>
          <w:lang w:eastAsia="pl-PL"/>
        </w:rPr>
        <w:t>”.</w:t>
      </w:r>
    </w:p>
    <w:p w14:paraId="00FBE563" w14:textId="77777777" w:rsidR="00BC64DD" w:rsidRDefault="00BC64DD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7123E5B" w14:textId="3CD636AA" w:rsidR="008763B0" w:rsidRPr="00050671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3" w:name="_Toc158927913"/>
      <w:r w:rsidRPr="00050671">
        <w:rPr>
          <w:rFonts w:ascii="Times New Roman" w:hAnsi="Times New Roman"/>
          <w:b/>
          <w:sz w:val="24"/>
          <w:szCs w:val="24"/>
          <w:lang w:eastAsia="pl-PL"/>
        </w:rPr>
        <w:t xml:space="preserve">IV. Informacja, czy Zamawiający przewiduje wybór najkorzystniejszej oferty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050671">
        <w:rPr>
          <w:rFonts w:ascii="Times New Roman" w:hAnsi="Times New Roman"/>
          <w:b/>
          <w:sz w:val="24"/>
          <w:szCs w:val="24"/>
          <w:lang w:eastAsia="pl-PL"/>
        </w:rPr>
        <w:t>z możliwością prowadzenia negocjacji.</w:t>
      </w:r>
      <w:bookmarkEnd w:id="3"/>
    </w:p>
    <w:p w14:paraId="21EF0BE4" w14:textId="77777777" w:rsidR="008763B0" w:rsidRPr="00050671" w:rsidRDefault="008763B0" w:rsidP="00050671"/>
    <w:p w14:paraId="177C0EE0" w14:textId="77777777" w:rsidR="0090064B" w:rsidRPr="003D73FC" w:rsidRDefault="0090064B" w:rsidP="0090064B">
      <w:pPr>
        <w:contextualSpacing/>
        <w:jc w:val="both"/>
      </w:pPr>
      <w:r w:rsidRPr="003D73FC">
        <w:t xml:space="preserve">Zamawiający przewiduje wybór najkorzystniejszej oferty z możliwością prowadzenia negocjacji, zgodnie z art. 275 pkt 2 </w:t>
      </w:r>
      <w:proofErr w:type="spellStart"/>
      <w:r w:rsidRPr="003D73FC">
        <w:t>Pzp</w:t>
      </w:r>
      <w:proofErr w:type="spellEnd"/>
      <w:r w:rsidRPr="003D73FC">
        <w:t xml:space="preserve">. Zgodnie z art. 278 </w:t>
      </w:r>
      <w:proofErr w:type="spellStart"/>
      <w:r w:rsidRPr="003D73FC">
        <w:t>Pzp</w:t>
      </w:r>
      <w:proofErr w:type="spellEnd"/>
      <w:r w:rsidRPr="003D73FC">
        <w:t>, negocjacje treści ofert:</w:t>
      </w:r>
    </w:p>
    <w:p w14:paraId="0D5369FE" w14:textId="77777777" w:rsidR="0090064B" w:rsidRPr="003D73FC" w:rsidRDefault="0090064B" w:rsidP="0090064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3FC">
        <w:rPr>
          <w:rFonts w:ascii="Times New Roman" w:hAnsi="Times New Roman"/>
          <w:sz w:val="24"/>
          <w:szCs w:val="24"/>
        </w:rPr>
        <w:t>nie mogą prowadzić do zmiany treści SWZ;</w:t>
      </w:r>
    </w:p>
    <w:p w14:paraId="5415EBBF" w14:textId="77777777" w:rsidR="0090064B" w:rsidRPr="003D73FC" w:rsidRDefault="0090064B" w:rsidP="0090064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3FC">
        <w:rPr>
          <w:rFonts w:ascii="Times New Roman" w:hAnsi="Times New Roman"/>
          <w:sz w:val="24"/>
          <w:szCs w:val="24"/>
        </w:rPr>
        <w:t>dotyczą wyłącznie tych elementów treści ofert, które podlegają ocenie w ramach kryteriów oceny ofert.</w:t>
      </w:r>
    </w:p>
    <w:p w14:paraId="6801DA3F" w14:textId="77777777" w:rsidR="0090064B" w:rsidRPr="003D73FC" w:rsidRDefault="0090064B" w:rsidP="0090064B">
      <w:pPr>
        <w:contextualSpacing/>
        <w:jc w:val="both"/>
      </w:pPr>
      <w:r w:rsidRPr="003D73FC">
        <w:lastRenderedPageBreak/>
        <w:t>Zamawiający zaprosi do negocjacji (o ile zadecyduje o ich przeprowadzeniu) trzech wykonawców, których oferty nie podlegają odrzuceniu i uzyskają największą liczbę punktów w kryterium ceny.</w:t>
      </w:r>
    </w:p>
    <w:p w14:paraId="284B597D" w14:textId="77777777" w:rsidR="00A575C8" w:rsidRPr="003B310B" w:rsidRDefault="00A575C8" w:rsidP="003B310B">
      <w:pPr>
        <w:jc w:val="both"/>
      </w:pPr>
    </w:p>
    <w:p w14:paraId="7173926C" w14:textId="7425BBC0" w:rsidR="008763B0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4" w:name="_Toc158927914"/>
      <w:r w:rsidRPr="00050671">
        <w:rPr>
          <w:rFonts w:ascii="Times New Roman" w:hAnsi="Times New Roman"/>
          <w:b/>
          <w:sz w:val="24"/>
          <w:szCs w:val="24"/>
          <w:lang w:eastAsia="pl-PL"/>
        </w:rPr>
        <w:t>V. Opis przedmiotu zamówienia.</w:t>
      </w:r>
      <w:bookmarkEnd w:id="4"/>
    </w:p>
    <w:p w14:paraId="66A0A943" w14:textId="79121669" w:rsidR="00F53DEE" w:rsidRDefault="00F53DEE" w:rsidP="00F53DEE"/>
    <w:p w14:paraId="4D695466" w14:textId="5174B199" w:rsidR="0090064B" w:rsidRPr="0090064B" w:rsidRDefault="0090064B" w:rsidP="0090064B">
      <w:pPr>
        <w:pStyle w:val="NormalnyWeb"/>
        <w:numPr>
          <w:ilvl w:val="0"/>
          <w:numId w:val="46"/>
        </w:numPr>
        <w:ind w:left="426"/>
        <w:jc w:val="both"/>
      </w:pPr>
      <w:r w:rsidRPr="0090064B">
        <w:t xml:space="preserve">Przedmiotem niniejszego </w:t>
      </w:r>
      <w:proofErr w:type="spellStart"/>
      <w:r w:rsidRPr="0090064B">
        <w:t>zamówienia</w:t>
      </w:r>
      <w:proofErr w:type="spellEnd"/>
      <w:r w:rsidRPr="0090064B">
        <w:t xml:space="preserve"> </w:t>
      </w:r>
      <w:r>
        <w:t xml:space="preserve">jest </w:t>
      </w:r>
      <w:r w:rsidRPr="0090064B">
        <w:t xml:space="preserve">dostawa </w:t>
      </w:r>
      <w:proofErr w:type="spellStart"/>
      <w:r w:rsidRPr="0090064B">
        <w:t>sprzętu</w:t>
      </w:r>
      <w:proofErr w:type="spellEnd"/>
      <w:r w:rsidRPr="0090064B">
        <w:t xml:space="preserve"> turystycznego i sportowego. Przedmiot </w:t>
      </w:r>
      <w:proofErr w:type="spellStart"/>
      <w:r w:rsidRPr="0090064B">
        <w:t>zamówienia</w:t>
      </w:r>
      <w:proofErr w:type="spellEnd"/>
      <w:r w:rsidRPr="0090064B">
        <w:t xml:space="preserve"> został podzielony na 2 </w:t>
      </w:r>
      <w:proofErr w:type="spellStart"/>
      <w:r w:rsidRPr="0090064B">
        <w:t>części</w:t>
      </w:r>
      <w:proofErr w:type="spellEnd"/>
      <w:r w:rsidRPr="0090064B">
        <w:t xml:space="preserve">: </w:t>
      </w:r>
    </w:p>
    <w:p w14:paraId="5106FD35" w14:textId="0DCA6339" w:rsidR="0090064B" w:rsidRPr="002C34C7" w:rsidRDefault="0090064B" w:rsidP="0090064B">
      <w:pPr>
        <w:pStyle w:val="NormalnyWeb"/>
        <w:numPr>
          <w:ilvl w:val="0"/>
          <w:numId w:val="48"/>
        </w:numPr>
        <w:jc w:val="both"/>
      </w:pPr>
      <w:proofErr w:type="spellStart"/>
      <w:r w:rsidRPr="002C34C7">
        <w:t>Częśc</w:t>
      </w:r>
      <w:proofErr w:type="spellEnd"/>
      <w:r w:rsidRPr="002C34C7">
        <w:t xml:space="preserve">́ 1 - </w:t>
      </w:r>
      <w:proofErr w:type="spellStart"/>
      <w:r w:rsidRPr="002C34C7">
        <w:t>Sprzęt</w:t>
      </w:r>
      <w:proofErr w:type="spellEnd"/>
      <w:r w:rsidRPr="002C34C7">
        <w:t xml:space="preserve"> rowerowy: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0"/>
        <w:gridCol w:w="5527"/>
        <w:gridCol w:w="2970"/>
      </w:tblGrid>
      <w:tr w:rsidR="0090064B" w:rsidRPr="002C34C7" w14:paraId="39487A3C" w14:textId="77777777" w:rsidTr="0090064B">
        <w:tc>
          <w:tcPr>
            <w:tcW w:w="567" w:type="dxa"/>
          </w:tcPr>
          <w:p w14:paraId="2058B0C6" w14:textId="1D0A9023" w:rsidR="0090064B" w:rsidRPr="002C34C7" w:rsidRDefault="0090064B" w:rsidP="0090064B">
            <w:pPr>
              <w:pStyle w:val="NormalnyWeb"/>
              <w:jc w:val="center"/>
              <w:rPr>
                <w:b/>
                <w:bCs/>
              </w:rPr>
            </w:pPr>
            <w:r w:rsidRPr="002C34C7">
              <w:rPr>
                <w:b/>
                <w:bCs/>
              </w:rPr>
              <w:t>Lp.</w:t>
            </w:r>
          </w:p>
        </w:tc>
        <w:tc>
          <w:tcPr>
            <w:tcW w:w="5529" w:type="dxa"/>
          </w:tcPr>
          <w:p w14:paraId="05826D15" w14:textId="68CA5A96" w:rsidR="0090064B" w:rsidRPr="002C34C7" w:rsidRDefault="0090064B" w:rsidP="0090064B">
            <w:pPr>
              <w:pStyle w:val="NormalnyWeb"/>
              <w:jc w:val="center"/>
              <w:rPr>
                <w:b/>
                <w:bCs/>
              </w:rPr>
            </w:pPr>
            <w:r w:rsidRPr="002C34C7">
              <w:rPr>
                <w:b/>
                <w:bCs/>
              </w:rPr>
              <w:t>Nazwa sprzętu</w:t>
            </w:r>
          </w:p>
        </w:tc>
        <w:tc>
          <w:tcPr>
            <w:tcW w:w="2971" w:type="dxa"/>
          </w:tcPr>
          <w:p w14:paraId="779F673D" w14:textId="36020BA7" w:rsidR="0090064B" w:rsidRPr="002C34C7" w:rsidRDefault="0090064B" w:rsidP="0090064B">
            <w:pPr>
              <w:pStyle w:val="NormalnyWeb"/>
              <w:jc w:val="center"/>
              <w:rPr>
                <w:b/>
                <w:bCs/>
              </w:rPr>
            </w:pPr>
            <w:r w:rsidRPr="002C34C7">
              <w:rPr>
                <w:b/>
                <w:bCs/>
              </w:rPr>
              <w:t>Ilość</w:t>
            </w:r>
          </w:p>
        </w:tc>
      </w:tr>
      <w:tr w:rsidR="0090064B" w:rsidRPr="002C34C7" w14:paraId="1E7ED6C6" w14:textId="77777777" w:rsidTr="0090064B">
        <w:tc>
          <w:tcPr>
            <w:tcW w:w="567" w:type="dxa"/>
          </w:tcPr>
          <w:p w14:paraId="2C861901" w14:textId="77777777" w:rsidR="0090064B" w:rsidRPr="002C34C7" w:rsidRDefault="0090064B" w:rsidP="0090064B">
            <w:pPr>
              <w:pStyle w:val="NormalnyWeb"/>
              <w:jc w:val="center"/>
            </w:pPr>
            <w:r w:rsidRPr="002C34C7">
              <w:t>1</w:t>
            </w:r>
          </w:p>
        </w:tc>
        <w:tc>
          <w:tcPr>
            <w:tcW w:w="5529" w:type="dxa"/>
          </w:tcPr>
          <w:p w14:paraId="2F7A0099" w14:textId="77777777" w:rsidR="0090064B" w:rsidRPr="002C34C7" w:rsidRDefault="0090064B" w:rsidP="0090064B">
            <w:pPr>
              <w:pStyle w:val="NormalnyWeb"/>
              <w:jc w:val="center"/>
            </w:pPr>
            <w:r w:rsidRPr="002C34C7">
              <w:t>Rower elektryczny</w:t>
            </w:r>
          </w:p>
        </w:tc>
        <w:tc>
          <w:tcPr>
            <w:tcW w:w="2971" w:type="dxa"/>
          </w:tcPr>
          <w:p w14:paraId="7675C120" w14:textId="77777777" w:rsidR="0090064B" w:rsidRPr="002C34C7" w:rsidRDefault="0090064B" w:rsidP="0090064B">
            <w:pPr>
              <w:pStyle w:val="NormalnyWeb"/>
              <w:jc w:val="center"/>
            </w:pPr>
            <w:r w:rsidRPr="002C34C7">
              <w:t>5 szt.</w:t>
            </w:r>
          </w:p>
        </w:tc>
      </w:tr>
      <w:tr w:rsidR="0090064B" w:rsidRPr="002C34C7" w14:paraId="3CB306D9" w14:textId="77777777" w:rsidTr="0090064B">
        <w:tc>
          <w:tcPr>
            <w:tcW w:w="567" w:type="dxa"/>
          </w:tcPr>
          <w:p w14:paraId="03021DDC" w14:textId="77777777" w:rsidR="0090064B" w:rsidRPr="002C34C7" w:rsidRDefault="0090064B" w:rsidP="0090064B">
            <w:pPr>
              <w:pStyle w:val="NormalnyWeb"/>
              <w:jc w:val="center"/>
            </w:pPr>
            <w:r w:rsidRPr="002C34C7">
              <w:t>2</w:t>
            </w:r>
          </w:p>
        </w:tc>
        <w:tc>
          <w:tcPr>
            <w:tcW w:w="5529" w:type="dxa"/>
          </w:tcPr>
          <w:p w14:paraId="03402FAE" w14:textId="77777777" w:rsidR="0090064B" w:rsidRPr="002C34C7" w:rsidRDefault="0090064B" w:rsidP="0090064B">
            <w:pPr>
              <w:pStyle w:val="NormalnyWeb"/>
              <w:jc w:val="center"/>
            </w:pPr>
            <w:r w:rsidRPr="002C34C7">
              <w:t>Kask rowerowy</w:t>
            </w:r>
          </w:p>
        </w:tc>
        <w:tc>
          <w:tcPr>
            <w:tcW w:w="2971" w:type="dxa"/>
          </w:tcPr>
          <w:p w14:paraId="5071E6E0" w14:textId="77777777" w:rsidR="0090064B" w:rsidRPr="002C34C7" w:rsidRDefault="0090064B" w:rsidP="0090064B">
            <w:pPr>
              <w:pStyle w:val="NormalnyWeb"/>
              <w:jc w:val="center"/>
            </w:pPr>
            <w:r w:rsidRPr="002C34C7">
              <w:t>10 szt.</w:t>
            </w:r>
          </w:p>
        </w:tc>
      </w:tr>
    </w:tbl>
    <w:p w14:paraId="2B0C9253" w14:textId="388D54C0" w:rsidR="0090064B" w:rsidRPr="002C34C7" w:rsidRDefault="0090064B" w:rsidP="0090064B">
      <w:pPr>
        <w:pStyle w:val="NormalnyWeb"/>
        <w:numPr>
          <w:ilvl w:val="0"/>
          <w:numId w:val="48"/>
        </w:numPr>
        <w:jc w:val="both"/>
      </w:pPr>
      <w:proofErr w:type="spellStart"/>
      <w:r w:rsidRPr="002C34C7">
        <w:t>Częśc</w:t>
      </w:r>
      <w:proofErr w:type="spellEnd"/>
      <w:r w:rsidRPr="002C34C7">
        <w:t xml:space="preserve">́ 2- Stacja samoobsługowa do </w:t>
      </w:r>
      <w:proofErr w:type="spellStart"/>
      <w:r w:rsidRPr="002C34C7">
        <w:t>rowerów</w:t>
      </w:r>
      <w:proofErr w:type="spellEnd"/>
      <w:r w:rsidRPr="002C34C7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519"/>
        <w:gridCol w:w="2973"/>
      </w:tblGrid>
      <w:tr w:rsidR="0090064B" w:rsidRPr="002C34C7" w14:paraId="7AB1AEC5" w14:textId="77777777" w:rsidTr="008E1D92">
        <w:tc>
          <w:tcPr>
            <w:tcW w:w="421" w:type="dxa"/>
          </w:tcPr>
          <w:p w14:paraId="07A27822" w14:textId="77777777" w:rsidR="0090064B" w:rsidRPr="002C34C7" w:rsidRDefault="0090064B" w:rsidP="008E1D92">
            <w:pPr>
              <w:jc w:val="center"/>
              <w:rPr>
                <w:b/>
                <w:bCs/>
              </w:rPr>
            </w:pPr>
            <w:r w:rsidRPr="002C34C7">
              <w:rPr>
                <w:b/>
                <w:bCs/>
              </w:rPr>
              <w:t>Lp.</w:t>
            </w:r>
          </w:p>
        </w:tc>
        <w:tc>
          <w:tcPr>
            <w:tcW w:w="5620" w:type="dxa"/>
          </w:tcPr>
          <w:p w14:paraId="7EE776B5" w14:textId="77777777" w:rsidR="0090064B" w:rsidRPr="002C34C7" w:rsidRDefault="0090064B" w:rsidP="008E1D92">
            <w:pPr>
              <w:tabs>
                <w:tab w:val="left" w:pos="2025"/>
              </w:tabs>
              <w:jc w:val="center"/>
              <w:rPr>
                <w:b/>
                <w:bCs/>
              </w:rPr>
            </w:pPr>
            <w:r w:rsidRPr="002C34C7">
              <w:rPr>
                <w:b/>
                <w:bCs/>
              </w:rPr>
              <w:t>Nazwa sprzętu</w:t>
            </w:r>
          </w:p>
        </w:tc>
        <w:tc>
          <w:tcPr>
            <w:tcW w:w="3021" w:type="dxa"/>
          </w:tcPr>
          <w:p w14:paraId="10C1ED1A" w14:textId="77777777" w:rsidR="0090064B" w:rsidRPr="002C34C7" w:rsidRDefault="0090064B" w:rsidP="008E1D92">
            <w:pPr>
              <w:jc w:val="center"/>
              <w:rPr>
                <w:b/>
                <w:bCs/>
              </w:rPr>
            </w:pPr>
            <w:r w:rsidRPr="002C34C7">
              <w:rPr>
                <w:b/>
                <w:bCs/>
              </w:rPr>
              <w:t>Ilość</w:t>
            </w:r>
          </w:p>
        </w:tc>
      </w:tr>
      <w:tr w:rsidR="0090064B" w:rsidRPr="002C34C7" w14:paraId="07192EE0" w14:textId="77777777" w:rsidTr="008E1D92">
        <w:tc>
          <w:tcPr>
            <w:tcW w:w="421" w:type="dxa"/>
          </w:tcPr>
          <w:p w14:paraId="0D8AC1D7" w14:textId="77777777" w:rsidR="0090064B" w:rsidRPr="002C34C7" w:rsidRDefault="0090064B" w:rsidP="008E1D92">
            <w:pPr>
              <w:jc w:val="center"/>
            </w:pPr>
            <w:r w:rsidRPr="002C34C7">
              <w:t>1</w:t>
            </w:r>
          </w:p>
        </w:tc>
        <w:tc>
          <w:tcPr>
            <w:tcW w:w="5620" w:type="dxa"/>
          </w:tcPr>
          <w:p w14:paraId="1F3B1BC4" w14:textId="77777777" w:rsidR="0090064B" w:rsidRPr="002C34C7" w:rsidRDefault="0090064B" w:rsidP="008E1D92">
            <w:pPr>
              <w:jc w:val="center"/>
            </w:pPr>
            <w:r w:rsidRPr="002C34C7">
              <w:t>Stacja samoobsługowa do rowerów</w:t>
            </w:r>
          </w:p>
        </w:tc>
        <w:tc>
          <w:tcPr>
            <w:tcW w:w="3021" w:type="dxa"/>
          </w:tcPr>
          <w:p w14:paraId="39A4ECB2" w14:textId="79B70BCC" w:rsidR="0090064B" w:rsidRPr="002C34C7" w:rsidRDefault="0090064B" w:rsidP="002C34C7">
            <w:pPr>
              <w:pStyle w:val="Akapitzlist"/>
              <w:numPr>
                <w:ilvl w:val="1"/>
                <w:numId w:val="46"/>
              </w:numPr>
              <w:ind w:left="6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4C7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</w:tr>
    </w:tbl>
    <w:p w14:paraId="24041429" w14:textId="77777777" w:rsidR="0090064B" w:rsidRDefault="0090064B" w:rsidP="0090064B">
      <w:pPr>
        <w:pStyle w:val="NormalnyWeb"/>
        <w:ind w:left="1080"/>
        <w:jc w:val="both"/>
      </w:pPr>
    </w:p>
    <w:p w14:paraId="4BA6EF4F" w14:textId="77777777" w:rsidR="001C241C" w:rsidRDefault="0090064B" w:rsidP="001C241C">
      <w:pPr>
        <w:pStyle w:val="NormalnyWeb"/>
        <w:numPr>
          <w:ilvl w:val="0"/>
          <w:numId w:val="36"/>
        </w:numPr>
        <w:ind w:hanging="357"/>
        <w:contextualSpacing/>
        <w:jc w:val="both"/>
      </w:pPr>
      <w:r w:rsidRPr="0090064B">
        <w:t xml:space="preserve">Przedmiot </w:t>
      </w:r>
      <w:proofErr w:type="spellStart"/>
      <w:r w:rsidRPr="0090064B">
        <w:t>zamówienia</w:t>
      </w:r>
      <w:proofErr w:type="spellEnd"/>
      <w:r w:rsidRPr="0090064B">
        <w:t xml:space="preserve"> obejmuje swoim zakresem: </w:t>
      </w:r>
      <w:proofErr w:type="spellStart"/>
      <w:r w:rsidRPr="0090064B">
        <w:t>dostawe</w:t>
      </w:r>
      <w:proofErr w:type="spellEnd"/>
      <w:r w:rsidRPr="0090064B">
        <w:t xml:space="preserve">̨ z transportem, rozładunek, wniesienie w miejsce wskazane przez </w:t>
      </w:r>
      <w:proofErr w:type="spellStart"/>
      <w:r w:rsidRPr="0090064B">
        <w:t>Zamawiającego</w:t>
      </w:r>
      <w:proofErr w:type="spellEnd"/>
      <w:r w:rsidRPr="0090064B">
        <w:t xml:space="preserve"> (na ryzyko i </w:t>
      </w:r>
      <w:proofErr w:type="spellStart"/>
      <w:r w:rsidRPr="0090064B">
        <w:t>odpowiedzialnośc</w:t>
      </w:r>
      <w:proofErr w:type="spellEnd"/>
      <w:r w:rsidRPr="0090064B">
        <w:t xml:space="preserve">́ Wykonawcy). Oferowany przez </w:t>
      </w:r>
      <w:proofErr w:type="spellStart"/>
      <w:r w:rsidRPr="0090064B">
        <w:t>Wykonawce</w:t>
      </w:r>
      <w:proofErr w:type="spellEnd"/>
      <w:r w:rsidRPr="0090064B">
        <w:t xml:space="preserve">̨ </w:t>
      </w:r>
      <w:proofErr w:type="spellStart"/>
      <w:r w:rsidRPr="0090064B">
        <w:t>sprzęt</w:t>
      </w:r>
      <w:proofErr w:type="spellEnd"/>
      <w:r w:rsidRPr="0090064B">
        <w:t xml:space="preserve"> musi </w:t>
      </w:r>
      <w:proofErr w:type="spellStart"/>
      <w:r w:rsidRPr="0090064B">
        <w:t>byc</w:t>
      </w:r>
      <w:proofErr w:type="spellEnd"/>
      <w:r w:rsidRPr="0090064B">
        <w:t xml:space="preserve">́ fabrycznie nowy, </w:t>
      </w:r>
      <w:proofErr w:type="spellStart"/>
      <w:r w:rsidRPr="0090064B">
        <w:t>nieużywany</w:t>
      </w:r>
      <w:proofErr w:type="spellEnd"/>
      <w:r w:rsidRPr="0090064B">
        <w:t xml:space="preserve">, wolny od wad materiałowych i prawnych oraz musi </w:t>
      </w:r>
      <w:proofErr w:type="spellStart"/>
      <w:r w:rsidRPr="0090064B">
        <w:t>spełniac</w:t>
      </w:r>
      <w:proofErr w:type="spellEnd"/>
      <w:r w:rsidRPr="0090064B">
        <w:t xml:space="preserve">́ minimalne wymagania w zakresie </w:t>
      </w:r>
      <w:proofErr w:type="spellStart"/>
      <w:r w:rsidRPr="0090064B">
        <w:t>parametrów</w:t>
      </w:r>
      <w:proofErr w:type="spellEnd"/>
      <w:r w:rsidRPr="0090064B">
        <w:t xml:space="preserve"> technicznych i </w:t>
      </w:r>
      <w:proofErr w:type="spellStart"/>
      <w:r w:rsidRPr="0090064B">
        <w:t>jakościowych</w:t>
      </w:r>
      <w:proofErr w:type="spellEnd"/>
      <w:r w:rsidRPr="0090064B">
        <w:t xml:space="preserve"> </w:t>
      </w:r>
      <w:proofErr w:type="spellStart"/>
      <w:r w:rsidRPr="0090064B">
        <w:t>określonych</w:t>
      </w:r>
      <w:proofErr w:type="spellEnd"/>
      <w:r w:rsidRPr="0090064B">
        <w:t xml:space="preserve"> w Opisie</w:t>
      </w:r>
      <w:r w:rsidR="001C241C">
        <w:t xml:space="preserve"> </w:t>
      </w:r>
      <w:r w:rsidRPr="0090064B">
        <w:t xml:space="preserve">Przedmiotu </w:t>
      </w:r>
      <w:proofErr w:type="spellStart"/>
      <w:r w:rsidRPr="0090064B">
        <w:t>Zamówienia</w:t>
      </w:r>
      <w:proofErr w:type="spellEnd"/>
      <w:r w:rsidRPr="0090064B">
        <w:t xml:space="preserve">. </w:t>
      </w:r>
    </w:p>
    <w:p w14:paraId="1A05DF56" w14:textId="77777777" w:rsidR="001C241C" w:rsidRDefault="001C241C" w:rsidP="001C241C">
      <w:pPr>
        <w:pStyle w:val="NormalnyWeb"/>
        <w:numPr>
          <w:ilvl w:val="0"/>
          <w:numId w:val="36"/>
        </w:numPr>
        <w:ind w:hanging="357"/>
        <w:contextualSpacing/>
        <w:jc w:val="both"/>
      </w:pPr>
      <w:r w:rsidRPr="001C241C">
        <w:t>Zamawiający nie ogranicza liczby części zamówienia, na które Wykonawca może złożyć ofertę.</w:t>
      </w:r>
    </w:p>
    <w:p w14:paraId="1038C3C6" w14:textId="77777777" w:rsidR="001C241C" w:rsidRDefault="001C241C" w:rsidP="001C241C">
      <w:pPr>
        <w:pStyle w:val="NormalnyWeb"/>
        <w:numPr>
          <w:ilvl w:val="0"/>
          <w:numId w:val="36"/>
        </w:numPr>
        <w:ind w:hanging="357"/>
        <w:contextualSpacing/>
        <w:jc w:val="both"/>
      </w:pPr>
      <w:r w:rsidRPr="001C241C">
        <w:t xml:space="preserve">Szczegółowy opis zamówienia dla Części 1 i Części 2 znajduje się w Załączniku nr 1 </w:t>
      </w:r>
      <w:r w:rsidRPr="001C241C">
        <w:br/>
        <w:t xml:space="preserve">do SWZ – Opis przedmiotu zamówienia. </w:t>
      </w:r>
    </w:p>
    <w:p w14:paraId="5D9A67DE" w14:textId="77777777" w:rsidR="001C241C" w:rsidRPr="001C241C" w:rsidRDefault="001C241C" w:rsidP="001C241C">
      <w:pPr>
        <w:pStyle w:val="NormalnyWeb"/>
        <w:numPr>
          <w:ilvl w:val="0"/>
          <w:numId w:val="36"/>
        </w:numPr>
        <w:ind w:hanging="357"/>
        <w:contextualSpacing/>
        <w:jc w:val="both"/>
      </w:pPr>
      <w:r w:rsidRPr="001C241C">
        <w:rPr>
          <w:bCs/>
          <w:lang w:bidi="pa-IN"/>
        </w:rPr>
        <w:t>Zamawiający wymaga, aby oferowany przedmiot zamówienia był fabrycznie now</w:t>
      </w:r>
      <w:r>
        <w:rPr>
          <w:bCs/>
          <w:lang w:bidi="pa-IN"/>
        </w:rPr>
        <w:t>y</w:t>
      </w:r>
      <w:r w:rsidRPr="001C241C">
        <w:rPr>
          <w:bCs/>
          <w:lang w:bidi="pa-IN"/>
        </w:rPr>
        <w:t xml:space="preserve">, wolny od wad. Zamawiający nie dopuszcza zaoferowania przedmiotu zamówienia używanego czy też </w:t>
      </w:r>
      <w:proofErr w:type="spellStart"/>
      <w:proofErr w:type="gramStart"/>
      <w:r w:rsidRPr="001C241C">
        <w:rPr>
          <w:bCs/>
          <w:lang w:bidi="pa-IN"/>
        </w:rPr>
        <w:t>rekondycjonowanego</w:t>
      </w:r>
      <w:proofErr w:type="spellEnd"/>
      <w:r w:rsidRPr="001C241C">
        <w:rPr>
          <w:bCs/>
          <w:lang w:bidi="pa-IN"/>
        </w:rPr>
        <w:t>,  bądź</w:t>
      </w:r>
      <w:proofErr w:type="gramEnd"/>
      <w:r w:rsidRPr="001C241C">
        <w:rPr>
          <w:bCs/>
          <w:lang w:bidi="pa-IN"/>
        </w:rPr>
        <w:t xml:space="preserve"> wcześniej wykorzystywanego przez innego użytkownika, w tym w szczególności powystawowego, demonstracyjnego.</w:t>
      </w:r>
    </w:p>
    <w:p w14:paraId="27A4D994" w14:textId="71657DDC" w:rsidR="001C241C" w:rsidRPr="001C241C" w:rsidRDefault="001C241C" w:rsidP="001C241C">
      <w:pPr>
        <w:pStyle w:val="NormalnyWeb"/>
        <w:numPr>
          <w:ilvl w:val="0"/>
          <w:numId w:val="36"/>
        </w:numPr>
        <w:ind w:hanging="357"/>
        <w:contextualSpacing/>
        <w:jc w:val="both"/>
      </w:pPr>
      <w:r w:rsidRPr="001C241C">
        <w:rPr>
          <w:color w:val="000000"/>
        </w:rPr>
        <w:t xml:space="preserve">Wspólny Słownik Zamówień Publicznych CPV: </w:t>
      </w:r>
    </w:p>
    <w:p w14:paraId="612AEF5D" w14:textId="77777777" w:rsidR="001C241C" w:rsidRDefault="001C241C" w:rsidP="001C241C">
      <w:pPr>
        <w:pStyle w:val="NormalnyWeb"/>
        <w:numPr>
          <w:ilvl w:val="0"/>
          <w:numId w:val="52"/>
        </w:numPr>
      </w:pPr>
      <w:r w:rsidRPr="001C241C">
        <w:t>34422000–7 Rowery z silnikie</w:t>
      </w:r>
      <w:r>
        <w:t>m</w:t>
      </w:r>
    </w:p>
    <w:p w14:paraId="52F47621" w14:textId="77777777" w:rsidR="001C241C" w:rsidRDefault="001C241C" w:rsidP="001C241C">
      <w:pPr>
        <w:pStyle w:val="NormalnyWeb"/>
        <w:numPr>
          <w:ilvl w:val="0"/>
          <w:numId w:val="52"/>
        </w:numPr>
      </w:pPr>
      <w:r w:rsidRPr="001C241C">
        <w:t xml:space="preserve">34432000–4 </w:t>
      </w:r>
      <w:proofErr w:type="spellStart"/>
      <w:r w:rsidRPr="001C241C">
        <w:t>Części</w:t>
      </w:r>
      <w:proofErr w:type="spellEnd"/>
      <w:r w:rsidRPr="001C241C">
        <w:t xml:space="preserve"> i akcesoria do </w:t>
      </w:r>
      <w:proofErr w:type="spellStart"/>
      <w:r w:rsidRPr="001C241C">
        <w:t>roweró</w:t>
      </w:r>
      <w:r>
        <w:t>w</w:t>
      </w:r>
      <w:proofErr w:type="spellEnd"/>
    </w:p>
    <w:p w14:paraId="7419B205" w14:textId="77777777" w:rsidR="001C241C" w:rsidRDefault="001C241C" w:rsidP="001C241C">
      <w:pPr>
        <w:pStyle w:val="NormalnyWeb"/>
        <w:numPr>
          <w:ilvl w:val="0"/>
          <w:numId w:val="52"/>
        </w:numPr>
      </w:pPr>
      <w:r w:rsidRPr="001C241C">
        <w:t xml:space="preserve">18444112–1 Kaski rowerowe </w:t>
      </w:r>
    </w:p>
    <w:p w14:paraId="19BF5F26" w14:textId="77777777" w:rsidR="001C241C" w:rsidRDefault="001C241C" w:rsidP="001C241C">
      <w:pPr>
        <w:pStyle w:val="NormalnyWeb"/>
        <w:numPr>
          <w:ilvl w:val="0"/>
          <w:numId w:val="36"/>
        </w:numPr>
      </w:pPr>
      <w:r w:rsidRPr="001C241C">
        <w:t xml:space="preserve">Zamawiający nie przewiduje zwrotu kosztów udziału w niniejszym postępowaniu </w:t>
      </w:r>
      <w:r w:rsidRPr="001C241C">
        <w:br/>
        <w:t>o zamówienie publiczne.</w:t>
      </w:r>
    </w:p>
    <w:p w14:paraId="370400C3" w14:textId="5C3CE608" w:rsidR="001C241C" w:rsidRDefault="001C241C" w:rsidP="001C241C">
      <w:pPr>
        <w:pStyle w:val="NormalnyWeb"/>
        <w:numPr>
          <w:ilvl w:val="0"/>
          <w:numId w:val="36"/>
        </w:numPr>
        <w:jc w:val="both"/>
      </w:pPr>
      <w:r w:rsidRPr="001C241C">
        <w:t xml:space="preserve">Jeżeli w opisie przedmiotu zamówienia, zostały wskazane normy, aprobaty, specyfikacje, systemy, certyfikaty, </w:t>
      </w:r>
      <w:proofErr w:type="gramStart"/>
      <w:r w:rsidRPr="001C241C">
        <w:t>Zamawiający  dopuszcza</w:t>
      </w:r>
      <w:proofErr w:type="gramEnd"/>
      <w:r w:rsidRPr="001C241C">
        <w:t xml:space="preserve">  oferowanie  rozwiązań  równoważnych  pod  warunkiem,  że  zagwarantują  one uzyskanie  parametrów  technicznych  nie gorszych </w:t>
      </w:r>
      <w:r>
        <w:br/>
      </w:r>
      <w:r w:rsidRPr="001C241C">
        <w:t>od  założonych  w  wyżej  wymienionych  dokumentach.</w:t>
      </w:r>
    </w:p>
    <w:p w14:paraId="3729FF05" w14:textId="77777777" w:rsidR="001C241C" w:rsidRDefault="001C241C" w:rsidP="001C241C">
      <w:pPr>
        <w:pStyle w:val="NormalnyWeb"/>
        <w:numPr>
          <w:ilvl w:val="0"/>
          <w:numId w:val="36"/>
        </w:numPr>
        <w:jc w:val="both"/>
      </w:pPr>
      <w:r w:rsidRPr="001C241C">
        <w:lastRenderedPageBreak/>
        <w:t xml:space="preserve">Zamawiający wskazuje, że zgodnie z art. 310 pkt 1) </w:t>
      </w:r>
      <w:proofErr w:type="spellStart"/>
      <w:r w:rsidRPr="001C241C">
        <w:t>Pzp</w:t>
      </w:r>
      <w:proofErr w:type="spellEnd"/>
      <w:r w:rsidRPr="001C241C">
        <w:t xml:space="preserve">, jeżeli środki publiczne, które zamawiający zamierzał przeznaczyć na sfinansowanie całości lub części zamówienia, </w:t>
      </w:r>
      <w:r>
        <w:br/>
      </w:r>
      <w:r w:rsidRPr="001C241C">
        <w:t xml:space="preserve">nie zostaną mu przyznane, może unieważnić niniejsze postępowanie o udzielenie zamówienia. </w:t>
      </w:r>
    </w:p>
    <w:p w14:paraId="542F52CC" w14:textId="77777777" w:rsidR="001C241C" w:rsidRDefault="001C241C" w:rsidP="001C241C">
      <w:pPr>
        <w:pStyle w:val="NormalnyWeb"/>
        <w:numPr>
          <w:ilvl w:val="0"/>
          <w:numId w:val="36"/>
        </w:numPr>
        <w:jc w:val="both"/>
      </w:pPr>
      <w:r w:rsidRPr="001C241C">
        <w:t xml:space="preserve">Jeżeli w dokumentach postępowania, zwłaszcza w SWZ wyraźnie nie wskazano, </w:t>
      </w:r>
      <w:r w:rsidRPr="001C241C">
        <w:br/>
        <w:t>że dany zapis dotyczy konkretnej Części, przyjmuje się, że zapis dotyczy wszystkich Części (1 i 2).</w:t>
      </w:r>
    </w:p>
    <w:p w14:paraId="5BBA0FF4" w14:textId="651AFD45" w:rsidR="008763B0" w:rsidRPr="00255D1C" w:rsidRDefault="001C241C" w:rsidP="001C241C">
      <w:pPr>
        <w:pStyle w:val="NormalnyWeb"/>
        <w:numPr>
          <w:ilvl w:val="0"/>
          <w:numId w:val="36"/>
        </w:numPr>
        <w:jc w:val="both"/>
      </w:pPr>
      <w:r w:rsidRPr="001C241C">
        <w:t xml:space="preserve">Zadanie realizowane jest w ramach: poddziałania „Wsparcie na </w:t>
      </w:r>
      <w:proofErr w:type="spellStart"/>
      <w:r w:rsidRPr="001C241C">
        <w:t>wdrażanie</w:t>
      </w:r>
      <w:proofErr w:type="spellEnd"/>
      <w:r w:rsidRPr="001C241C">
        <w:t xml:space="preserve"> operacji </w:t>
      </w:r>
      <w:r w:rsidR="002C34C7">
        <w:br/>
      </w:r>
      <w:r w:rsidRPr="001C241C">
        <w:t xml:space="preserve">w ramach strategii rozwoju lokalnego kierowanego przez </w:t>
      </w:r>
      <w:proofErr w:type="spellStart"/>
      <w:r w:rsidRPr="001C241C">
        <w:t>społecznośc</w:t>
      </w:r>
      <w:proofErr w:type="spellEnd"/>
      <w:r w:rsidRPr="001C241C">
        <w:t xml:space="preserve">́” </w:t>
      </w:r>
      <w:proofErr w:type="spellStart"/>
      <w:r w:rsidRPr="001C241C">
        <w:t>objętego</w:t>
      </w:r>
      <w:proofErr w:type="spellEnd"/>
      <w:r w:rsidRPr="001C241C">
        <w:t xml:space="preserve"> Programem Rozwoju </w:t>
      </w:r>
      <w:proofErr w:type="spellStart"/>
      <w:r w:rsidRPr="001C241C">
        <w:t>Obszarów</w:t>
      </w:r>
      <w:proofErr w:type="spellEnd"/>
      <w:r w:rsidRPr="001C241C">
        <w:t xml:space="preserve"> Wiejskich na lata 2014-2020 z udziałem </w:t>
      </w:r>
      <w:proofErr w:type="spellStart"/>
      <w:r w:rsidRPr="001C241C">
        <w:t>środków</w:t>
      </w:r>
      <w:proofErr w:type="spellEnd"/>
      <w:r w:rsidRPr="001C241C">
        <w:t xml:space="preserve"> Europejskiego Funduszu Rolnego na rzecz Rozwoju </w:t>
      </w:r>
      <w:proofErr w:type="spellStart"/>
      <w:r w:rsidRPr="001C241C">
        <w:t>Obszarów</w:t>
      </w:r>
      <w:proofErr w:type="spellEnd"/>
      <w:r w:rsidRPr="001C241C">
        <w:t xml:space="preserve"> Wiejskich. </w:t>
      </w:r>
    </w:p>
    <w:p w14:paraId="0C02F409" w14:textId="77777777" w:rsidR="008763B0" w:rsidRPr="00050671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5" w:name="_Toc158927915"/>
      <w:r w:rsidRPr="00050671">
        <w:rPr>
          <w:rFonts w:ascii="Times New Roman" w:hAnsi="Times New Roman"/>
          <w:b/>
          <w:sz w:val="24"/>
          <w:szCs w:val="24"/>
          <w:lang w:eastAsia="pl-PL"/>
        </w:rPr>
        <w:t>VI. Termin wykonania zamówienia.</w:t>
      </w:r>
      <w:bookmarkEnd w:id="5"/>
    </w:p>
    <w:p w14:paraId="6858C26D" w14:textId="77777777" w:rsidR="008763B0" w:rsidRPr="00050671" w:rsidRDefault="008763B0" w:rsidP="00050671"/>
    <w:p w14:paraId="249B963D" w14:textId="07529046" w:rsidR="006E4AA3" w:rsidRPr="002C34C7" w:rsidRDefault="008763B0" w:rsidP="00D56E59">
      <w:r w:rsidRPr="002C34C7">
        <w:t>Termin wykonania zamówienia</w:t>
      </w:r>
      <w:r w:rsidR="00BA34B2" w:rsidRPr="002C34C7">
        <w:t xml:space="preserve">: </w:t>
      </w:r>
    </w:p>
    <w:p w14:paraId="071B9EC0" w14:textId="42E94B25" w:rsidR="002C34C7" w:rsidRPr="002C34C7" w:rsidRDefault="002C34C7" w:rsidP="002C34C7">
      <w:pPr>
        <w:pStyle w:val="Akapitzlist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2C34C7">
        <w:rPr>
          <w:rFonts w:ascii="Times New Roman" w:hAnsi="Times New Roman"/>
          <w:sz w:val="24"/>
          <w:szCs w:val="24"/>
        </w:rPr>
        <w:t>Część 1 – Sprzęt rowerowy – 14 dni od dni od podpisania umowy,</w:t>
      </w:r>
    </w:p>
    <w:p w14:paraId="6A434326" w14:textId="77777777" w:rsidR="002C34C7" w:rsidRPr="002C34C7" w:rsidRDefault="002C34C7" w:rsidP="002C34C7">
      <w:pPr>
        <w:pStyle w:val="Akapitzlist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2C34C7">
        <w:rPr>
          <w:rFonts w:ascii="Times New Roman" w:hAnsi="Times New Roman"/>
          <w:sz w:val="24"/>
          <w:szCs w:val="24"/>
        </w:rPr>
        <w:t>Część 2 – Stacja samoobsługowa do rowerów – 14 dni od dni od podpisania umowy,</w:t>
      </w:r>
    </w:p>
    <w:p w14:paraId="005EF40A" w14:textId="317406FC" w:rsidR="008763B0" w:rsidRPr="00050671" w:rsidRDefault="008763B0" w:rsidP="002C34C7">
      <w:pPr>
        <w:pStyle w:val="Akapitzlist"/>
      </w:pPr>
    </w:p>
    <w:p w14:paraId="55C4D72F" w14:textId="55C67914" w:rsidR="008763B0" w:rsidRPr="00050671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6" w:name="_Toc158927916"/>
      <w:r w:rsidRPr="00050671">
        <w:rPr>
          <w:rFonts w:ascii="Times New Roman" w:hAnsi="Times New Roman"/>
          <w:b/>
          <w:sz w:val="24"/>
          <w:szCs w:val="24"/>
          <w:lang w:eastAsia="pl-PL"/>
        </w:rPr>
        <w:t xml:space="preserve">VII. Projektowane postanowienia umowy w sprawie zamówienia publicznego, </w:t>
      </w:r>
      <w:r w:rsidR="0044757F">
        <w:rPr>
          <w:rFonts w:ascii="Times New Roman" w:hAnsi="Times New Roman"/>
          <w:b/>
          <w:sz w:val="24"/>
          <w:szCs w:val="24"/>
          <w:lang w:eastAsia="pl-PL"/>
        </w:rPr>
        <w:br/>
      </w:r>
      <w:r w:rsidRPr="00050671">
        <w:rPr>
          <w:rFonts w:ascii="Times New Roman" w:hAnsi="Times New Roman"/>
          <w:b/>
          <w:sz w:val="24"/>
          <w:szCs w:val="24"/>
          <w:lang w:eastAsia="pl-PL"/>
        </w:rPr>
        <w:t>które zostaną wprowadzone do treści tej umowy.</w:t>
      </w:r>
      <w:bookmarkEnd w:id="6"/>
    </w:p>
    <w:p w14:paraId="7B7FFEB6" w14:textId="77777777" w:rsidR="008763B0" w:rsidRPr="00050671" w:rsidRDefault="008763B0" w:rsidP="00050671"/>
    <w:p w14:paraId="6C9B86AB" w14:textId="4BB0F6C1" w:rsidR="008763B0" w:rsidRPr="002B730F" w:rsidRDefault="008763B0" w:rsidP="00BE2DA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730F">
        <w:rPr>
          <w:rFonts w:ascii="Times New Roman" w:hAnsi="Times New Roman"/>
          <w:sz w:val="24"/>
          <w:szCs w:val="24"/>
          <w:lang w:eastAsia="pl-PL"/>
        </w:rPr>
        <w:t xml:space="preserve">Projektowane postanowienia umowy dotyczące przedmiotu niniejszego zamówienia zostały zawarte w </w:t>
      </w:r>
      <w:r w:rsidR="00E57294" w:rsidRPr="002B730F">
        <w:rPr>
          <w:rFonts w:ascii="Times New Roman" w:hAnsi="Times New Roman"/>
          <w:sz w:val="24"/>
          <w:szCs w:val="24"/>
          <w:lang w:eastAsia="pl-PL"/>
        </w:rPr>
        <w:t>Załącznik</w:t>
      </w:r>
      <w:r w:rsidR="00B0098B">
        <w:rPr>
          <w:rFonts w:ascii="Times New Roman" w:hAnsi="Times New Roman"/>
          <w:sz w:val="24"/>
          <w:szCs w:val="24"/>
          <w:lang w:eastAsia="pl-PL"/>
        </w:rPr>
        <w:t>u</w:t>
      </w:r>
      <w:r w:rsidR="00E57294" w:rsidRPr="002B730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B730F" w:rsidRPr="002B730F">
        <w:rPr>
          <w:rFonts w:ascii="Times New Roman" w:hAnsi="Times New Roman"/>
          <w:sz w:val="24"/>
          <w:szCs w:val="24"/>
          <w:lang w:eastAsia="pl-PL"/>
        </w:rPr>
        <w:t xml:space="preserve">nr </w:t>
      </w:r>
      <w:r w:rsidR="002C34C7">
        <w:rPr>
          <w:rFonts w:ascii="Times New Roman" w:hAnsi="Times New Roman"/>
          <w:sz w:val="24"/>
          <w:szCs w:val="24"/>
          <w:lang w:eastAsia="pl-PL"/>
        </w:rPr>
        <w:t>4</w:t>
      </w:r>
      <w:r w:rsidR="002B730F" w:rsidRPr="002B730F">
        <w:rPr>
          <w:rFonts w:ascii="Times New Roman" w:hAnsi="Times New Roman"/>
          <w:sz w:val="24"/>
          <w:szCs w:val="24"/>
          <w:lang w:eastAsia="pl-PL"/>
        </w:rPr>
        <w:t xml:space="preserve"> do</w:t>
      </w:r>
      <w:r w:rsidR="00E57294" w:rsidRPr="002B730F">
        <w:rPr>
          <w:rFonts w:ascii="Times New Roman" w:hAnsi="Times New Roman"/>
          <w:sz w:val="24"/>
          <w:szCs w:val="24"/>
          <w:lang w:eastAsia="pl-PL"/>
        </w:rPr>
        <w:t xml:space="preserve"> SWZ</w:t>
      </w:r>
      <w:r w:rsidR="002B730F">
        <w:rPr>
          <w:rFonts w:ascii="Times New Roman" w:hAnsi="Times New Roman"/>
          <w:sz w:val="24"/>
          <w:szCs w:val="24"/>
          <w:lang w:eastAsia="pl-PL"/>
        </w:rPr>
        <w:t>.</w:t>
      </w:r>
    </w:p>
    <w:p w14:paraId="258A32C0" w14:textId="65DD9746" w:rsidR="008763B0" w:rsidRDefault="008763B0" w:rsidP="00BE2DA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050671">
        <w:rPr>
          <w:rFonts w:ascii="Times New Roman" w:hAnsi="Times New Roman"/>
          <w:sz w:val="24"/>
          <w:szCs w:val="24"/>
          <w:lang w:eastAsia="pl-PL"/>
        </w:rPr>
        <w:t>Zamawiający  wymaga</w:t>
      </w:r>
      <w:proofErr w:type="gramEnd"/>
      <w:r w:rsidRPr="00050671">
        <w:rPr>
          <w:rFonts w:ascii="Times New Roman" w:hAnsi="Times New Roman"/>
          <w:sz w:val="24"/>
          <w:szCs w:val="24"/>
          <w:lang w:eastAsia="pl-PL"/>
        </w:rPr>
        <w:t xml:space="preserve">, aby  wybrany  Wykonawca  zawarł  z  nim  umowę  </w:t>
      </w:r>
      <w:r w:rsidR="00630D97">
        <w:rPr>
          <w:rFonts w:ascii="Times New Roman" w:hAnsi="Times New Roman"/>
          <w:sz w:val="24"/>
          <w:szCs w:val="24"/>
          <w:lang w:eastAsia="pl-PL"/>
        </w:rPr>
        <w:br/>
      </w:r>
      <w:r w:rsidRPr="00050671">
        <w:rPr>
          <w:rFonts w:ascii="Times New Roman" w:hAnsi="Times New Roman"/>
          <w:sz w:val="24"/>
          <w:szCs w:val="24"/>
          <w:lang w:eastAsia="pl-PL"/>
        </w:rPr>
        <w:t>na  warunkach określonych w projekcie umowy o którym mowa w ust. 1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050671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1C9C77E" w14:textId="77777777" w:rsidR="008763B0" w:rsidRPr="00050671" w:rsidRDefault="008763B0" w:rsidP="000377F0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4F6FB25" w14:textId="77777777" w:rsidR="008763B0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7" w:name="_Toc158927917"/>
      <w:r w:rsidRPr="00050671">
        <w:rPr>
          <w:rFonts w:ascii="Times New Roman" w:hAnsi="Times New Roman"/>
          <w:b/>
          <w:sz w:val="24"/>
          <w:szCs w:val="24"/>
          <w:lang w:eastAsia="pl-PL"/>
        </w:rPr>
        <w:t>VIII. 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  <w:bookmarkEnd w:id="7"/>
    </w:p>
    <w:p w14:paraId="420DBA7E" w14:textId="77777777" w:rsidR="008763B0" w:rsidRPr="00B94167" w:rsidRDefault="008763B0" w:rsidP="00B94167"/>
    <w:p w14:paraId="3E62729F" w14:textId="223A0E30" w:rsidR="00C023B5" w:rsidRDefault="00C023B5" w:rsidP="00C023B5">
      <w:pPr>
        <w:tabs>
          <w:tab w:val="left" w:pos="284"/>
        </w:tabs>
        <w:autoSpaceDE w:val="0"/>
        <w:autoSpaceDN w:val="0"/>
        <w:adjustRightInd w:val="0"/>
        <w:spacing w:after="160" w:line="259" w:lineRule="auto"/>
        <w:ind w:right="142"/>
        <w:contextualSpacing/>
        <w:jc w:val="both"/>
        <w:rPr>
          <w:color w:val="000000"/>
        </w:rPr>
      </w:pPr>
      <w:r>
        <w:rPr>
          <w:color w:val="000000"/>
        </w:rPr>
        <w:t xml:space="preserve">Zgodnie z art. 68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: </w:t>
      </w:r>
      <w:r w:rsidRPr="009F03C6">
        <w:rPr>
          <w:color w:val="000000"/>
        </w:rPr>
        <w:t>Przekazywanie ofert</w:t>
      </w:r>
      <w:r>
        <w:rPr>
          <w:color w:val="000000"/>
        </w:rPr>
        <w:t xml:space="preserve"> </w:t>
      </w:r>
      <w:r w:rsidRPr="009F03C6">
        <w:rPr>
          <w:color w:val="000000"/>
        </w:rPr>
        <w:t xml:space="preserve">odbywa się przy użyciu środków komunikacji elektronicznej, zapewniających zachowanie integralności, autentyczności, nienaruszalności danych i ich poufności w ramach wymiany i przechowywania informacji, </w:t>
      </w:r>
      <w:r w:rsidR="00C57BE7">
        <w:rPr>
          <w:color w:val="000000"/>
        </w:rPr>
        <w:br/>
      </w:r>
      <w:r w:rsidRPr="009F03C6">
        <w:rPr>
          <w:color w:val="000000"/>
        </w:rPr>
        <w:t>w tym zapewniających możliwość zapoznania się z ich treścią wyłącznie po upływie ter</w:t>
      </w:r>
      <w:r>
        <w:rPr>
          <w:color w:val="000000"/>
        </w:rPr>
        <w:t>minu na ich składanie.</w:t>
      </w:r>
    </w:p>
    <w:p w14:paraId="61D4137A" w14:textId="77777777" w:rsidR="00C023B5" w:rsidRDefault="00C023B5" w:rsidP="00C023B5">
      <w:pPr>
        <w:tabs>
          <w:tab w:val="left" w:pos="284"/>
        </w:tabs>
        <w:autoSpaceDE w:val="0"/>
        <w:autoSpaceDN w:val="0"/>
        <w:adjustRightInd w:val="0"/>
        <w:spacing w:after="160" w:line="259" w:lineRule="auto"/>
        <w:ind w:right="142"/>
        <w:contextualSpacing/>
        <w:jc w:val="both"/>
        <w:rPr>
          <w:color w:val="000000"/>
        </w:rPr>
      </w:pPr>
    </w:p>
    <w:p w14:paraId="1FFC27BB" w14:textId="77777777" w:rsidR="00C023B5" w:rsidRPr="009E25E5" w:rsidRDefault="00C023B5" w:rsidP="00C023B5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b/>
          <w:color w:val="000000"/>
        </w:rPr>
      </w:pPr>
      <w:r w:rsidRPr="009E25E5">
        <w:rPr>
          <w:b/>
          <w:color w:val="000000"/>
        </w:rPr>
        <w:t>A. Informacje ogólne</w:t>
      </w:r>
    </w:p>
    <w:p w14:paraId="4E5EA50F" w14:textId="101D136F" w:rsidR="007C581B" w:rsidRPr="00103F54" w:rsidRDefault="00C023B5" w:rsidP="00BE2DA1">
      <w:pPr>
        <w:pStyle w:val="Akapitzlist"/>
        <w:numPr>
          <w:ilvl w:val="6"/>
          <w:numId w:val="19"/>
        </w:numPr>
        <w:shd w:val="clear" w:color="auto" w:fill="FFFFFF"/>
        <w:tabs>
          <w:tab w:val="left" w:pos="284"/>
        </w:tabs>
        <w:suppressAutoHyphens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 xml:space="preserve">Komunikacja pomiędzy Zamawiającym a wykonawcami odbywa się przy użyciu środków komunikacji elektronicznej za pośrednictwem Platformy zakupowej Zamawiającego dostępnej pod adresem (dalej jako Platforma zakupowa): </w:t>
      </w:r>
    </w:p>
    <w:p w14:paraId="6257F18E" w14:textId="17AA4D6B" w:rsidR="00103F54" w:rsidRPr="00103F54" w:rsidRDefault="00103F54" w:rsidP="00103F54">
      <w:pPr>
        <w:pStyle w:val="Akapitzlist"/>
        <w:rPr>
          <w:rFonts w:ascii="Times New Roman" w:hAnsi="Times New Roman"/>
          <w:sz w:val="24"/>
          <w:szCs w:val="24"/>
        </w:rPr>
      </w:pPr>
      <w:r w:rsidRPr="00103F54">
        <w:rPr>
          <w:rFonts w:ascii="Times New Roman" w:hAnsi="Times New Roman"/>
          <w:sz w:val="24"/>
          <w:szCs w:val="24"/>
        </w:rPr>
        <w:t>https://platformazakupowa.pl/transakcja/889163</w:t>
      </w:r>
    </w:p>
    <w:p w14:paraId="684AC674" w14:textId="523AE878" w:rsidR="00C023B5" w:rsidRPr="006B0B6A" w:rsidRDefault="00C023B5" w:rsidP="00BE2DA1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 xml:space="preserve">Rejestracja i korzystanie z Platformy zakupowej </w:t>
      </w:r>
      <w:proofErr w:type="gramStart"/>
      <w:r w:rsidRPr="006B0B6A">
        <w:rPr>
          <w:rFonts w:ascii="Times New Roman" w:hAnsi="Times New Roman"/>
          <w:color w:val="000000"/>
          <w:sz w:val="24"/>
          <w:szCs w:val="24"/>
        </w:rPr>
        <w:t>jest</w:t>
      </w:r>
      <w:proofErr w:type="gramEnd"/>
      <w:r w:rsidRPr="006B0B6A">
        <w:rPr>
          <w:rFonts w:ascii="Times New Roman" w:hAnsi="Times New Roman"/>
          <w:color w:val="000000"/>
          <w:sz w:val="24"/>
          <w:szCs w:val="24"/>
        </w:rPr>
        <w:t xml:space="preserve"> bezpłatne. Dokonując rejestracji wykonawca akceptuje regulamin korzystania z Platformy zakupowej.</w:t>
      </w:r>
    </w:p>
    <w:p w14:paraId="5BC249E5" w14:textId="47156DC9" w:rsidR="003B613A" w:rsidRPr="003B613A" w:rsidRDefault="00C023B5" w:rsidP="00BE2DA1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 xml:space="preserve">Wymagania techniczne i organizacyjne wysyłania i odbierania dokumentów elektronicznych, elektronicznych kopii dokumentów i oświadczeń oraz informacji </w:t>
      </w:r>
      <w:r w:rsidRPr="006B0B6A">
        <w:rPr>
          <w:rFonts w:ascii="Times New Roman" w:hAnsi="Times New Roman"/>
          <w:color w:val="000000"/>
          <w:sz w:val="24"/>
          <w:szCs w:val="24"/>
        </w:rPr>
        <w:lastRenderedPageBreak/>
        <w:t xml:space="preserve">przekazywanych przy ich użyciu, opisane zostały w </w:t>
      </w:r>
      <w:proofErr w:type="spellStart"/>
      <w:r w:rsidR="003B613A">
        <w:rPr>
          <w:rFonts w:ascii="Times New Roman" w:hAnsi="Times New Roman"/>
          <w:color w:val="000000"/>
          <w:sz w:val="24"/>
          <w:szCs w:val="24"/>
        </w:rPr>
        <w:t>Insrtukcji</w:t>
      </w:r>
      <w:proofErr w:type="spellEnd"/>
      <w:r w:rsidR="003B613A">
        <w:rPr>
          <w:rFonts w:ascii="Times New Roman" w:hAnsi="Times New Roman"/>
          <w:color w:val="000000"/>
          <w:sz w:val="24"/>
          <w:szCs w:val="24"/>
        </w:rPr>
        <w:t>/</w:t>
      </w:r>
      <w:r w:rsidRPr="006B0B6A">
        <w:rPr>
          <w:rFonts w:ascii="Times New Roman" w:hAnsi="Times New Roman"/>
          <w:color w:val="000000"/>
          <w:sz w:val="24"/>
          <w:szCs w:val="24"/>
        </w:rPr>
        <w:t xml:space="preserve">Regulaminie korzystania </w:t>
      </w:r>
      <w:r w:rsidR="006B0B6A">
        <w:rPr>
          <w:rFonts w:ascii="Times New Roman" w:hAnsi="Times New Roman"/>
          <w:color w:val="000000"/>
          <w:sz w:val="24"/>
          <w:szCs w:val="24"/>
        </w:rPr>
        <w:br/>
      </w:r>
      <w:r w:rsidRPr="006B0B6A">
        <w:rPr>
          <w:rFonts w:ascii="Times New Roman" w:hAnsi="Times New Roman"/>
          <w:color w:val="000000"/>
          <w:sz w:val="24"/>
          <w:szCs w:val="24"/>
        </w:rPr>
        <w:t>z Platformy zakupowej</w:t>
      </w:r>
      <w:r w:rsidR="003B613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B613A" w:rsidRPr="003B613A">
        <w:rPr>
          <w:rFonts w:ascii="Times New Roman" w:hAnsi="Times New Roman"/>
          <w:color w:val="000000" w:themeColor="text1"/>
          <w:sz w:val="24"/>
          <w:szCs w:val="24"/>
        </w:rPr>
        <w:t xml:space="preserve">https://platformazakupowa.pl/strona/45-instukcje </w:t>
      </w:r>
    </w:p>
    <w:p w14:paraId="46BE86B8" w14:textId="2A8463F5" w:rsidR="00C023B5" w:rsidRPr="006B0B6A" w:rsidRDefault="00C023B5" w:rsidP="00BE2DA1">
      <w:pPr>
        <w:pStyle w:val="Akapitzlist"/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 xml:space="preserve">Za datę przekazania oferty, wniosków, zawiadomień, dokumentów elektronicznych, oświadczenia lub elektronicznych kopii dokumentów lub oświadczeń oraz innych informacji (o którym mowa w art. 125 ust. 1 </w:t>
      </w:r>
      <w:proofErr w:type="spellStart"/>
      <w:r w:rsidRPr="006B0B6A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6B0B6A">
        <w:rPr>
          <w:rFonts w:ascii="Times New Roman" w:hAnsi="Times New Roman"/>
          <w:color w:val="000000"/>
          <w:sz w:val="24"/>
          <w:szCs w:val="24"/>
        </w:rPr>
        <w:t xml:space="preserve">, podmiotowych środków dowodowych, przedmiotowych środków dowodowych oraz innych informacji), przekazywanych </w:t>
      </w:r>
      <w:r w:rsidR="006B0B6A">
        <w:rPr>
          <w:rFonts w:ascii="Times New Roman" w:hAnsi="Times New Roman"/>
          <w:color w:val="000000"/>
          <w:sz w:val="24"/>
          <w:szCs w:val="24"/>
        </w:rPr>
        <w:br/>
      </w:r>
      <w:r w:rsidRPr="006B0B6A">
        <w:rPr>
          <w:rFonts w:ascii="Times New Roman" w:hAnsi="Times New Roman"/>
          <w:color w:val="000000"/>
          <w:sz w:val="24"/>
          <w:szCs w:val="24"/>
        </w:rPr>
        <w:t>w postępowaniu, przyjmuje się datę ich przekazania na Platformę zakupową.</w:t>
      </w:r>
    </w:p>
    <w:p w14:paraId="16432DCB" w14:textId="77777777" w:rsidR="00C023B5" w:rsidRDefault="00C023B5" w:rsidP="00C023B5">
      <w:pPr>
        <w:shd w:val="clear" w:color="auto" w:fill="FFFFFF"/>
        <w:suppressAutoHyphens/>
        <w:spacing w:after="160" w:line="259" w:lineRule="auto"/>
        <w:contextualSpacing/>
        <w:jc w:val="both"/>
        <w:rPr>
          <w:b/>
          <w:color w:val="000000"/>
          <w:spacing w:val="-1"/>
          <w:u w:val="single"/>
        </w:rPr>
      </w:pPr>
    </w:p>
    <w:p w14:paraId="2A407C45" w14:textId="77777777" w:rsidR="00C023B5" w:rsidRPr="006B61C8" w:rsidRDefault="00C023B5" w:rsidP="00C023B5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b/>
          <w:color w:val="000000"/>
        </w:rPr>
      </w:pPr>
      <w:r>
        <w:rPr>
          <w:b/>
          <w:color w:val="000000"/>
        </w:rPr>
        <w:t>B</w:t>
      </w:r>
      <w:r w:rsidRPr="009E25E5">
        <w:rPr>
          <w:b/>
          <w:color w:val="000000"/>
        </w:rPr>
        <w:t xml:space="preserve">. </w:t>
      </w:r>
      <w:r w:rsidRPr="006B61C8">
        <w:rPr>
          <w:b/>
          <w:color w:val="000000"/>
        </w:rPr>
        <w:t>Sposób komunikowania się Zamawiającego z Wykonawcami (nie dotyczy składania ofert i wniosków)</w:t>
      </w:r>
    </w:p>
    <w:p w14:paraId="365DA6B6" w14:textId="77777777" w:rsidR="00103F54" w:rsidRDefault="00C023B5" w:rsidP="00103F54">
      <w:pPr>
        <w:pStyle w:val="Akapitzlist"/>
        <w:numPr>
          <w:ilvl w:val="6"/>
          <w:numId w:val="20"/>
        </w:num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6B0B6A">
        <w:rPr>
          <w:rFonts w:ascii="Times New Roman" w:hAnsi="Times New Roman"/>
          <w:sz w:val="24"/>
          <w:szCs w:val="24"/>
        </w:rPr>
        <w:t xml:space="preserve">W postępowaniu o udzielenie zamówienia komunikacja pomiędzy Zamawiającym, </w:t>
      </w:r>
      <w:r w:rsidR="00C57BE7" w:rsidRPr="006B0B6A">
        <w:rPr>
          <w:rFonts w:ascii="Times New Roman" w:hAnsi="Times New Roman"/>
          <w:sz w:val="24"/>
          <w:szCs w:val="24"/>
        </w:rPr>
        <w:br/>
      </w:r>
      <w:r w:rsidRPr="006B0B6A">
        <w:rPr>
          <w:rFonts w:ascii="Times New Roman" w:hAnsi="Times New Roman"/>
          <w:sz w:val="24"/>
          <w:szCs w:val="24"/>
        </w:rPr>
        <w:t>a Wykonawcami w szczególności składanie oświadczeń, wniosków (innych niż wskazanych w pkt B), zawiadomień oraz przekazywanie informacji odbywa się przy użyciu środków komunikacji elektronicznej za pośrednictwem Platformy zakupowej Zamawiającego dostępnej pod adresem</w:t>
      </w:r>
      <w:r w:rsidR="003B613A" w:rsidRPr="00103F54">
        <w:rPr>
          <w:rFonts w:ascii="Times New Roman" w:hAnsi="Times New Roman"/>
          <w:sz w:val="24"/>
          <w:szCs w:val="24"/>
        </w:rPr>
        <w:t xml:space="preserve">: </w:t>
      </w:r>
    </w:p>
    <w:p w14:paraId="7848BDA6" w14:textId="0147B0FE" w:rsidR="00103F54" w:rsidRPr="00103F54" w:rsidRDefault="00103F54" w:rsidP="00103F54">
      <w:pPr>
        <w:pStyle w:val="Akapitzlist"/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103F54">
        <w:rPr>
          <w:rFonts w:ascii="Times New Roman" w:hAnsi="Times New Roman"/>
          <w:sz w:val="24"/>
          <w:szCs w:val="24"/>
        </w:rPr>
        <w:t>https://platformazakupowa.pl/transakcja/889163</w:t>
      </w:r>
    </w:p>
    <w:p w14:paraId="1AA61E4A" w14:textId="716419C5" w:rsidR="00103F54" w:rsidRPr="00103F54" w:rsidRDefault="00C023B5" w:rsidP="00103F54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6B0B6A">
        <w:rPr>
          <w:rFonts w:ascii="Times New Roman" w:hAnsi="Times New Roman"/>
          <w:sz w:val="24"/>
          <w:szCs w:val="24"/>
        </w:rPr>
        <w:t xml:space="preserve">W sytuacjach awaryjnych, np. w przypadku awarii Platformy, Zamawiający dopuszcza również możliwość komunikowania się z wykonawcami za pośrednictwem poczty elektronicznej na adres </w:t>
      </w:r>
      <w:proofErr w:type="gramStart"/>
      <w:r w:rsidRPr="006B0B6A">
        <w:rPr>
          <w:rFonts w:ascii="Times New Roman" w:hAnsi="Times New Roman"/>
          <w:sz w:val="24"/>
          <w:szCs w:val="24"/>
        </w:rPr>
        <w:t>email</w:t>
      </w:r>
      <w:r w:rsidR="00AE35D4">
        <w:rPr>
          <w:rFonts w:ascii="Times New Roman" w:hAnsi="Times New Roman"/>
          <w:sz w:val="24"/>
          <w:szCs w:val="24"/>
        </w:rPr>
        <w:t xml:space="preserve">: </w:t>
      </w:r>
      <w:r w:rsidR="00255D1C">
        <w:rPr>
          <w:rFonts w:ascii="Times New Roman" w:hAnsi="Times New Roman"/>
          <w:sz w:val="24"/>
          <w:szCs w:val="24"/>
        </w:rPr>
        <w:t xml:space="preserve"> </w:t>
      </w:r>
      <w:r w:rsidR="00103F54" w:rsidRPr="00103F54">
        <w:rPr>
          <w:rFonts w:ascii="Times New Roman" w:hAnsi="Times New Roman"/>
          <w:sz w:val="24"/>
          <w:szCs w:val="24"/>
        </w:rPr>
        <w:t>zamowienia.publiczne@czarny-bor.pl</w:t>
      </w:r>
      <w:proofErr w:type="gramEnd"/>
      <w:r w:rsidR="00103F54">
        <w:rPr>
          <w:rFonts w:ascii="Times New Roman" w:hAnsi="Times New Roman"/>
          <w:sz w:val="24"/>
          <w:szCs w:val="24"/>
        </w:rPr>
        <w:t xml:space="preserve"> </w:t>
      </w:r>
    </w:p>
    <w:p w14:paraId="7C7007A9" w14:textId="33444C5E" w:rsidR="00C023B5" w:rsidRPr="006B0B6A" w:rsidRDefault="00C023B5" w:rsidP="00BE2DA1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6B0B6A">
        <w:rPr>
          <w:rFonts w:ascii="Times New Roman" w:hAnsi="Times New Roman"/>
          <w:sz w:val="24"/>
          <w:szCs w:val="24"/>
        </w:rPr>
        <w:t xml:space="preserve">Zamawiający informuje, że szczegółowe informacje dotyczące korzystania z Platformy zakupowej oraz sposobu komunikowania się za pośrednictwem Platformy zakupowej dotyczące w szczególności logowania, składania ofert, składania wniosków </w:t>
      </w:r>
      <w:r w:rsidR="006B0B6A">
        <w:rPr>
          <w:rFonts w:ascii="Times New Roman" w:hAnsi="Times New Roman"/>
          <w:sz w:val="24"/>
          <w:szCs w:val="24"/>
        </w:rPr>
        <w:br/>
      </w:r>
      <w:r w:rsidRPr="006B0B6A">
        <w:rPr>
          <w:rFonts w:ascii="Times New Roman" w:hAnsi="Times New Roman"/>
          <w:sz w:val="24"/>
          <w:szCs w:val="24"/>
        </w:rPr>
        <w:t>o wyjaśnienie treści SWZ, oraz pozostałych czynności podejmowanych w niniejszym postępowaniu są zawarte w zakładce „Instrukcje dla Wykonawców" (dostępnej na stronie internetowej pod adresem: https://platformazakupowa.pl/strona/45-instrukcje) oraz „Regulaminie platformazakupowa.pl dla Użytkowników (Wykonawców)” (dostępnym na stronie internetowej pod adresem:</w:t>
      </w:r>
      <w:r w:rsidR="003B613A">
        <w:rPr>
          <w:rFonts w:ascii="Times New Roman" w:hAnsi="Times New Roman"/>
          <w:sz w:val="24"/>
          <w:szCs w:val="24"/>
        </w:rPr>
        <w:t xml:space="preserve"> </w:t>
      </w:r>
      <w:r w:rsidR="003B613A" w:rsidRPr="003B613A">
        <w:rPr>
          <w:rFonts w:ascii="Times New Roman" w:hAnsi="Times New Roman"/>
          <w:sz w:val="24"/>
          <w:szCs w:val="24"/>
        </w:rPr>
        <w:t>https://platformazakupowa.pl/pn/czarny_bor</w:t>
      </w:r>
      <w:r w:rsidR="003B613A">
        <w:rPr>
          <w:rFonts w:ascii="Times New Roman" w:hAnsi="Times New Roman"/>
          <w:sz w:val="24"/>
          <w:szCs w:val="24"/>
        </w:rPr>
        <w:t xml:space="preserve">, </w:t>
      </w:r>
      <w:r w:rsidR="003B613A" w:rsidRPr="006B0B6A">
        <w:rPr>
          <w:rFonts w:ascii="Times New Roman" w:hAnsi="Times New Roman"/>
          <w:sz w:val="24"/>
          <w:szCs w:val="24"/>
        </w:rPr>
        <w:t>https://platformazakupowa.pl/strona/45-instrukcje</w:t>
      </w:r>
      <w:r w:rsidR="003B613A">
        <w:rPr>
          <w:rFonts w:ascii="Times New Roman" w:hAnsi="Times New Roman"/>
          <w:sz w:val="24"/>
          <w:szCs w:val="24"/>
        </w:rPr>
        <w:t>)</w:t>
      </w:r>
      <w:r w:rsidRPr="006B0B6A">
        <w:rPr>
          <w:rFonts w:ascii="Times New Roman" w:hAnsi="Times New Roman"/>
          <w:sz w:val="24"/>
          <w:szCs w:val="24"/>
        </w:rPr>
        <w:t xml:space="preserve"> . </w:t>
      </w:r>
    </w:p>
    <w:p w14:paraId="70E2D228" w14:textId="2909E59A" w:rsidR="00C023B5" w:rsidRPr="006B0B6A" w:rsidRDefault="00C023B5" w:rsidP="00BE2DA1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6B0B6A">
        <w:rPr>
          <w:rFonts w:ascii="Times New Roman" w:hAnsi="Times New Roman"/>
          <w:sz w:val="24"/>
          <w:szCs w:val="24"/>
        </w:rPr>
        <w:t xml:space="preserve">Zamawiający będzie przekazywał wykonawcom informacje w formie elektronicznej </w:t>
      </w:r>
      <w:r w:rsidR="00C57BE7" w:rsidRPr="006B0B6A">
        <w:rPr>
          <w:rFonts w:ascii="Times New Roman" w:hAnsi="Times New Roman"/>
          <w:sz w:val="24"/>
          <w:szCs w:val="24"/>
        </w:rPr>
        <w:br/>
      </w:r>
      <w:r w:rsidRPr="006B0B6A">
        <w:rPr>
          <w:rFonts w:ascii="Times New Roman" w:hAnsi="Times New Roman"/>
          <w:sz w:val="24"/>
          <w:szCs w:val="24"/>
        </w:rPr>
        <w:t xml:space="preserve">za pośrednictwem Platformy zakupowej. Informacje takie jak odpowiedzi na pytania, zmiany SWZ, zmiany terminu składania i otwarcia ofert Zamawiający będzie zamieszczał na platformie w sekcji “Komunikaty”. Korespondencja, której zgodnie </w:t>
      </w:r>
      <w:r w:rsidR="006B0B6A">
        <w:rPr>
          <w:rFonts w:ascii="Times New Roman" w:hAnsi="Times New Roman"/>
          <w:sz w:val="24"/>
          <w:szCs w:val="24"/>
        </w:rPr>
        <w:br/>
      </w:r>
      <w:r w:rsidRPr="006B0B6A">
        <w:rPr>
          <w:rFonts w:ascii="Times New Roman" w:hAnsi="Times New Roman"/>
          <w:sz w:val="24"/>
          <w:szCs w:val="24"/>
        </w:rPr>
        <w:t>z obowiązującymi przepisami adresatem będzie dany wykonawca, przekazywana będzie do konkretnego wykonawcy.</w:t>
      </w:r>
    </w:p>
    <w:p w14:paraId="48A53ACC" w14:textId="438EB58C" w:rsidR="00C023B5" w:rsidRPr="006B0B6A" w:rsidRDefault="00C023B5" w:rsidP="00BE2DA1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6B0B6A">
        <w:rPr>
          <w:rFonts w:ascii="Times New Roman" w:hAnsi="Times New Roman"/>
          <w:sz w:val="24"/>
          <w:szCs w:val="24"/>
        </w:rPr>
        <w:t xml:space="preserve">Wykonawca jako podmiot profesjonalny ma obowiązek sprawdzania komunikatów </w:t>
      </w:r>
      <w:r w:rsidR="00C57BE7" w:rsidRPr="006B0B6A">
        <w:rPr>
          <w:rFonts w:ascii="Times New Roman" w:hAnsi="Times New Roman"/>
          <w:sz w:val="24"/>
          <w:szCs w:val="24"/>
        </w:rPr>
        <w:br/>
      </w:r>
      <w:r w:rsidRPr="006B0B6A">
        <w:rPr>
          <w:rFonts w:ascii="Times New Roman" w:hAnsi="Times New Roman"/>
          <w:sz w:val="24"/>
          <w:szCs w:val="24"/>
        </w:rPr>
        <w:t>i wiadomości bezpośrednio na platformazakupowa.pl przesłanych przez</w:t>
      </w:r>
      <w:r w:rsidR="008A4BB1">
        <w:rPr>
          <w:rFonts w:ascii="Times New Roman" w:hAnsi="Times New Roman"/>
          <w:sz w:val="24"/>
          <w:szCs w:val="24"/>
        </w:rPr>
        <w:t xml:space="preserve"> </w:t>
      </w:r>
      <w:r w:rsidRPr="006B0B6A">
        <w:rPr>
          <w:rFonts w:ascii="Times New Roman" w:hAnsi="Times New Roman"/>
          <w:sz w:val="24"/>
          <w:szCs w:val="24"/>
        </w:rPr>
        <w:t>Zamawiającego, gdyż system powiadomień może ulec awarii lub powiadomienie może trafić do folderu SPAM.</w:t>
      </w:r>
    </w:p>
    <w:p w14:paraId="05CD7E1A" w14:textId="3302F4C1" w:rsidR="00C023B5" w:rsidRPr="006B0B6A" w:rsidRDefault="00C023B5" w:rsidP="00BE2DA1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6B0B6A">
        <w:rPr>
          <w:rFonts w:ascii="Times New Roman" w:hAnsi="Times New Roman"/>
          <w:sz w:val="24"/>
          <w:szCs w:val="24"/>
        </w:rPr>
        <w:t xml:space="preserve">Wszelka korespondencja związaną z niniejszym postępowaniem winna być przekazywana za pośrednictwem Platformy zakupowej. Korespondencję uważa się za przekazaną w terminie, jeżeli dotrze do Zamawiającego przed upływem wymaganego terminu. </w:t>
      </w:r>
    </w:p>
    <w:p w14:paraId="376B64B1" w14:textId="52BF1874" w:rsidR="00C023B5" w:rsidRPr="006B0B6A" w:rsidRDefault="00C023B5" w:rsidP="00BE2DA1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6B0B6A">
        <w:rPr>
          <w:rFonts w:ascii="Times New Roman" w:hAnsi="Times New Roman"/>
          <w:sz w:val="24"/>
          <w:szCs w:val="24"/>
        </w:rPr>
        <w:t xml:space="preserve">Za datę przekazania wniosków, zawiadomień, dokumentów elektronicznych, oświadczeń lub elektronicznych kopii dokumentów lub oświadczeń oraz innych informacji przyjmuje się datę ich przesłania za pośrednictwem Platformy zakupowej </w:t>
      </w:r>
      <w:r w:rsidRPr="006B0B6A">
        <w:rPr>
          <w:rFonts w:ascii="Times New Roman" w:hAnsi="Times New Roman"/>
          <w:sz w:val="24"/>
          <w:szCs w:val="24"/>
        </w:rPr>
        <w:lastRenderedPageBreak/>
        <w:t>poprzez kliknięcie przycisku „Wyślij wiadomość do Zamawiającego” po których pojawi się komunikat, że wiadomość została wysłana do Zamawiającego.</w:t>
      </w:r>
    </w:p>
    <w:p w14:paraId="2E02AB73" w14:textId="55A8A115" w:rsidR="00C023B5" w:rsidRPr="006B0B6A" w:rsidRDefault="00C023B5" w:rsidP="00BE2DA1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6B0B6A">
        <w:rPr>
          <w:rFonts w:ascii="Times New Roman" w:hAnsi="Times New Roman"/>
          <w:sz w:val="24"/>
          <w:szCs w:val="24"/>
        </w:rPr>
        <w:t xml:space="preserve">Formularz do komunikacji - Dokumenty elektroniczne, oświadczenia lub elektroniczne kopie dokumentów lub oświadczeń składane są przez Wykonawcę jako załączniki. Sposób sporządzenia dokumentów elektronicznych, oświadczeń lub elektronicznych kopii dokumentów lub oświadczeń musi być zgodny z wymaganiami określonymi </w:t>
      </w:r>
      <w:r w:rsidR="006B0B6A">
        <w:rPr>
          <w:rFonts w:ascii="Times New Roman" w:hAnsi="Times New Roman"/>
          <w:sz w:val="24"/>
          <w:szCs w:val="24"/>
        </w:rPr>
        <w:br/>
      </w:r>
      <w:r w:rsidRPr="006B0B6A">
        <w:rPr>
          <w:rFonts w:ascii="Times New Roman" w:hAnsi="Times New Roman"/>
          <w:sz w:val="24"/>
          <w:szCs w:val="24"/>
        </w:rPr>
        <w:t xml:space="preserve">w Rozporządzeniu Ministra Rozwoju, Pracy i Technologii z dnia 23 grudnia 2020 r. </w:t>
      </w:r>
      <w:r w:rsidR="006B0B6A">
        <w:rPr>
          <w:rFonts w:ascii="Times New Roman" w:hAnsi="Times New Roman"/>
          <w:sz w:val="24"/>
          <w:szCs w:val="24"/>
        </w:rPr>
        <w:br/>
      </w:r>
      <w:r w:rsidRPr="006B0B6A">
        <w:rPr>
          <w:rFonts w:ascii="Times New Roman" w:hAnsi="Times New Roman"/>
          <w:sz w:val="24"/>
          <w:szCs w:val="24"/>
        </w:rPr>
        <w:t xml:space="preserve">w sprawie podmiotowych środków dowodowych oraz innych dokumentów </w:t>
      </w:r>
      <w:r w:rsidR="006B0B6A">
        <w:rPr>
          <w:rFonts w:ascii="Times New Roman" w:hAnsi="Times New Roman"/>
          <w:sz w:val="24"/>
          <w:szCs w:val="24"/>
        </w:rPr>
        <w:br/>
      </w:r>
      <w:r w:rsidRPr="006B0B6A">
        <w:rPr>
          <w:rFonts w:ascii="Times New Roman" w:hAnsi="Times New Roman"/>
          <w:sz w:val="24"/>
          <w:szCs w:val="24"/>
        </w:rPr>
        <w:t>lub oświadczeń, jakich może żądać zamawiający od wykonawców (Dz. U. z 2020 r., poz. 2415</w:t>
      </w:r>
      <w:r w:rsidR="00062BF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062BF6">
        <w:rPr>
          <w:rFonts w:ascii="Times New Roman" w:hAnsi="Times New Roman"/>
          <w:sz w:val="24"/>
          <w:szCs w:val="24"/>
        </w:rPr>
        <w:t>późn</w:t>
      </w:r>
      <w:proofErr w:type="spellEnd"/>
      <w:r w:rsidR="00062BF6">
        <w:rPr>
          <w:rFonts w:ascii="Times New Roman" w:hAnsi="Times New Roman"/>
          <w:sz w:val="24"/>
          <w:szCs w:val="24"/>
        </w:rPr>
        <w:t>. zm.</w:t>
      </w:r>
      <w:r w:rsidRPr="006B0B6A">
        <w:rPr>
          <w:rFonts w:ascii="Times New Roman" w:hAnsi="Times New Roman"/>
          <w:sz w:val="24"/>
          <w:szCs w:val="24"/>
        </w:rPr>
        <w:t xml:space="preserve">) oraz określonymi w rozporządzeniu Prezesa Rady Ministrów </w:t>
      </w:r>
      <w:r w:rsidR="006B0B6A">
        <w:rPr>
          <w:rFonts w:ascii="Times New Roman" w:hAnsi="Times New Roman"/>
          <w:sz w:val="24"/>
          <w:szCs w:val="24"/>
        </w:rPr>
        <w:br/>
      </w:r>
      <w:r w:rsidRPr="006B0B6A">
        <w:rPr>
          <w:rFonts w:ascii="Times New Roman" w:hAnsi="Times New Roman"/>
          <w:sz w:val="24"/>
          <w:szCs w:val="24"/>
        </w:rPr>
        <w:t xml:space="preserve">z dnia 30 grudnia 2020 r. w sprawie sposobu sporządzania i przekazywania informacji oraz wymagań technicznych dla dokumentów elektronicznych oraz środków komunikacji elektronicznej w postępowaniu o udzielenie zamówienia publicznego </w:t>
      </w:r>
      <w:r w:rsidR="006B0B6A">
        <w:rPr>
          <w:rFonts w:ascii="Times New Roman" w:hAnsi="Times New Roman"/>
          <w:sz w:val="24"/>
          <w:szCs w:val="24"/>
        </w:rPr>
        <w:br/>
      </w:r>
      <w:r w:rsidRPr="006B0B6A">
        <w:rPr>
          <w:rFonts w:ascii="Times New Roman" w:hAnsi="Times New Roman"/>
          <w:sz w:val="24"/>
          <w:szCs w:val="24"/>
        </w:rPr>
        <w:t>lub konkursie (Dz. U. z 2020 poz. 2452).</w:t>
      </w:r>
    </w:p>
    <w:p w14:paraId="377829C1" w14:textId="37040CE2" w:rsidR="00C023B5" w:rsidRPr="006B0B6A" w:rsidRDefault="00C023B5" w:rsidP="00BE2DA1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6B0B6A">
        <w:rPr>
          <w:rFonts w:ascii="Times New Roman" w:hAnsi="Times New Roman"/>
          <w:sz w:val="24"/>
          <w:szCs w:val="24"/>
        </w:rPr>
        <w:t>Zamawiający nie przewiduje sposobu komunikowania się z Wykonawcami w inny sposób niż przy użyciu środków komunikacji elektronicznej, wskazanych w SWZ.</w:t>
      </w:r>
    </w:p>
    <w:p w14:paraId="17E695D3" w14:textId="77777777" w:rsidR="00C023B5" w:rsidRDefault="00C023B5" w:rsidP="00C023B5">
      <w:pPr>
        <w:autoSpaceDE w:val="0"/>
        <w:autoSpaceDN w:val="0"/>
        <w:adjustRightInd w:val="0"/>
        <w:spacing w:after="160" w:line="259" w:lineRule="auto"/>
        <w:ind w:hanging="142"/>
        <w:contextualSpacing/>
        <w:rPr>
          <w:color w:val="000000"/>
        </w:rPr>
      </w:pPr>
    </w:p>
    <w:p w14:paraId="040E88C9" w14:textId="77777777" w:rsidR="00C023B5" w:rsidRPr="006B61C8" w:rsidRDefault="00C023B5" w:rsidP="00C023B5">
      <w:pPr>
        <w:autoSpaceDE w:val="0"/>
        <w:autoSpaceDN w:val="0"/>
        <w:adjustRightInd w:val="0"/>
        <w:spacing w:after="160" w:line="259" w:lineRule="auto"/>
        <w:ind w:hanging="142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6B61C8">
        <w:rPr>
          <w:b/>
          <w:color w:val="000000"/>
        </w:rPr>
        <w:t xml:space="preserve">C. </w:t>
      </w:r>
      <w:r w:rsidRPr="006B61C8">
        <w:rPr>
          <w:b/>
          <w:color w:val="000000"/>
          <w:u w:val="single"/>
        </w:rPr>
        <w:t>Forma i zasady składania dokumentów i oświadczeń w tym dotyczących podmiotowych środków dowodowych (za wyjątkiem oferty i oświadczeń o spełnieniu warunków udziału w postępowaniu i oświadczeń o braku podstaw wykluczenia z postępowania</w:t>
      </w:r>
      <w:proofErr w:type="gramStart"/>
      <w:r w:rsidRPr="006B61C8">
        <w:rPr>
          <w:b/>
          <w:color w:val="000000"/>
          <w:u w:val="single"/>
        </w:rPr>
        <w:t>) .</w:t>
      </w:r>
      <w:proofErr w:type="gramEnd"/>
    </w:p>
    <w:p w14:paraId="72C6D522" w14:textId="603AA04F" w:rsidR="000C1EB3" w:rsidRPr="000C1EB3" w:rsidRDefault="00C023B5" w:rsidP="00BE2DA1">
      <w:pPr>
        <w:pStyle w:val="Akapitzlist"/>
        <w:numPr>
          <w:ilvl w:val="6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 xml:space="preserve">Dokumenty lub oświadczenia, wykonawca składa </w:t>
      </w:r>
      <w:r w:rsidR="000C1EB3">
        <w:rPr>
          <w:rFonts w:ascii="Times New Roman" w:hAnsi="Times New Roman"/>
          <w:color w:val="000000"/>
          <w:sz w:val="24"/>
          <w:szCs w:val="24"/>
        </w:rPr>
        <w:t xml:space="preserve">zgodnie z Rozporządzeniem Prezesa Rady Ministrów </w:t>
      </w:r>
      <w:proofErr w:type="spellStart"/>
      <w:r w:rsidR="000C1EB3">
        <w:rPr>
          <w:rFonts w:ascii="Times New Roman" w:hAnsi="Times New Roman"/>
          <w:color w:val="000000"/>
          <w:sz w:val="24"/>
          <w:szCs w:val="24"/>
        </w:rPr>
        <w:t>zdnia</w:t>
      </w:r>
      <w:proofErr w:type="spellEnd"/>
      <w:r w:rsidR="000C1EB3">
        <w:rPr>
          <w:rFonts w:ascii="Times New Roman" w:hAnsi="Times New Roman"/>
          <w:color w:val="000000"/>
          <w:sz w:val="24"/>
          <w:szCs w:val="24"/>
        </w:rPr>
        <w:t xml:space="preserve"> 30 </w:t>
      </w:r>
      <w:r w:rsidR="000C1EB3" w:rsidRPr="000C1EB3">
        <w:rPr>
          <w:rFonts w:ascii="Times New Roman" w:hAnsi="Times New Roman"/>
          <w:color w:val="000000"/>
          <w:sz w:val="24"/>
          <w:szCs w:val="24"/>
        </w:rPr>
        <w:t xml:space="preserve">grudnia 2020 r. </w:t>
      </w:r>
      <w:r w:rsidR="000C1EB3" w:rsidRPr="000C1EB3">
        <w:rPr>
          <w:rFonts w:ascii="Times New Roman" w:hAnsi="Times New Roman"/>
          <w:sz w:val="24"/>
          <w:szCs w:val="24"/>
        </w:rPr>
        <w:t xml:space="preserve">w sprawie sposobu sporządzania </w:t>
      </w:r>
      <w:r w:rsidR="0044757F">
        <w:rPr>
          <w:rFonts w:ascii="Times New Roman" w:hAnsi="Times New Roman"/>
          <w:sz w:val="24"/>
          <w:szCs w:val="24"/>
        </w:rPr>
        <w:br/>
      </w:r>
      <w:r w:rsidR="000C1EB3" w:rsidRPr="000C1EB3">
        <w:rPr>
          <w:rFonts w:ascii="Times New Roman" w:hAnsi="Times New Roman"/>
          <w:sz w:val="24"/>
          <w:szCs w:val="24"/>
        </w:rPr>
        <w:t>i przekazywania informacji oraz wymagań technicznych dla dokumentów elektronicznych oraz środków komunikacji elektronicznej w postępowaniu o udzielenie zamówienia publicznego lub konkursie, w tym zgodnie z § 6 i § 7 tego rozporządzenia. (Dz. U. z 2020 r., poz. 2452).</w:t>
      </w:r>
    </w:p>
    <w:p w14:paraId="3848D930" w14:textId="5E8F0A4E" w:rsidR="00C023B5" w:rsidRPr="000C1EB3" w:rsidRDefault="00C023B5" w:rsidP="00BE2DA1">
      <w:pPr>
        <w:pStyle w:val="Akapitzlist"/>
        <w:numPr>
          <w:ilvl w:val="6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C1EB3">
        <w:rPr>
          <w:rFonts w:ascii="Times New Roman" w:hAnsi="Times New Roman"/>
          <w:color w:val="000000"/>
          <w:sz w:val="24"/>
          <w:szCs w:val="24"/>
        </w:rPr>
        <w:t>Wiadomości przekazywane drogą elektroniczną powinny w sposób jednoznaczny wskazywać nr postępowania oraz dane identyfikujące wykonawcę.</w:t>
      </w:r>
    </w:p>
    <w:p w14:paraId="5DC0CDD8" w14:textId="1BE9DD61" w:rsidR="00C023B5" w:rsidRPr="006B0B6A" w:rsidRDefault="00C023B5" w:rsidP="00BE2DA1">
      <w:pPr>
        <w:pStyle w:val="Akapitzlist"/>
        <w:numPr>
          <w:ilvl w:val="6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>Formaty plików muszą być zgodne z krajowymi Ramami Interoperacyjności Rozporządzenie Rady Ministrów z dnia 12 kwietnia 2012 r. w sprawie Krajowych Ram Interoperacyjności, minimalnych wymagań dla rejestrów publicznych i wymiany informacji w postaci elektronicznej oraz minimalnych wymagań dla systemów teleinformatycznych (Dz.U.</w:t>
      </w:r>
      <w:r w:rsidR="00A760AB">
        <w:rPr>
          <w:rFonts w:ascii="Times New Roman" w:hAnsi="Times New Roman"/>
          <w:color w:val="000000"/>
          <w:sz w:val="24"/>
          <w:szCs w:val="24"/>
        </w:rPr>
        <w:t xml:space="preserve"> z </w:t>
      </w:r>
      <w:r w:rsidRPr="006B0B6A">
        <w:rPr>
          <w:rFonts w:ascii="Times New Roman" w:hAnsi="Times New Roman"/>
          <w:color w:val="000000"/>
          <w:sz w:val="24"/>
          <w:szCs w:val="24"/>
        </w:rPr>
        <w:t>2017</w:t>
      </w:r>
      <w:r w:rsidR="00A760AB">
        <w:rPr>
          <w:rFonts w:ascii="Times New Roman" w:hAnsi="Times New Roman"/>
          <w:color w:val="000000"/>
          <w:sz w:val="24"/>
          <w:szCs w:val="24"/>
        </w:rPr>
        <w:t xml:space="preserve"> r</w:t>
      </w:r>
      <w:r w:rsidRPr="006B0B6A">
        <w:rPr>
          <w:rFonts w:ascii="Times New Roman" w:hAnsi="Times New Roman"/>
          <w:color w:val="000000"/>
          <w:sz w:val="24"/>
          <w:szCs w:val="24"/>
        </w:rPr>
        <w:t>.</w:t>
      </w:r>
      <w:r w:rsidR="00A760AB">
        <w:rPr>
          <w:rFonts w:ascii="Times New Roman" w:hAnsi="Times New Roman"/>
          <w:color w:val="000000"/>
          <w:sz w:val="24"/>
          <w:szCs w:val="24"/>
        </w:rPr>
        <w:t xml:space="preserve">, poz. </w:t>
      </w:r>
      <w:r w:rsidRPr="006B0B6A">
        <w:rPr>
          <w:rFonts w:ascii="Times New Roman" w:hAnsi="Times New Roman"/>
          <w:color w:val="000000"/>
          <w:sz w:val="24"/>
          <w:szCs w:val="24"/>
        </w:rPr>
        <w:t>2247).</w:t>
      </w:r>
    </w:p>
    <w:p w14:paraId="48A5B547" w14:textId="77777777" w:rsidR="00C023B5" w:rsidRPr="006B0B6A" w:rsidRDefault="00C023B5" w:rsidP="00BE2DA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>Zamawiający nie dopuszcza przesyłania plików w następujących formatach:</w:t>
      </w:r>
    </w:p>
    <w:p w14:paraId="18284E85" w14:textId="77777777" w:rsidR="00C023B5" w:rsidRPr="006B0B6A" w:rsidRDefault="00C023B5" w:rsidP="008A4BB1">
      <w:pPr>
        <w:pStyle w:val="Akapitzlist"/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>- .com</w:t>
      </w:r>
    </w:p>
    <w:p w14:paraId="5D59031B" w14:textId="77777777" w:rsidR="00C023B5" w:rsidRPr="006B0B6A" w:rsidRDefault="00C023B5" w:rsidP="008A4BB1">
      <w:pPr>
        <w:pStyle w:val="Akapitzlist"/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>- .exe</w:t>
      </w:r>
    </w:p>
    <w:p w14:paraId="3AD904E4" w14:textId="77777777" w:rsidR="00C023B5" w:rsidRPr="006B0B6A" w:rsidRDefault="00C023B5" w:rsidP="008A4BB1">
      <w:pPr>
        <w:pStyle w:val="Akapitzlist"/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>- .bat</w:t>
      </w:r>
    </w:p>
    <w:p w14:paraId="329D6FC0" w14:textId="77777777" w:rsidR="00C023B5" w:rsidRPr="006B0B6A" w:rsidRDefault="00C023B5" w:rsidP="008A4BB1">
      <w:pPr>
        <w:pStyle w:val="Akapitzlist"/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>- .</w:t>
      </w:r>
      <w:proofErr w:type="spellStart"/>
      <w:r w:rsidRPr="006B0B6A">
        <w:rPr>
          <w:rFonts w:ascii="Times New Roman" w:hAnsi="Times New Roman"/>
          <w:color w:val="000000"/>
          <w:sz w:val="24"/>
          <w:szCs w:val="24"/>
        </w:rPr>
        <w:t>msi</w:t>
      </w:r>
      <w:proofErr w:type="spellEnd"/>
      <w:r w:rsidRPr="006B0B6A">
        <w:rPr>
          <w:rFonts w:ascii="Times New Roman" w:hAnsi="Times New Roman"/>
          <w:color w:val="000000"/>
          <w:sz w:val="24"/>
          <w:szCs w:val="24"/>
        </w:rPr>
        <w:t>.</w:t>
      </w:r>
    </w:p>
    <w:p w14:paraId="5CD4F92E" w14:textId="57A962BD" w:rsidR="00C023B5" w:rsidRPr="006B0B6A" w:rsidRDefault="00C023B5" w:rsidP="00BE2DA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>W przypadku podpisania dokumentu elektronicznego kwalifikowanym podpisem elektronicznym, podpisem zaufanym lub podpisem osobistym osoba składająca taki podpis musi być umocowana w imieniu wykonawcy zgodnie z obowiązującymi przepisami.</w:t>
      </w:r>
    </w:p>
    <w:p w14:paraId="71685125" w14:textId="71B58512" w:rsidR="00C023B5" w:rsidRPr="006B0B6A" w:rsidRDefault="00C023B5" w:rsidP="00BE2DA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>Zamawiający nie dopuszcza niżej wymienionych środków porozumiewania się czy komunikacji:</w:t>
      </w:r>
    </w:p>
    <w:p w14:paraId="49FDE6CF" w14:textId="101378F8" w:rsidR="00C023B5" w:rsidRPr="00C57BE7" w:rsidRDefault="00C023B5" w:rsidP="00BE2DA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sz w:val="24"/>
          <w:szCs w:val="24"/>
        </w:rPr>
      </w:pPr>
      <w:r w:rsidRPr="00C57BE7">
        <w:rPr>
          <w:rFonts w:ascii="Times New Roman" w:hAnsi="Times New Roman"/>
          <w:sz w:val="24"/>
          <w:szCs w:val="24"/>
        </w:rPr>
        <w:t xml:space="preserve">za pośrednictwem operatora pocztowego w rozumieniu ustawy z dnia </w:t>
      </w:r>
      <w:r w:rsidR="006B0B6A">
        <w:rPr>
          <w:rFonts w:ascii="Times New Roman" w:hAnsi="Times New Roman"/>
          <w:sz w:val="24"/>
          <w:szCs w:val="24"/>
        </w:rPr>
        <w:br/>
      </w:r>
      <w:r w:rsidRPr="00C57BE7">
        <w:rPr>
          <w:rFonts w:ascii="Times New Roman" w:hAnsi="Times New Roman"/>
          <w:sz w:val="24"/>
          <w:szCs w:val="24"/>
        </w:rPr>
        <w:t>23 listopada 2012r. - Prawo pocztowe (Dz. U. z 202</w:t>
      </w:r>
      <w:r w:rsidR="0044757F">
        <w:rPr>
          <w:rFonts w:ascii="Times New Roman" w:hAnsi="Times New Roman"/>
          <w:sz w:val="24"/>
          <w:szCs w:val="24"/>
        </w:rPr>
        <w:t>3</w:t>
      </w:r>
      <w:r w:rsidRPr="00C57BE7">
        <w:rPr>
          <w:rFonts w:ascii="Times New Roman" w:hAnsi="Times New Roman"/>
          <w:sz w:val="24"/>
          <w:szCs w:val="24"/>
        </w:rPr>
        <w:t xml:space="preserve"> r., poz. 1</w:t>
      </w:r>
      <w:r w:rsidR="0044757F">
        <w:rPr>
          <w:rFonts w:ascii="Times New Roman" w:hAnsi="Times New Roman"/>
          <w:sz w:val="24"/>
          <w:szCs w:val="24"/>
        </w:rPr>
        <w:t xml:space="preserve">640 z </w:t>
      </w:r>
      <w:proofErr w:type="spellStart"/>
      <w:r w:rsidR="0044757F">
        <w:rPr>
          <w:rFonts w:ascii="Times New Roman" w:hAnsi="Times New Roman"/>
          <w:sz w:val="24"/>
          <w:szCs w:val="24"/>
        </w:rPr>
        <w:t>późn</w:t>
      </w:r>
      <w:proofErr w:type="spellEnd"/>
      <w:r w:rsidR="0044757F">
        <w:rPr>
          <w:rFonts w:ascii="Times New Roman" w:hAnsi="Times New Roman"/>
          <w:sz w:val="24"/>
          <w:szCs w:val="24"/>
        </w:rPr>
        <w:t>. zm.</w:t>
      </w:r>
      <w:r w:rsidRPr="00C57BE7">
        <w:rPr>
          <w:rFonts w:ascii="Times New Roman" w:hAnsi="Times New Roman"/>
          <w:sz w:val="24"/>
          <w:szCs w:val="24"/>
        </w:rPr>
        <w:t xml:space="preserve">),  </w:t>
      </w:r>
    </w:p>
    <w:p w14:paraId="2C8C8278" w14:textId="77777777" w:rsidR="00C023B5" w:rsidRPr="00C57BE7" w:rsidRDefault="00C023B5" w:rsidP="00BE2DA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sz w:val="24"/>
          <w:szCs w:val="24"/>
        </w:rPr>
      </w:pPr>
      <w:r w:rsidRPr="00C57BE7">
        <w:rPr>
          <w:rFonts w:ascii="Times New Roman" w:hAnsi="Times New Roman"/>
          <w:sz w:val="24"/>
          <w:szCs w:val="24"/>
        </w:rPr>
        <w:lastRenderedPageBreak/>
        <w:t xml:space="preserve">za pośrednictwem posłańca, </w:t>
      </w:r>
    </w:p>
    <w:p w14:paraId="25760552" w14:textId="77777777" w:rsidR="00C023B5" w:rsidRPr="00C57BE7" w:rsidRDefault="00C023B5" w:rsidP="00BE2DA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276"/>
        <w:jc w:val="both"/>
        <w:rPr>
          <w:rFonts w:ascii="Times New Roman" w:hAnsi="Times New Roman"/>
          <w:sz w:val="24"/>
          <w:szCs w:val="24"/>
        </w:rPr>
      </w:pPr>
      <w:r w:rsidRPr="00C57BE7">
        <w:rPr>
          <w:rFonts w:ascii="Times New Roman" w:hAnsi="Times New Roman"/>
          <w:sz w:val="24"/>
          <w:szCs w:val="24"/>
        </w:rPr>
        <w:t>osobiste doręczenie przesyłki, zapytania, dokumentów, oświadczeń, wyjaśnień lub oferty.</w:t>
      </w:r>
    </w:p>
    <w:p w14:paraId="131B1337" w14:textId="77777777" w:rsidR="00B41B75" w:rsidRDefault="00B41B75" w:rsidP="00C023B5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</w:rPr>
      </w:pPr>
    </w:p>
    <w:p w14:paraId="709AC6C9" w14:textId="77777777" w:rsidR="00C023B5" w:rsidRPr="00DF7BEE" w:rsidRDefault="00C023B5" w:rsidP="00C023B5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b/>
          <w:u w:val="single"/>
        </w:rPr>
      </w:pPr>
      <w:r w:rsidRPr="00DF7BEE">
        <w:rPr>
          <w:b/>
          <w:u w:val="single"/>
        </w:rPr>
        <w:t>D. Informacje dodatkowe</w:t>
      </w:r>
    </w:p>
    <w:p w14:paraId="0E3426A5" w14:textId="5C19A514" w:rsidR="00C023B5" w:rsidRPr="006B0B6A" w:rsidRDefault="00C023B5" w:rsidP="00BE2DA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 xml:space="preserve">Wykonawca może zwrócić się do zamawiającego z prośbą - wnioskiem o wyjaśnienie treści specyfikacji warunków zamówienia. Zamawiający udzieli wyjaśnień niezwłocznie, nie później niż na 2 dni przed upływem terminu składania ofert. Zamawiający umieści taką informację na własnej stronie internetowej, podanej </w:t>
      </w:r>
      <w:r w:rsidR="006B0B6A">
        <w:rPr>
          <w:rFonts w:ascii="Times New Roman" w:hAnsi="Times New Roman"/>
          <w:color w:val="000000"/>
          <w:sz w:val="24"/>
          <w:szCs w:val="24"/>
        </w:rPr>
        <w:br/>
      </w:r>
      <w:r w:rsidRPr="006B0B6A">
        <w:rPr>
          <w:rFonts w:ascii="Times New Roman" w:hAnsi="Times New Roman"/>
          <w:color w:val="000000"/>
          <w:sz w:val="24"/>
          <w:szCs w:val="24"/>
        </w:rPr>
        <w:t>w</w:t>
      </w:r>
      <w:r w:rsidR="006B0B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0B6A">
        <w:rPr>
          <w:rFonts w:ascii="Times New Roman" w:hAnsi="Times New Roman"/>
          <w:color w:val="000000"/>
          <w:sz w:val="24"/>
          <w:szCs w:val="24"/>
        </w:rPr>
        <w:t>niniejszej SWZ, pod warunkiem, że wniosek o wyjaśnienie treści specyfikacji wpłynął do zamawiającego nie później niż na 4 dni przed upływem terminu składania ofert.</w:t>
      </w:r>
    </w:p>
    <w:p w14:paraId="01BB350D" w14:textId="25BF8B2E" w:rsidR="00C023B5" w:rsidRPr="006B0B6A" w:rsidRDefault="00C023B5" w:rsidP="00BE2DA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 xml:space="preserve">Jeżeli zamawiający nie udzieli wyjaśnień w terminie, o którym mowa w pkt </w:t>
      </w:r>
      <w:r w:rsidR="006B0B6A">
        <w:rPr>
          <w:rFonts w:ascii="Times New Roman" w:hAnsi="Times New Roman"/>
          <w:color w:val="000000"/>
          <w:sz w:val="24"/>
          <w:szCs w:val="24"/>
        </w:rPr>
        <w:t>1</w:t>
      </w:r>
      <w:r w:rsidRPr="006B0B6A">
        <w:rPr>
          <w:rFonts w:ascii="Times New Roman" w:hAnsi="Times New Roman"/>
          <w:color w:val="000000"/>
          <w:sz w:val="24"/>
          <w:szCs w:val="24"/>
        </w:rPr>
        <w:t>, przedłuża termin składania odpowiednio ofert o czas niezbędny do zapoznania się wszystkich zainteresowanych wykonawców z wyjaśnieniami niezbędnymi do należytego przygotowania i złożenia odpowiednio ofert.</w:t>
      </w:r>
    </w:p>
    <w:p w14:paraId="05EEF48A" w14:textId="00BAD9EB" w:rsidR="00C023B5" w:rsidRPr="006B0B6A" w:rsidRDefault="00C023B5" w:rsidP="00BE2DA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 xml:space="preserve">W przypadku gdy wniosek o wyjaśnienie treści SWZ albo opisu potrzeb i wymagań nie wpłynął w terminie, o którym mowa w pkt </w:t>
      </w:r>
      <w:r w:rsidR="008A4BB1">
        <w:rPr>
          <w:rFonts w:ascii="Times New Roman" w:hAnsi="Times New Roman"/>
          <w:color w:val="000000"/>
          <w:sz w:val="24"/>
          <w:szCs w:val="24"/>
        </w:rPr>
        <w:t>1</w:t>
      </w:r>
      <w:r w:rsidRPr="006B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A4BB1">
        <w:rPr>
          <w:rFonts w:ascii="Times New Roman" w:hAnsi="Times New Roman"/>
          <w:color w:val="000000"/>
          <w:sz w:val="24"/>
          <w:szCs w:val="24"/>
        </w:rPr>
        <w:t>Z</w:t>
      </w:r>
      <w:r w:rsidRPr="006B0B6A">
        <w:rPr>
          <w:rFonts w:ascii="Times New Roman" w:hAnsi="Times New Roman"/>
          <w:color w:val="000000"/>
          <w:sz w:val="24"/>
          <w:szCs w:val="24"/>
        </w:rPr>
        <w:t>amawiający nie ma obowiązku udzielania wyjaśnień SWZ oraz obowiązku przedłużenia terminu składania ofert.</w:t>
      </w:r>
    </w:p>
    <w:p w14:paraId="3B280A2F" w14:textId="327B101B" w:rsidR="00C023B5" w:rsidRPr="006B0B6A" w:rsidRDefault="00C023B5" w:rsidP="00BE2DA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 xml:space="preserve">Przedłużenie terminu składania ofert, nie wpływa na bieg terminu składania wniosku </w:t>
      </w:r>
      <w:r w:rsidR="008A4BB1">
        <w:rPr>
          <w:rFonts w:ascii="Times New Roman" w:hAnsi="Times New Roman"/>
          <w:color w:val="000000"/>
          <w:sz w:val="24"/>
          <w:szCs w:val="24"/>
        </w:rPr>
        <w:br/>
      </w:r>
      <w:r w:rsidRPr="006B0B6A">
        <w:rPr>
          <w:rFonts w:ascii="Times New Roman" w:hAnsi="Times New Roman"/>
          <w:color w:val="000000"/>
          <w:sz w:val="24"/>
          <w:szCs w:val="24"/>
        </w:rPr>
        <w:t>o wyjaśnienie treści odpowiednio SWZ albo opisu potrzeb i wymagań.</w:t>
      </w:r>
    </w:p>
    <w:p w14:paraId="0A1B7274" w14:textId="4A4318FA" w:rsidR="00C023B5" w:rsidRPr="006B0B6A" w:rsidRDefault="00C023B5" w:rsidP="00BE2DA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>Treść zapytań wraz z wyjaśnieniami zamawiający udostępnia, bez ujawniania źródła zapytania, na stronie internetowej prowadzonego postępowania.</w:t>
      </w:r>
    </w:p>
    <w:p w14:paraId="5A0277F9" w14:textId="546348C3" w:rsidR="00C023B5" w:rsidRDefault="00C023B5" w:rsidP="00BE2DA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0B6A">
        <w:rPr>
          <w:rFonts w:ascii="Times New Roman" w:hAnsi="Times New Roman"/>
          <w:color w:val="000000"/>
          <w:sz w:val="24"/>
          <w:szCs w:val="24"/>
        </w:rPr>
        <w:t xml:space="preserve">W uzasadnionych przypadkach </w:t>
      </w:r>
      <w:r w:rsidR="008A4BB1">
        <w:rPr>
          <w:rFonts w:ascii="Times New Roman" w:hAnsi="Times New Roman"/>
          <w:color w:val="000000"/>
          <w:sz w:val="24"/>
          <w:szCs w:val="24"/>
        </w:rPr>
        <w:t>Z</w:t>
      </w:r>
      <w:r w:rsidRPr="006B0B6A">
        <w:rPr>
          <w:rFonts w:ascii="Times New Roman" w:hAnsi="Times New Roman"/>
          <w:color w:val="000000"/>
          <w:sz w:val="24"/>
          <w:szCs w:val="24"/>
        </w:rPr>
        <w:t xml:space="preserve">amawiający może przed upływem terminu składania ofert zmienić treść specyfikacji warunków zamówienia. Dokonaną zmianę treści specyfikacji </w:t>
      </w:r>
      <w:r w:rsidR="008A4BB1">
        <w:rPr>
          <w:rFonts w:ascii="Times New Roman" w:hAnsi="Times New Roman"/>
          <w:color w:val="000000"/>
          <w:sz w:val="24"/>
          <w:szCs w:val="24"/>
        </w:rPr>
        <w:t>Z</w:t>
      </w:r>
      <w:r w:rsidRPr="006B0B6A">
        <w:rPr>
          <w:rFonts w:ascii="Times New Roman" w:hAnsi="Times New Roman"/>
          <w:color w:val="000000"/>
          <w:sz w:val="24"/>
          <w:szCs w:val="24"/>
        </w:rPr>
        <w:t xml:space="preserve">amawiający udostępnia na stronie internetowej prowadzonego postępowania.   </w:t>
      </w:r>
    </w:p>
    <w:p w14:paraId="3F33DC40" w14:textId="77777777" w:rsidR="00B41B75" w:rsidRPr="006B0B6A" w:rsidRDefault="00B41B75" w:rsidP="00B41B7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FD7A1C" w14:textId="77777777" w:rsidR="008763B0" w:rsidRPr="00050671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8" w:name="_Toc158927918"/>
      <w:r w:rsidRPr="00050671">
        <w:rPr>
          <w:rFonts w:ascii="Times New Roman" w:hAnsi="Times New Roman"/>
          <w:b/>
          <w:sz w:val="24"/>
          <w:szCs w:val="24"/>
          <w:lang w:eastAsia="pl-PL"/>
        </w:rPr>
        <w:t xml:space="preserve">IX. Informacje o sposobie komunikowania się Zamawiającego z Wykonawcami w inny sposób niż przy użyciu środków komunikacji elektronicznej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w przypadku zaistnienia jednej </w:t>
      </w:r>
      <w:r w:rsidRPr="00050671">
        <w:rPr>
          <w:rFonts w:ascii="Times New Roman" w:hAnsi="Times New Roman"/>
          <w:b/>
          <w:sz w:val="24"/>
          <w:szCs w:val="24"/>
          <w:lang w:eastAsia="pl-PL"/>
        </w:rPr>
        <w:t xml:space="preserve">z sytuacji określonych w art. 65 ust. 1, art. 66 i art. 69 </w:t>
      </w:r>
      <w:proofErr w:type="spellStart"/>
      <w:r w:rsidRPr="00050671"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  <w:r w:rsidRPr="00050671">
        <w:rPr>
          <w:rFonts w:ascii="Times New Roman" w:hAnsi="Times New Roman"/>
          <w:b/>
          <w:sz w:val="24"/>
          <w:szCs w:val="24"/>
          <w:lang w:eastAsia="pl-PL"/>
        </w:rPr>
        <w:t>.</w:t>
      </w:r>
      <w:bookmarkEnd w:id="8"/>
    </w:p>
    <w:p w14:paraId="5F428319" w14:textId="77777777" w:rsidR="008763B0" w:rsidRPr="00050671" w:rsidRDefault="008763B0" w:rsidP="00050671"/>
    <w:p w14:paraId="15AC4AC0" w14:textId="0A1F3219" w:rsidR="008763B0" w:rsidRDefault="008763B0" w:rsidP="005E5498">
      <w:pPr>
        <w:contextualSpacing/>
        <w:jc w:val="both"/>
      </w:pPr>
      <w:r w:rsidRPr="005E5498">
        <w:t xml:space="preserve">W przypadku odstąpienia przez Zamawiającego od wymagania użycia środków komunikacji elektronicznej, z uwagi na wystąpienie jednej z okoliczności, o której mowa w art. 65 ust. 1, art. 66 i art. 69 </w:t>
      </w:r>
      <w:proofErr w:type="spellStart"/>
      <w:r w:rsidRPr="005E5498">
        <w:t>Pzp</w:t>
      </w:r>
      <w:proofErr w:type="spellEnd"/>
      <w:r w:rsidRPr="005E5498">
        <w:t xml:space="preserve"> w szczególności w odniesieniu oferty, podmiotowego środka dowodowego lub przedmiotowego środka dowodowego, można je przekazać, za pośrednictwem operatora pocztowego w rozumieniu ustawy z dnia 23 listopada 2012 r. - Prawo pocztowe (</w:t>
      </w:r>
      <w:r w:rsidR="0044757F" w:rsidRPr="00C57BE7">
        <w:t>Dz. U. z 202</w:t>
      </w:r>
      <w:r w:rsidR="0044757F">
        <w:t>3</w:t>
      </w:r>
      <w:r w:rsidR="0044757F" w:rsidRPr="00C57BE7">
        <w:t xml:space="preserve"> r., poz. 1</w:t>
      </w:r>
      <w:r w:rsidR="0044757F">
        <w:t xml:space="preserve">640 z </w:t>
      </w:r>
      <w:proofErr w:type="spellStart"/>
      <w:r w:rsidR="0044757F">
        <w:t>późn</w:t>
      </w:r>
      <w:proofErr w:type="spellEnd"/>
      <w:r w:rsidR="0044757F">
        <w:t>. zm.)</w:t>
      </w:r>
      <w:r w:rsidRPr="005E5498">
        <w:t>, osobiście lub za pośrednictwem posłańca</w:t>
      </w:r>
      <w:r w:rsidR="00DC4781">
        <w:t xml:space="preserve"> </w:t>
      </w:r>
      <w:r w:rsidR="00DC4781" w:rsidRPr="00903FC2">
        <w:t>(powyższe dotyczy przypadku naruszenia środków komunikacji elektronicznej np. bezpieczeństwa środków komunikacji elektronicznej w toku postępowania).</w:t>
      </w:r>
    </w:p>
    <w:p w14:paraId="51DC6726" w14:textId="77777777" w:rsidR="00B41B75" w:rsidRPr="00E57294" w:rsidRDefault="00B41B75" w:rsidP="005E5498">
      <w:pPr>
        <w:contextualSpacing/>
        <w:jc w:val="both"/>
      </w:pPr>
    </w:p>
    <w:p w14:paraId="0DBC541C" w14:textId="77777777" w:rsidR="008763B0" w:rsidRPr="00050671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9" w:name="_Toc158927919"/>
      <w:r w:rsidRPr="00050671">
        <w:rPr>
          <w:rFonts w:ascii="Times New Roman" w:hAnsi="Times New Roman"/>
          <w:b/>
          <w:sz w:val="24"/>
          <w:szCs w:val="24"/>
          <w:lang w:eastAsia="pl-PL"/>
        </w:rPr>
        <w:t>X. Wskazanie osób uprawnionych do komunikowania się z Wykonawcami.</w:t>
      </w:r>
      <w:bookmarkEnd w:id="9"/>
    </w:p>
    <w:p w14:paraId="0CF37E08" w14:textId="77777777" w:rsidR="008763B0" w:rsidRPr="00050671" w:rsidRDefault="008763B0" w:rsidP="00050671"/>
    <w:p w14:paraId="719C9078" w14:textId="162851E3" w:rsidR="008763B0" w:rsidRDefault="008763B0" w:rsidP="00630D97">
      <w:pPr>
        <w:jc w:val="both"/>
      </w:pPr>
      <w:r w:rsidRPr="00050671">
        <w:t xml:space="preserve">Osobą uprawnioną do komunikowania się z Wykonawcami w imieniu Zamawiającego </w:t>
      </w:r>
      <w:r w:rsidR="00B41B75">
        <w:br/>
      </w:r>
      <w:r w:rsidRPr="00050671">
        <w:t>jest</w:t>
      </w:r>
      <w:r w:rsidR="002A0B62">
        <w:t xml:space="preserve"> </w:t>
      </w:r>
      <w:r w:rsidR="007C581B">
        <w:t xml:space="preserve">Tomasz </w:t>
      </w:r>
      <w:proofErr w:type="spellStart"/>
      <w:r w:rsidR="007C581B">
        <w:t>Gromala</w:t>
      </w:r>
      <w:proofErr w:type="spellEnd"/>
      <w:r w:rsidR="0032366E">
        <w:t>,</w:t>
      </w:r>
      <w:r w:rsidR="002D0E77">
        <w:t xml:space="preserve"> Kamil </w:t>
      </w:r>
      <w:proofErr w:type="spellStart"/>
      <w:r w:rsidR="002D0E77">
        <w:t>Grzymkowski</w:t>
      </w:r>
      <w:proofErr w:type="spellEnd"/>
      <w:r w:rsidR="002D0E77">
        <w:t>.</w:t>
      </w:r>
    </w:p>
    <w:p w14:paraId="7D0C8253" w14:textId="77777777" w:rsidR="00B41B75" w:rsidRPr="00630D97" w:rsidRDefault="00B41B75" w:rsidP="00630D97">
      <w:pPr>
        <w:jc w:val="both"/>
      </w:pPr>
    </w:p>
    <w:p w14:paraId="1E5F3312" w14:textId="77777777" w:rsidR="008763B0" w:rsidRPr="00050671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10" w:name="_Toc158927920"/>
      <w:r w:rsidRPr="00050671">
        <w:rPr>
          <w:rFonts w:ascii="Times New Roman" w:hAnsi="Times New Roman"/>
          <w:b/>
          <w:sz w:val="24"/>
          <w:szCs w:val="24"/>
          <w:lang w:eastAsia="pl-PL"/>
        </w:rPr>
        <w:t>XI. Termin związania ofertą.</w:t>
      </w:r>
      <w:bookmarkEnd w:id="10"/>
    </w:p>
    <w:p w14:paraId="45370D89" w14:textId="77777777" w:rsidR="008763B0" w:rsidRPr="00050671" w:rsidRDefault="008763B0" w:rsidP="00050671"/>
    <w:p w14:paraId="184C1D91" w14:textId="1ECAC1E8" w:rsidR="008763B0" w:rsidRPr="000A301E" w:rsidRDefault="008763B0">
      <w:pPr>
        <w:pStyle w:val="Akapitzlist"/>
        <w:numPr>
          <w:ilvl w:val="6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15C9">
        <w:rPr>
          <w:rFonts w:ascii="Times New Roman" w:hAnsi="Times New Roman"/>
          <w:sz w:val="24"/>
          <w:szCs w:val="24"/>
          <w:lang w:eastAsia="pl-PL"/>
        </w:rPr>
        <w:t>Wykonawca jest związany ofe</w:t>
      </w:r>
      <w:r w:rsidR="00800A39">
        <w:rPr>
          <w:rFonts w:ascii="Times New Roman" w:hAnsi="Times New Roman"/>
          <w:sz w:val="24"/>
          <w:szCs w:val="24"/>
          <w:lang w:eastAsia="pl-PL"/>
        </w:rPr>
        <w:t>rtą</w:t>
      </w:r>
      <w:r w:rsidR="00264265">
        <w:rPr>
          <w:rFonts w:ascii="Times New Roman" w:hAnsi="Times New Roman"/>
          <w:sz w:val="24"/>
          <w:szCs w:val="24"/>
          <w:lang w:eastAsia="pl-PL"/>
        </w:rPr>
        <w:t xml:space="preserve"> do upływu 30 dni tj. do dnia </w:t>
      </w:r>
      <w:r w:rsidR="00BB234A">
        <w:rPr>
          <w:rFonts w:ascii="Times New Roman" w:hAnsi="Times New Roman"/>
          <w:sz w:val="24"/>
          <w:szCs w:val="24"/>
          <w:lang w:eastAsia="pl-PL"/>
        </w:rPr>
        <w:t>2</w:t>
      </w:r>
      <w:r w:rsidR="00731DA1">
        <w:rPr>
          <w:rFonts w:ascii="Times New Roman" w:hAnsi="Times New Roman"/>
          <w:sz w:val="24"/>
          <w:szCs w:val="24"/>
          <w:lang w:eastAsia="pl-PL"/>
        </w:rPr>
        <w:t>6</w:t>
      </w:r>
      <w:r w:rsidR="00BB234A">
        <w:rPr>
          <w:rFonts w:ascii="Times New Roman" w:hAnsi="Times New Roman"/>
          <w:sz w:val="24"/>
          <w:szCs w:val="24"/>
          <w:lang w:eastAsia="pl-PL"/>
        </w:rPr>
        <w:t xml:space="preserve"> marca</w:t>
      </w:r>
      <w:r w:rsidR="005353D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00A39">
        <w:rPr>
          <w:rFonts w:ascii="Times New Roman" w:hAnsi="Times New Roman"/>
          <w:sz w:val="24"/>
          <w:szCs w:val="24"/>
          <w:lang w:eastAsia="pl-PL"/>
        </w:rPr>
        <w:t>202</w:t>
      </w:r>
      <w:r w:rsidR="0032366E">
        <w:rPr>
          <w:rFonts w:ascii="Times New Roman" w:hAnsi="Times New Roman"/>
          <w:sz w:val="24"/>
          <w:szCs w:val="24"/>
          <w:lang w:eastAsia="pl-PL"/>
        </w:rPr>
        <w:t>4</w:t>
      </w:r>
      <w:r w:rsidR="00800A3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72A94">
        <w:rPr>
          <w:rFonts w:ascii="Times New Roman" w:hAnsi="Times New Roman"/>
          <w:sz w:val="24"/>
          <w:szCs w:val="24"/>
          <w:lang w:eastAsia="pl-PL"/>
        </w:rPr>
        <w:t xml:space="preserve">r. </w:t>
      </w:r>
      <w:r w:rsidRPr="001915C9">
        <w:rPr>
          <w:rFonts w:ascii="Times New Roman" w:hAnsi="Times New Roman"/>
          <w:sz w:val="24"/>
          <w:szCs w:val="24"/>
          <w:lang w:eastAsia="pl-PL"/>
        </w:rPr>
        <w:t xml:space="preserve">liczonych od dnia upływu terminu składania ofert, przy czym pierwszym dniem terminu związania ofertą jest dzień, w którym upływa termin składania ofert. </w:t>
      </w:r>
    </w:p>
    <w:p w14:paraId="7AB868FA" w14:textId="1A6F34F6" w:rsidR="008763B0" w:rsidRPr="000A301E" w:rsidRDefault="008763B0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15C9">
        <w:rPr>
          <w:rFonts w:ascii="Times New Roman" w:hAnsi="Times New Roman"/>
          <w:sz w:val="24"/>
          <w:szCs w:val="24"/>
          <w:lang w:eastAsia="pl-PL"/>
        </w:rPr>
        <w:t>W przypadku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1915C9">
        <w:rPr>
          <w:rFonts w:ascii="Times New Roman" w:hAnsi="Times New Roman"/>
          <w:sz w:val="24"/>
          <w:szCs w:val="24"/>
          <w:lang w:eastAsia="pl-PL"/>
        </w:rPr>
        <w:t xml:space="preserve"> gdy wybór najkorzystniejszej oferty nie nastąpi przed upływem terminu związania ofertą określonym w ust. 1, Zamawiający przed upływem terminu związania ofertą zwróci się jednokrotnie do Wykonawców o wyrażenie zgody na przedłużenie tego terminu o wskazywany przez niego okres, nie dłuższy niż 30 dni.</w:t>
      </w:r>
    </w:p>
    <w:p w14:paraId="0E5180F4" w14:textId="0A8E83CB" w:rsidR="008763B0" w:rsidRPr="000A301E" w:rsidRDefault="008763B0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15C9">
        <w:rPr>
          <w:rFonts w:ascii="Times New Roman" w:hAnsi="Times New Roman"/>
          <w:sz w:val="24"/>
          <w:szCs w:val="24"/>
          <w:lang w:eastAsia="pl-PL"/>
        </w:rPr>
        <w:t>Przedłużenie terminu związania ofertą, o którym mowa w ust. 2, wymaga złożenia przez Wykonawcę pisemnego oświadczenia o wyrażeniu zgody na przedłużenie terminu związania ofertą.</w:t>
      </w:r>
    </w:p>
    <w:p w14:paraId="67CCBA99" w14:textId="6FC97C98" w:rsidR="008763B0" w:rsidRPr="001915C9" w:rsidRDefault="008763B0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15C9">
        <w:rPr>
          <w:rFonts w:ascii="Times New Roman" w:hAnsi="Times New Roman"/>
          <w:sz w:val="24"/>
          <w:szCs w:val="24"/>
          <w:lang w:eastAsia="pl-PL"/>
        </w:rPr>
        <w:t xml:space="preserve">W przypadku, gdy Zamawiający zażądał wniesienia wadium, przedłużenie terminu związania ofertą, o którym mowa w ust. 2, następuje wraz z przedłużeniem okresu ważności wadium </w:t>
      </w:r>
      <w:proofErr w:type="gramStart"/>
      <w:r w:rsidRPr="001915C9">
        <w:rPr>
          <w:rFonts w:ascii="Times New Roman" w:hAnsi="Times New Roman"/>
          <w:sz w:val="24"/>
          <w:szCs w:val="24"/>
          <w:lang w:eastAsia="pl-PL"/>
        </w:rPr>
        <w:t>albo,</w:t>
      </w:r>
      <w:proofErr w:type="gramEnd"/>
      <w:r w:rsidRPr="001915C9">
        <w:rPr>
          <w:rFonts w:ascii="Times New Roman" w:hAnsi="Times New Roman"/>
          <w:sz w:val="24"/>
          <w:szCs w:val="24"/>
          <w:lang w:eastAsia="pl-PL"/>
        </w:rPr>
        <w:t xml:space="preserve"> jeżeli nie jest to możliwe, z wniesieniem nowego wadium </w:t>
      </w:r>
      <w:r w:rsidR="009C44E6">
        <w:rPr>
          <w:rFonts w:ascii="Times New Roman" w:hAnsi="Times New Roman"/>
          <w:sz w:val="24"/>
          <w:szCs w:val="24"/>
          <w:lang w:eastAsia="pl-PL"/>
        </w:rPr>
        <w:br/>
      </w:r>
      <w:r w:rsidRPr="001915C9">
        <w:rPr>
          <w:rFonts w:ascii="Times New Roman" w:hAnsi="Times New Roman"/>
          <w:sz w:val="24"/>
          <w:szCs w:val="24"/>
          <w:lang w:eastAsia="pl-PL"/>
        </w:rPr>
        <w:t>na przedłużony okres związania ofertą.</w:t>
      </w:r>
    </w:p>
    <w:p w14:paraId="341F74FF" w14:textId="77777777" w:rsidR="008763B0" w:rsidRPr="00050671" w:rsidRDefault="008763B0" w:rsidP="00050671"/>
    <w:p w14:paraId="35D82651" w14:textId="77777777" w:rsidR="008763B0" w:rsidRPr="00C20693" w:rsidRDefault="008763B0" w:rsidP="00C20693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11" w:name="_Toc158927921"/>
      <w:r w:rsidRPr="00050671">
        <w:rPr>
          <w:rFonts w:ascii="Times New Roman" w:hAnsi="Times New Roman"/>
          <w:b/>
          <w:sz w:val="24"/>
          <w:szCs w:val="24"/>
          <w:lang w:eastAsia="pl-PL"/>
        </w:rPr>
        <w:t>XII. Opis sposobu przygotowania oferty.</w:t>
      </w:r>
      <w:bookmarkEnd w:id="11"/>
    </w:p>
    <w:p w14:paraId="4042B66F" w14:textId="77777777" w:rsidR="008763B0" w:rsidRDefault="008763B0" w:rsidP="001915C9">
      <w:pPr>
        <w:pStyle w:val="Akapitzlist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EED4DA0" w14:textId="2A458223" w:rsidR="000A301E" w:rsidRPr="000A301E" w:rsidRDefault="000A301E" w:rsidP="00BE2DA1">
      <w:pPr>
        <w:numPr>
          <w:ilvl w:val="0"/>
          <w:numId w:val="8"/>
        </w:numPr>
        <w:ind w:left="709" w:hanging="283"/>
        <w:contextualSpacing/>
        <w:jc w:val="both"/>
      </w:pPr>
      <w:r w:rsidRPr="000A301E">
        <w:rPr>
          <w:color w:val="000000" w:themeColor="text1"/>
          <w:lang w:bidi="pl-PL"/>
        </w:rPr>
        <w:t>Wykonawca może złożyć</w:t>
      </w:r>
      <w:r w:rsidR="007C581B">
        <w:rPr>
          <w:color w:val="000000" w:themeColor="text1"/>
          <w:lang w:bidi="pl-PL"/>
        </w:rPr>
        <w:t xml:space="preserve"> tylko</w:t>
      </w:r>
      <w:r w:rsidRPr="000A301E">
        <w:rPr>
          <w:color w:val="000000" w:themeColor="text1"/>
          <w:lang w:bidi="pl-PL"/>
        </w:rPr>
        <w:t xml:space="preserve"> jedną ofertę na formularzu ofertowym stanowiącym załącznik nr </w:t>
      </w:r>
      <w:r w:rsidR="00BB234A">
        <w:rPr>
          <w:color w:val="000000" w:themeColor="text1"/>
          <w:lang w:bidi="pl-PL"/>
        </w:rPr>
        <w:t>2</w:t>
      </w:r>
      <w:r w:rsidRPr="000A301E">
        <w:rPr>
          <w:color w:val="000000" w:themeColor="text1"/>
          <w:lang w:bidi="pl-PL"/>
        </w:rPr>
        <w:t xml:space="preserve"> do SWZ</w:t>
      </w:r>
      <w:r w:rsidR="007C581B">
        <w:rPr>
          <w:color w:val="000000" w:themeColor="text1"/>
          <w:lang w:bidi="pl-PL"/>
        </w:rPr>
        <w:t xml:space="preserve">. </w:t>
      </w:r>
    </w:p>
    <w:p w14:paraId="30C7BB6F" w14:textId="1FBDB48E" w:rsidR="000A301E" w:rsidRPr="000A301E" w:rsidRDefault="000A301E" w:rsidP="00BE2DA1">
      <w:pPr>
        <w:numPr>
          <w:ilvl w:val="0"/>
          <w:numId w:val="8"/>
        </w:numPr>
        <w:ind w:left="709" w:hanging="283"/>
        <w:contextualSpacing/>
        <w:jc w:val="both"/>
        <w:rPr>
          <w:color w:val="000000" w:themeColor="text1"/>
          <w:lang w:bidi="pl-PL"/>
        </w:rPr>
      </w:pPr>
      <w:r w:rsidRPr="000A301E">
        <w:rPr>
          <w:b/>
          <w:color w:val="000000" w:themeColor="text1"/>
          <w:lang w:bidi="pl-PL"/>
        </w:rPr>
        <w:t xml:space="preserve">Ofertę wraz z załącznikami sporządza się w języku polskim w postaci </w:t>
      </w:r>
      <w:proofErr w:type="gramStart"/>
      <w:r w:rsidRPr="000A301E">
        <w:rPr>
          <w:b/>
          <w:color w:val="000000" w:themeColor="text1"/>
          <w:lang w:bidi="pl-PL"/>
        </w:rPr>
        <w:t>elektronicznej,</w:t>
      </w:r>
      <w:proofErr w:type="gramEnd"/>
      <w:r w:rsidRPr="000A301E">
        <w:rPr>
          <w:b/>
          <w:color w:val="000000" w:themeColor="text1"/>
          <w:lang w:bidi="pl-PL"/>
        </w:rPr>
        <w:t xml:space="preserve"> i opatruje się kwalifikowanym podpisem elektronicznym, podpisem zaufanym lub podpisem osobistym przez osobę uprawnioną, </w:t>
      </w:r>
      <w:r w:rsidR="009C44E6">
        <w:rPr>
          <w:b/>
          <w:color w:val="000000" w:themeColor="text1"/>
          <w:lang w:bidi="pl-PL"/>
        </w:rPr>
        <w:br/>
      </w:r>
      <w:r w:rsidRPr="000A301E">
        <w:rPr>
          <w:b/>
          <w:color w:val="000000" w:themeColor="text1"/>
          <w:lang w:bidi="pl-PL"/>
        </w:rPr>
        <w:t xml:space="preserve">pod rygorem nieważności. </w:t>
      </w:r>
      <w:r w:rsidRPr="000A301E">
        <w:rPr>
          <w:color w:val="000000" w:themeColor="text1"/>
          <w:lang w:bidi="pl-PL"/>
        </w:rPr>
        <w:t>Dokumenty lub oświadczenia sporządzone w języku obcym są składane wraz z tłumaczeniem na język polski.</w:t>
      </w:r>
    </w:p>
    <w:p w14:paraId="796E4FA9" w14:textId="7DB7F673" w:rsidR="000A301E" w:rsidRPr="000A301E" w:rsidRDefault="000A301E" w:rsidP="00BE2DA1">
      <w:pPr>
        <w:numPr>
          <w:ilvl w:val="0"/>
          <w:numId w:val="8"/>
        </w:numPr>
        <w:ind w:left="709" w:hanging="283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Do oferty należy dołączyć oświadczenia o niepodleganiu wykluczeniu– załączniki </w:t>
      </w:r>
      <w:r w:rsidRPr="00630D97">
        <w:rPr>
          <w:color w:val="000000" w:themeColor="text1"/>
          <w:lang w:bidi="pl-PL"/>
        </w:rPr>
        <w:t xml:space="preserve">nr </w:t>
      </w:r>
      <w:r w:rsidR="00062BF6">
        <w:rPr>
          <w:color w:val="000000" w:themeColor="text1"/>
          <w:lang w:bidi="pl-PL"/>
        </w:rPr>
        <w:t>3</w:t>
      </w:r>
      <w:r w:rsidRPr="00630D97">
        <w:rPr>
          <w:color w:val="000000" w:themeColor="text1"/>
          <w:lang w:bidi="pl-PL"/>
        </w:rPr>
        <w:t xml:space="preserve"> </w:t>
      </w:r>
      <w:r w:rsidRPr="000A301E">
        <w:rPr>
          <w:color w:val="000000" w:themeColor="text1"/>
          <w:lang w:bidi="pl-PL"/>
        </w:rPr>
        <w:t>do SWZ. Oświadczeni</w:t>
      </w:r>
      <w:r w:rsidR="00BB234A">
        <w:rPr>
          <w:color w:val="000000" w:themeColor="text1"/>
          <w:lang w:bidi="pl-PL"/>
        </w:rPr>
        <w:t>e</w:t>
      </w:r>
      <w:r w:rsidRPr="000A301E">
        <w:rPr>
          <w:color w:val="000000" w:themeColor="text1"/>
          <w:lang w:bidi="pl-PL"/>
        </w:rPr>
        <w:t xml:space="preserve"> t</w:t>
      </w:r>
      <w:r w:rsidR="00BB234A">
        <w:rPr>
          <w:color w:val="000000" w:themeColor="text1"/>
          <w:lang w:bidi="pl-PL"/>
        </w:rPr>
        <w:t>o</w:t>
      </w:r>
      <w:r w:rsidRPr="000A301E">
        <w:rPr>
          <w:color w:val="000000" w:themeColor="text1"/>
          <w:lang w:bidi="pl-PL"/>
        </w:rPr>
        <w:t xml:space="preserve"> stanowi dowód potwierdzający brak podstaw wykluczenia </w:t>
      </w:r>
      <w:r w:rsidR="00BB234A">
        <w:rPr>
          <w:color w:val="000000" w:themeColor="text1"/>
          <w:lang w:bidi="pl-PL"/>
        </w:rPr>
        <w:br/>
      </w:r>
      <w:r w:rsidRPr="000A301E">
        <w:rPr>
          <w:color w:val="000000" w:themeColor="text1"/>
          <w:lang w:bidi="pl-PL"/>
        </w:rPr>
        <w:t>w postępowaniu, na dzień składania ofert, tymczasowo zastępujący podmiotowe środki dowodowe, o ile wymagane będą przez Zamawiającego.</w:t>
      </w:r>
    </w:p>
    <w:p w14:paraId="17F30B65" w14:textId="0CDC569D" w:rsidR="000A301E" w:rsidRPr="000A301E" w:rsidRDefault="000A301E" w:rsidP="00BE2DA1">
      <w:pPr>
        <w:numPr>
          <w:ilvl w:val="0"/>
          <w:numId w:val="8"/>
        </w:numPr>
        <w:ind w:left="709" w:hanging="283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>Oświadczeni</w:t>
      </w:r>
      <w:r w:rsidR="00BB234A">
        <w:rPr>
          <w:color w:val="000000" w:themeColor="text1"/>
          <w:lang w:bidi="pl-PL"/>
        </w:rPr>
        <w:t>e</w:t>
      </w:r>
      <w:r w:rsidRPr="000A301E">
        <w:rPr>
          <w:color w:val="000000" w:themeColor="text1"/>
          <w:lang w:bidi="pl-PL"/>
        </w:rPr>
        <w:t xml:space="preserve"> składane </w:t>
      </w:r>
      <w:r w:rsidR="00BB234A">
        <w:rPr>
          <w:color w:val="000000" w:themeColor="text1"/>
          <w:lang w:bidi="pl-PL"/>
        </w:rPr>
        <w:t>jest</w:t>
      </w:r>
      <w:r w:rsidRPr="000A301E">
        <w:rPr>
          <w:color w:val="000000" w:themeColor="text1"/>
          <w:lang w:bidi="pl-PL"/>
        </w:rPr>
        <w:t xml:space="preserve"> pod rygorem nieważności w formie elektronicznej </w:t>
      </w:r>
      <w:r w:rsidRPr="000A301E">
        <w:rPr>
          <w:color w:val="000000" w:themeColor="text1"/>
          <w:lang w:bidi="pl-PL"/>
        </w:rPr>
        <w:br/>
        <w:t>lub w postaci elektronicznej opatrzone kwalifikowanym podpisem elektronicznym, podpisem zaufanym lub podpisem osobistym.</w:t>
      </w:r>
    </w:p>
    <w:p w14:paraId="6208E50D" w14:textId="0B3DFD40" w:rsidR="000A301E" w:rsidRPr="000A301E" w:rsidRDefault="000A301E" w:rsidP="00BE2DA1">
      <w:pPr>
        <w:numPr>
          <w:ilvl w:val="0"/>
          <w:numId w:val="8"/>
        </w:numPr>
        <w:ind w:left="709" w:hanging="283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>W przypadku wspólnego ubiegania się o zamówienie przez Wykonawców, oświadczeni</w:t>
      </w:r>
      <w:r w:rsidR="00BB234A">
        <w:rPr>
          <w:color w:val="000000" w:themeColor="text1"/>
          <w:lang w:bidi="pl-PL"/>
        </w:rPr>
        <w:t>e</w:t>
      </w:r>
      <w:r w:rsidRPr="000A301E">
        <w:rPr>
          <w:color w:val="000000" w:themeColor="text1"/>
          <w:lang w:bidi="pl-PL"/>
        </w:rPr>
        <w:t>, o który</w:t>
      </w:r>
      <w:r w:rsidR="00BB234A">
        <w:rPr>
          <w:color w:val="000000" w:themeColor="text1"/>
          <w:lang w:bidi="pl-PL"/>
        </w:rPr>
        <w:t>m</w:t>
      </w:r>
      <w:r w:rsidRPr="000A301E">
        <w:rPr>
          <w:color w:val="000000" w:themeColor="text1"/>
          <w:lang w:bidi="pl-PL"/>
        </w:rPr>
        <w:t xml:space="preserve"> mowa w ust. 3 składa każdy z Wykonawców. Oświadczeni</w:t>
      </w:r>
      <w:r w:rsidR="00BB234A">
        <w:rPr>
          <w:color w:val="000000" w:themeColor="text1"/>
          <w:lang w:bidi="pl-PL"/>
        </w:rPr>
        <w:t>e</w:t>
      </w:r>
      <w:r w:rsidRPr="000A301E">
        <w:rPr>
          <w:color w:val="000000" w:themeColor="text1"/>
          <w:lang w:bidi="pl-PL"/>
        </w:rPr>
        <w:t xml:space="preserve"> </w:t>
      </w:r>
      <w:r w:rsidR="00255D1C">
        <w:rPr>
          <w:color w:val="000000" w:themeColor="text1"/>
          <w:lang w:bidi="pl-PL"/>
        </w:rPr>
        <w:br/>
      </w:r>
      <w:r w:rsidRPr="000A301E">
        <w:rPr>
          <w:color w:val="000000" w:themeColor="text1"/>
          <w:lang w:bidi="pl-PL"/>
        </w:rPr>
        <w:t>te potwierdza brak podstaw wykluczenia w postępowaniu.</w:t>
      </w:r>
    </w:p>
    <w:p w14:paraId="0A4808E1" w14:textId="41E59644" w:rsidR="000A301E" w:rsidRPr="000A301E" w:rsidRDefault="000A301E" w:rsidP="00BE2DA1">
      <w:pPr>
        <w:numPr>
          <w:ilvl w:val="0"/>
          <w:numId w:val="8"/>
        </w:numPr>
        <w:ind w:left="709" w:hanging="283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>Wykonawca, w przypadku polegania na zdolnościach lub sytuacji podmiotów udostępniających zasoby, przedstawia, wraz z oświadczeni</w:t>
      </w:r>
      <w:r w:rsidR="00BB234A">
        <w:rPr>
          <w:color w:val="000000" w:themeColor="text1"/>
          <w:lang w:bidi="pl-PL"/>
        </w:rPr>
        <w:t>em</w:t>
      </w:r>
      <w:r w:rsidRPr="000A301E">
        <w:rPr>
          <w:color w:val="000000" w:themeColor="text1"/>
          <w:lang w:bidi="pl-PL"/>
        </w:rPr>
        <w:t>, o który</w:t>
      </w:r>
      <w:r w:rsidR="00BB234A">
        <w:rPr>
          <w:color w:val="000000" w:themeColor="text1"/>
          <w:lang w:bidi="pl-PL"/>
        </w:rPr>
        <w:t xml:space="preserve">m </w:t>
      </w:r>
      <w:r w:rsidRPr="000A301E">
        <w:rPr>
          <w:color w:val="000000" w:themeColor="text1"/>
          <w:lang w:bidi="pl-PL"/>
        </w:rPr>
        <w:t>mowa w ust. 3, także oświadczenia dotyczące podmiotu udostępniającego zasoby, potwierdzające brak podstaw wykluczenia tego podmiotu oraz odpowiednio spełnianie warunków udziału w postępowaniu, w zakresie, w jakim Wykonawca powołuje się na jego zasoby</w:t>
      </w:r>
      <w:r w:rsidR="00BB234A">
        <w:rPr>
          <w:color w:val="000000" w:themeColor="text1"/>
          <w:lang w:bidi="pl-PL"/>
        </w:rPr>
        <w:t xml:space="preserve"> (o ile dotyczy).</w:t>
      </w:r>
    </w:p>
    <w:p w14:paraId="08895B76" w14:textId="0677F014" w:rsidR="000A301E" w:rsidRPr="000A301E" w:rsidRDefault="000A301E" w:rsidP="00BE2DA1">
      <w:pPr>
        <w:numPr>
          <w:ilvl w:val="0"/>
          <w:numId w:val="8"/>
        </w:numPr>
        <w:ind w:left="709" w:hanging="283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Wykonawca, który polega na zdolnościach lub sytuacji podmiotów udostępniających zasoby, składa, wraz z ofertą, zobowiązanie podmiotu udostępniającego zasoby </w:t>
      </w:r>
      <w:r w:rsidR="009C44E6">
        <w:rPr>
          <w:color w:val="000000" w:themeColor="text1"/>
          <w:lang w:bidi="pl-PL"/>
        </w:rPr>
        <w:br/>
      </w:r>
      <w:r w:rsidRPr="000A301E">
        <w:rPr>
          <w:color w:val="000000" w:themeColor="text1"/>
          <w:lang w:bidi="pl-PL"/>
        </w:rPr>
        <w:t xml:space="preserve">do oddania mu do dyspozycji niezbędnych zasobów na potrzeby realizacji danego zamówienia lub inny podmiotowy środek dowodowy potwierdzający, że Wykonawca </w:t>
      </w:r>
      <w:r w:rsidRPr="000A301E">
        <w:rPr>
          <w:color w:val="000000" w:themeColor="text1"/>
          <w:lang w:bidi="pl-PL"/>
        </w:rPr>
        <w:lastRenderedPageBreak/>
        <w:t>realizując zamówienie, będzie dysponował niezbędnymi zasobami tych podmiotów</w:t>
      </w:r>
      <w:r w:rsidR="00BB234A">
        <w:rPr>
          <w:color w:val="000000" w:themeColor="text1"/>
          <w:lang w:bidi="pl-PL"/>
        </w:rPr>
        <w:t xml:space="preserve"> (o ile dotyczy).</w:t>
      </w:r>
    </w:p>
    <w:p w14:paraId="1886686E" w14:textId="1B021442" w:rsidR="000A301E" w:rsidRPr="000A301E" w:rsidRDefault="000A301E" w:rsidP="00BE2DA1">
      <w:pPr>
        <w:numPr>
          <w:ilvl w:val="0"/>
          <w:numId w:val="8"/>
        </w:numPr>
        <w:ind w:left="709" w:hanging="283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Zobowiązanie podmiotu udostępniającego zasoby, o którym mowa w ust. 7, potwierdza, </w:t>
      </w:r>
      <w:r w:rsidRPr="000A301E">
        <w:rPr>
          <w:color w:val="000000" w:themeColor="text1"/>
          <w:lang w:bidi="pl-PL"/>
        </w:rPr>
        <w:br/>
        <w:t>że stosunek łączący Wykonawcę z podmiotami udostępniającymi zasoby gwarantuje rzeczywisty dostęp do tych zasobów oraz określa w szczególności</w:t>
      </w:r>
      <w:r w:rsidR="00BB234A">
        <w:rPr>
          <w:color w:val="000000" w:themeColor="text1"/>
          <w:lang w:bidi="pl-PL"/>
        </w:rPr>
        <w:t xml:space="preserve"> (o ile dotyczy)</w:t>
      </w:r>
      <w:r w:rsidRPr="000A301E">
        <w:rPr>
          <w:color w:val="000000" w:themeColor="text1"/>
          <w:lang w:bidi="pl-PL"/>
        </w:rPr>
        <w:t>:</w:t>
      </w:r>
    </w:p>
    <w:p w14:paraId="7760FE07" w14:textId="77777777" w:rsidR="000A301E" w:rsidRPr="000A301E" w:rsidRDefault="000A301E" w:rsidP="00BE2DA1">
      <w:pPr>
        <w:numPr>
          <w:ilvl w:val="1"/>
          <w:numId w:val="10"/>
        </w:numPr>
        <w:ind w:left="1276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>zakres dostępnych Wykonawcy zasobów podmiotu udostępniającego zasoby;</w:t>
      </w:r>
    </w:p>
    <w:p w14:paraId="5EFE49FA" w14:textId="77777777" w:rsidR="000A301E" w:rsidRPr="000A301E" w:rsidRDefault="000A301E" w:rsidP="00BE2DA1">
      <w:pPr>
        <w:numPr>
          <w:ilvl w:val="1"/>
          <w:numId w:val="10"/>
        </w:numPr>
        <w:ind w:left="1276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>sposób i okres udostępnienia Wykonawcy i wykorzystania przez niego zasobów podmiotu udostępniającego te zasoby przy wykonywaniu zamówienia;</w:t>
      </w:r>
    </w:p>
    <w:p w14:paraId="046D0A97" w14:textId="58CD4597" w:rsidR="00BB234A" w:rsidRPr="00BB234A" w:rsidRDefault="000A301E" w:rsidP="00BB234A">
      <w:pPr>
        <w:numPr>
          <w:ilvl w:val="1"/>
          <w:numId w:val="10"/>
        </w:numPr>
        <w:ind w:left="1276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3FF2E25F" w14:textId="52E4C66E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Zobowiązanie musi być złożone w formie elektronicznej lub w postaci elektronicznej opatrzonej kwalifikowanym podpisem elektronicznym, podpisem zaufanym </w:t>
      </w:r>
      <w:r w:rsidRPr="000A301E">
        <w:rPr>
          <w:color w:val="000000" w:themeColor="text1"/>
          <w:lang w:bidi="pl-PL"/>
        </w:rPr>
        <w:br/>
        <w:t>lub podpisem osobistym osoby upoważnionej do reprezentowania podmiotu udostępniającego zasoby zgodnie z zasadami reprezentacji określonymi w dokumencie rejestrowym właściwym dla formy organizacyjnej lub innym dokumencie</w:t>
      </w:r>
      <w:r w:rsidR="00BB234A">
        <w:rPr>
          <w:color w:val="000000" w:themeColor="text1"/>
          <w:lang w:bidi="pl-PL"/>
        </w:rPr>
        <w:t xml:space="preserve"> (o ile dotyczy)</w:t>
      </w:r>
      <w:r w:rsidRPr="000A301E">
        <w:rPr>
          <w:color w:val="000000" w:themeColor="text1"/>
          <w:lang w:bidi="pl-PL"/>
        </w:rPr>
        <w:t>.</w:t>
      </w:r>
    </w:p>
    <w:p w14:paraId="63E33D63" w14:textId="77777777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W przypadku Wykonawców wspólnie ubiegających się o udzielenie zamówienia wymagane jest ustanowienie Pełnomocnika do reprezentowania ich w postępowaniu i/lub zawarcia umowy w sprawie zamówienia publicznego. </w:t>
      </w:r>
    </w:p>
    <w:p w14:paraId="1FB6E7DE" w14:textId="77777777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Pełnomocnictwo powinno zawierać w szczególności wskazanie: </w:t>
      </w:r>
    </w:p>
    <w:p w14:paraId="46E9EE83" w14:textId="77777777" w:rsidR="000A301E" w:rsidRPr="000A301E" w:rsidRDefault="000A301E" w:rsidP="00BE2DA1">
      <w:pPr>
        <w:numPr>
          <w:ilvl w:val="1"/>
          <w:numId w:val="9"/>
        </w:numPr>
        <w:ind w:left="1276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>postępowania o zamówienie publiczne, którego dotyczy,</w:t>
      </w:r>
    </w:p>
    <w:p w14:paraId="177000A4" w14:textId="77777777" w:rsidR="000A301E" w:rsidRPr="000A301E" w:rsidRDefault="000A301E" w:rsidP="00BE2DA1">
      <w:pPr>
        <w:numPr>
          <w:ilvl w:val="1"/>
          <w:numId w:val="9"/>
        </w:numPr>
        <w:ind w:left="1276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>wszystkich Wykonawców ubiegających się wspólnie o udzielenie zamówienia wymienionych z nazwy, z określeniem siedziby,</w:t>
      </w:r>
    </w:p>
    <w:p w14:paraId="3ED56061" w14:textId="77777777" w:rsidR="000A301E" w:rsidRPr="000A301E" w:rsidRDefault="000A301E" w:rsidP="00BE2DA1">
      <w:pPr>
        <w:numPr>
          <w:ilvl w:val="1"/>
          <w:numId w:val="9"/>
        </w:numPr>
        <w:ind w:left="1276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>ustanowionego pełnomocnika oraz zakresu jego umocowania.</w:t>
      </w:r>
    </w:p>
    <w:p w14:paraId="1ADF4A0C" w14:textId="77777777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W celu potwierdzenia, że osoba działająca w imieniu Wykonawcy jest umocowana </w:t>
      </w:r>
      <w:r w:rsidRPr="000A301E">
        <w:rPr>
          <w:color w:val="000000" w:themeColor="text1"/>
          <w:lang w:bidi="pl-PL"/>
        </w:rPr>
        <w:br/>
        <w:t xml:space="preserve">do jego reprezentowania, Zamawiający żąda od Wykonawcy odpisu lub informacji </w:t>
      </w:r>
      <w:r w:rsidRPr="000A301E">
        <w:rPr>
          <w:color w:val="000000" w:themeColor="text1"/>
          <w:lang w:bidi="pl-PL"/>
        </w:rPr>
        <w:br/>
        <w:t xml:space="preserve">z Krajowego Rejestru Sądowego, Centralnej Ewidencji i Informacji o Działalności Gospodarczej lub innego właściwego rejestru. </w:t>
      </w:r>
    </w:p>
    <w:p w14:paraId="03287BEA" w14:textId="77777777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>Wykonawca nie jest zobowiązany do złożenia dokumentów, o których mowa w ust. 12, jeżeli Zamawiający może je uzyskać za pomocą bezpłatnych i ogólnodostępnych baz danych, o ile Wykonawca wskazał dane umożliwiające dostęp do tych dokumentów.</w:t>
      </w:r>
    </w:p>
    <w:p w14:paraId="43267369" w14:textId="1B417111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Jeżeli w imieniu Wykonawcy działa osoba, której umocowanie do jego reprezentowania nie wynika z dokumentów, o których mowa w ust. 12, Zamawiający żąda </w:t>
      </w:r>
      <w:r w:rsidR="009C44E6">
        <w:rPr>
          <w:color w:val="000000" w:themeColor="text1"/>
          <w:lang w:bidi="pl-PL"/>
        </w:rPr>
        <w:br/>
      </w:r>
      <w:r w:rsidRPr="000A301E">
        <w:rPr>
          <w:color w:val="000000" w:themeColor="text1"/>
          <w:lang w:bidi="pl-PL"/>
        </w:rPr>
        <w:t>od Wykonawcy pełnomocnictwa lub innego dokumentu potwierdzającego umocowanie do reprezentowania wykonawcy. Pełnomocnictwo powinno być zgodne z ust. 11.</w:t>
      </w:r>
    </w:p>
    <w:p w14:paraId="35264DDA" w14:textId="38E9B391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Ust. 12-14 stosuje się odpowiednio do osoby działającej w imieniu podmiotu udostępniającego zasoby na zasadach określonych w art. 118 ustawy </w:t>
      </w:r>
      <w:r w:rsidR="009C44E6">
        <w:rPr>
          <w:color w:val="000000" w:themeColor="text1"/>
          <w:lang w:bidi="pl-PL"/>
        </w:rPr>
        <w:br/>
      </w:r>
      <w:r w:rsidRPr="000A301E">
        <w:rPr>
          <w:color w:val="000000" w:themeColor="text1"/>
          <w:lang w:bidi="pl-PL"/>
        </w:rPr>
        <w:t>lub podwykonawcy niebędącego podmiotem udostępniającym zasoby na takich zasadach.</w:t>
      </w:r>
    </w:p>
    <w:p w14:paraId="19857259" w14:textId="77777777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W przypadku wskazania przez Wykonawcę dostępności podmiotowych środków dowodowych lub dokumentów, o których mowa w ust. 12, pod określonymi adresami internetowymi ogólnodostępnych i bezpłatnych baz danych, Zamawiający żąda </w:t>
      </w:r>
      <w:r w:rsidRPr="000A301E">
        <w:rPr>
          <w:color w:val="000000" w:themeColor="text1"/>
          <w:lang w:bidi="pl-PL"/>
        </w:rPr>
        <w:br/>
        <w:t>od Wykonawcy przedstawienia tłumaczenia na język polski pobranych samodzielnie przez Zamawiającego podmiotowych środków dowodowych lub dokumentów.</w:t>
      </w:r>
    </w:p>
    <w:p w14:paraId="2F80851E" w14:textId="789A8256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Podmiotowe środki dowodowe oraz inne dokumenty lub oświadczenia, o których mowa </w:t>
      </w:r>
      <w:r w:rsidRPr="000A301E">
        <w:rPr>
          <w:color w:val="000000" w:themeColor="text1"/>
          <w:lang w:bidi="pl-PL"/>
        </w:rPr>
        <w:br/>
        <w:t xml:space="preserve">w rozporządzeniu, składa się w formie elektronicznej, w postaci elektronicznej opatrzonej podpisem zaufanym lub podpisem osobistym, w formie pisemnej </w:t>
      </w:r>
      <w:r w:rsidR="009C44E6">
        <w:rPr>
          <w:color w:val="000000" w:themeColor="text1"/>
          <w:lang w:bidi="pl-PL"/>
        </w:rPr>
        <w:br/>
      </w:r>
      <w:r w:rsidRPr="000A301E">
        <w:rPr>
          <w:color w:val="000000" w:themeColor="text1"/>
          <w:lang w:bidi="pl-PL"/>
        </w:rPr>
        <w:lastRenderedPageBreak/>
        <w:t xml:space="preserve">lub w formie dokumentowej, w zakresie i w sposób określony w przepisach wydanych na podstawie art. 70 ustawy </w:t>
      </w:r>
      <w:proofErr w:type="spellStart"/>
      <w:r w:rsidRPr="000A301E">
        <w:rPr>
          <w:color w:val="000000" w:themeColor="text1"/>
          <w:lang w:bidi="pl-PL"/>
        </w:rPr>
        <w:t>Pzp</w:t>
      </w:r>
      <w:proofErr w:type="spellEnd"/>
      <w:r w:rsidRPr="000A301E">
        <w:rPr>
          <w:color w:val="000000" w:themeColor="text1"/>
          <w:lang w:bidi="pl-PL"/>
        </w:rPr>
        <w:t>.</w:t>
      </w:r>
    </w:p>
    <w:p w14:paraId="707F9FFF" w14:textId="5A871414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W przypadku, gdy podmiotowe środki dowodowe, inne dokumenty lub dokumenty potwierdzające umocowanie do reprezentowania, </w:t>
      </w:r>
      <w:r w:rsidRPr="000A301E">
        <w:rPr>
          <w:b/>
          <w:color w:val="000000" w:themeColor="text1"/>
          <w:lang w:bidi="pl-PL"/>
        </w:rPr>
        <w:t>zostały wystawione przez upoważnione podmioty jako dokument w postaci papierowej</w:t>
      </w:r>
      <w:r w:rsidRPr="000A301E">
        <w:rPr>
          <w:color w:val="000000" w:themeColor="text1"/>
          <w:lang w:bidi="pl-PL"/>
        </w:rPr>
        <w:t xml:space="preserve">, przekazuje się cyfrowe odwzorowanie tego dokumentu opatrzone kwalifikowanym podpisem elektronicznym, podpisem zaufanym lub podpisem osobistym, poświadczające zgodność cyfrowego odwzorowania z dokumentem w postaci papierowej. </w:t>
      </w:r>
    </w:p>
    <w:p w14:paraId="6B29DA24" w14:textId="77777777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A301E">
        <w:rPr>
          <w:color w:val="000000" w:themeColor="text1"/>
          <w:lang w:bidi="pl-PL"/>
        </w:rPr>
        <w:t>eIDAS</w:t>
      </w:r>
      <w:proofErr w:type="spellEnd"/>
      <w:r w:rsidRPr="000A301E">
        <w:rPr>
          <w:color w:val="000000" w:themeColor="text1"/>
          <w:lang w:bidi="pl-PL"/>
        </w:rPr>
        <w:t>) (UE) nr 910/2014 - od 1 lipca 2016 roku”.</w:t>
      </w:r>
    </w:p>
    <w:p w14:paraId="3FA2957C" w14:textId="77777777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W przypadku wykorzystania formatu podpisu </w:t>
      </w:r>
      <w:proofErr w:type="spellStart"/>
      <w:r w:rsidRPr="000A301E">
        <w:rPr>
          <w:color w:val="000000" w:themeColor="text1"/>
          <w:lang w:bidi="pl-PL"/>
        </w:rPr>
        <w:t>XAdES</w:t>
      </w:r>
      <w:proofErr w:type="spellEnd"/>
      <w:r w:rsidRPr="000A301E">
        <w:rPr>
          <w:color w:val="000000" w:themeColor="text1"/>
          <w:lang w:bidi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0A301E">
        <w:rPr>
          <w:color w:val="000000" w:themeColor="text1"/>
          <w:lang w:bidi="pl-PL"/>
        </w:rPr>
        <w:t>XAdES</w:t>
      </w:r>
      <w:proofErr w:type="spellEnd"/>
      <w:r w:rsidRPr="000A301E">
        <w:rPr>
          <w:color w:val="000000" w:themeColor="text1"/>
          <w:lang w:bidi="pl-PL"/>
        </w:rPr>
        <w:t>.</w:t>
      </w:r>
    </w:p>
    <w:p w14:paraId="5B4D7A01" w14:textId="77777777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Poświadczenia zgodności cyfrowego odwzorowania z dokumentem w postaci papierowej, o którym mowa w ust. 18., dokonuje w przypadku: </w:t>
      </w:r>
    </w:p>
    <w:p w14:paraId="464E6EE6" w14:textId="0D9AD3B0" w:rsidR="000A301E" w:rsidRPr="009C44E6" w:rsidRDefault="000A301E" w:rsidP="00BE2DA1">
      <w:pPr>
        <w:pStyle w:val="Akapitzlist"/>
        <w:numPr>
          <w:ilvl w:val="1"/>
          <w:numId w:val="24"/>
        </w:numPr>
        <w:ind w:left="1276"/>
        <w:jc w:val="both"/>
        <w:rPr>
          <w:rFonts w:ascii="Times New Roman" w:hAnsi="Times New Roman"/>
          <w:color w:val="000000" w:themeColor="text1"/>
          <w:sz w:val="24"/>
          <w:szCs w:val="24"/>
          <w:lang w:bidi="pl-PL"/>
        </w:rPr>
      </w:pPr>
      <w:r w:rsidRPr="009C44E6">
        <w:rPr>
          <w:rFonts w:ascii="Times New Roman" w:hAnsi="Times New Roman"/>
          <w:color w:val="000000" w:themeColor="text1"/>
          <w:sz w:val="24"/>
          <w:szCs w:val="24"/>
          <w:lang w:bidi="pl-PL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</w:t>
      </w:r>
      <w:r w:rsidR="009C44E6">
        <w:rPr>
          <w:rFonts w:ascii="Times New Roman" w:hAnsi="Times New Roman"/>
          <w:color w:val="000000" w:themeColor="text1"/>
          <w:sz w:val="24"/>
          <w:szCs w:val="24"/>
          <w:lang w:bidi="pl-PL"/>
        </w:rPr>
        <w:br/>
      </w:r>
      <w:r w:rsidRPr="009C44E6">
        <w:rPr>
          <w:rFonts w:ascii="Times New Roman" w:hAnsi="Times New Roman"/>
          <w:color w:val="000000" w:themeColor="text1"/>
          <w:sz w:val="24"/>
          <w:szCs w:val="24"/>
          <w:lang w:bidi="pl-PL"/>
        </w:rPr>
        <w:t xml:space="preserve">lub dokumentów potwierdzających umocowanie do reprezentowania, które każdego z nich dotyczą; </w:t>
      </w:r>
    </w:p>
    <w:p w14:paraId="4A015508" w14:textId="2040492F" w:rsidR="000A301E" w:rsidRPr="009C44E6" w:rsidRDefault="000A301E" w:rsidP="00BE2DA1">
      <w:pPr>
        <w:pStyle w:val="Akapitzlist"/>
        <w:numPr>
          <w:ilvl w:val="1"/>
          <w:numId w:val="24"/>
        </w:numPr>
        <w:ind w:left="1276"/>
        <w:jc w:val="both"/>
        <w:rPr>
          <w:rFonts w:ascii="Times New Roman" w:hAnsi="Times New Roman"/>
          <w:color w:val="000000" w:themeColor="text1"/>
          <w:sz w:val="24"/>
          <w:szCs w:val="24"/>
          <w:lang w:bidi="pl-PL"/>
        </w:rPr>
      </w:pPr>
      <w:r w:rsidRPr="009C44E6">
        <w:rPr>
          <w:rFonts w:ascii="Times New Roman" w:hAnsi="Times New Roman"/>
          <w:color w:val="000000" w:themeColor="text1"/>
          <w:sz w:val="24"/>
          <w:szCs w:val="24"/>
          <w:lang w:bidi="pl-PL"/>
        </w:rPr>
        <w:t>innych dokumentów – odpowiednio Wykonawca lub Wykonawca wspólnie ubiegający się o udzielenie zamówienia, w zakresie dokumentów, które każdego z nich dotyczą.</w:t>
      </w:r>
    </w:p>
    <w:p w14:paraId="3027E7D4" w14:textId="2BC2529A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W przypadku gdy podmiotowe środki dowodowe, w tym oświadczenie, o którym mowa </w:t>
      </w:r>
      <w:r w:rsidRPr="000A301E">
        <w:rPr>
          <w:color w:val="000000" w:themeColor="text1"/>
          <w:lang w:bidi="pl-PL"/>
        </w:rPr>
        <w:br/>
        <w:t xml:space="preserve">w art. 117 ust. 4 ustawy </w:t>
      </w:r>
      <w:proofErr w:type="spellStart"/>
      <w:r w:rsidRPr="000A301E">
        <w:rPr>
          <w:color w:val="000000" w:themeColor="text1"/>
          <w:lang w:bidi="pl-PL"/>
        </w:rPr>
        <w:t>Pzp</w:t>
      </w:r>
      <w:proofErr w:type="spellEnd"/>
      <w:r w:rsidRPr="000A301E">
        <w:rPr>
          <w:color w:val="000000" w:themeColor="text1"/>
          <w:lang w:bidi="pl-PL"/>
        </w:rPr>
        <w:t xml:space="preserve">, oraz zobowiązanie podmiotu udostępniającego zasoby, </w:t>
      </w:r>
      <w:r w:rsidRPr="000A301E">
        <w:rPr>
          <w:b/>
          <w:color w:val="000000" w:themeColor="text1"/>
          <w:lang w:bidi="pl-PL"/>
        </w:rPr>
        <w:t>niewystawione przez upoważnione podmioty lub pełnomocnictwo</w:t>
      </w:r>
      <w:r w:rsidRPr="000A301E">
        <w:rPr>
          <w:color w:val="000000" w:themeColor="text1"/>
          <w:lang w:bidi="pl-PL"/>
        </w:rPr>
        <w:t xml:space="preserve">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</w:t>
      </w:r>
      <w:r w:rsidR="009C44E6">
        <w:rPr>
          <w:color w:val="000000" w:themeColor="text1"/>
          <w:lang w:bidi="pl-PL"/>
        </w:rPr>
        <w:br/>
      </w:r>
      <w:r w:rsidRPr="000A301E">
        <w:rPr>
          <w:color w:val="000000" w:themeColor="text1"/>
          <w:lang w:bidi="pl-PL"/>
        </w:rPr>
        <w:t>w postaci papierowej.</w:t>
      </w:r>
    </w:p>
    <w:p w14:paraId="05F57447" w14:textId="3DEB1F55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>Poświadczenia zgodności cyfrowego odwzorowania z dokumentem w postaci papierowej, o którym mowa w ust. 22, dokonuje w przypadku:</w:t>
      </w:r>
    </w:p>
    <w:p w14:paraId="347A8D7A" w14:textId="5AFE94B5" w:rsidR="000A301E" w:rsidRPr="009C44E6" w:rsidRDefault="000A301E" w:rsidP="00BE2DA1">
      <w:pPr>
        <w:pStyle w:val="Akapitzlist"/>
        <w:numPr>
          <w:ilvl w:val="1"/>
          <w:numId w:val="25"/>
        </w:numPr>
        <w:ind w:left="1276"/>
        <w:jc w:val="both"/>
        <w:rPr>
          <w:rFonts w:ascii="Times New Roman" w:hAnsi="Times New Roman"/>
          <w:color w:val="000000" w:themeColor="text1"/>
          <w:sz w:val="24"/>
          <w:szCs w:val="24"/>
          <w:lang w:bidi="pl-PL"/>
        </w:rPr>
      </w:pPr>
      <w:r w:rsidRPr="009C44E6">
        <w:rPr>
          <w:rFonts w:ascii="Times New Roman" w:hAnsi="Times New Roman"/>
          <w:color w:val="000000" w:themeColor="text1"/>
          <w:sz w:val="24"/>
          <w:szCs w:val="24"/>
          <w:lang w:bidi="pl-PL"/>
        </w:rPr>
        <w:t>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5C925850" w14:textId="739BDB1D" w:rsidR="000A301E" w:rsidRPr="009C44E6" w:rsidRDefault="000A301E" w:rsidP="00BE2DA1">
      <w:pPr>
        <w:pStyle w:val="Akapitzlist"/>
        <w:numPr>
          <w:ilvl w:val="1"/>
          <w:numId w:val="25"/>
        </w:numPr>
        <w:ind w:left="1276"/>
        <w:jc w:val="both"/>
        <w:rPr>
          <w:rFonts w:ascii="Times New Roman" w:hAnsi="Times New Roman"/>
          <w:color w:val="000000" w:themeColor="text1"/>
          <w:sz w:val="24"/>
          <w:szCs w:val="24"/>
          <w:lang w:bidi="pl-PL"/>
        </w:rPr>
      </w:pPr>
      <w:r w:rsidRPr="009C44E6">
        <w:rPr>
          <w:rFonts w:ascii="Times New Roman" w:hAnsi="Times New Roman"/>
          <w:color w:val="000000" w:themeColor="text1"/>
          <w:sz w:val="24"/>
          <w:szCs w:val="24"/>
          <w:lang w:bidi="pl-PL"/>
        </w:rPr>
        <w:t xml:space="preserve">oświadczenia, o którym mowa w art. 117 ust. 4 ustawy </w:t>
      </w:r>
      <w:proofErr w:type="spellStart"/>
      <w:r w:rsidRPr="009C44E6">
        <w:rPr>
          <w:rFonts w:ascii="Times New Roman" w:hAnsi="Times New Roman"/>
          <w:color w:val="000000" w:themeColor="text1"/>
          <w:sz w:val="24"/>
          <w:szCs w:val="24"/>
          <w:lang w:bidi="pl-PL"/>
        </w:rPr>
        <w:t>Pzp</w:t>
      </w:r>
      <w:proofErr w:type="spellEnd"/>
      <w:r w:rsidRPr="009C44E6">
        <w:rPr>
          <w:rFonts w:ascii="Times New Roman" w:hAnsi="Times New Roman"/>
          <w:color w:val="000000" w:themeColor="text1"/>
          <w:sz w:val="24"/>
          <w:szCs w:val="24"/>
          <w:lang w:bidi="pl-PL"/>
        </w:rPr>
        <w:t xml:space="preserve">, </w:t>
      </w:r>
      <w:r w:rsidRPr="009C44E6">
        <w:rPr>
          <w:rFonts w:ascii="Times New Roman" w:hAnsi="Times New Roman"/>
          <w:color w:val="000000" w:themeColor="text1"/>
          <w:sz w:val="24"/>
          <w:szCs w:val="24"/>
          <w:lang w:bidi="pl-PL"/>
        </w:rPr>
        <w:br/>
        <w:t>lub zobowiązania podmiotu udostępniającego zasoby – odpowiednio Wykonawca lub Wykonawca wspólnie ubiegający się o udzielenie zamówienia;</w:t>
      </w:r>
    </w:p>
    <w:p w14:paraId="7552CA7A" w14:textId="4D9458C9" w:rsidR="000A301E" w:rsidRPr="009C44E6" w:rsidRDefault="000A301E" w:rsidP="00BE2DA1">
      <w:pPr>
        <w:pStyle w:val="Akapitzlist"/>
        <w:numPr>
          <w:ilvl w:val="1"/>
          <w:numId w:val="25"/>
        </w:numPr>
        <w:ind w:left="1276"/>
        <w:jc w:val="both"/>
        <w:rPr>
          <w:rFonts w:ascii="Times New Roman" w:hAnsi="Times New Roman"/>
          <w:color w:val="000000" w:themeColor="text1"/>
          <w:sz w:val="24"/>
          <w:szCs w:val="24"/>
          <w:lang w:bidi="pl-PL"/>
        </w:rPr>
      </w:pPr>
      <w:r w:rsidRPr="009C44E6">
        <w:rPr>
          <w:rFonts w:ascii="Times New Roman" w:hAnsi="Times New Roman"/>
          <w:color w:val="000000" w:themeColor="text1"/>
          <w:sz w:val="24"/>
          <w:szCs w:val="24"/>
          <w:lang w:bidi="pl-PL"/>
        </w:rPr>
        <w:t>pełnomocnictwa – mocodawca.</w:t>
      </w:r>
    </w:p>
    <w:p w14:paraId="042EAD39" w14:textId="77777777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>Poświadczenia zgodności cyfrowego odwzorowania z dokumentem w postaci papierowej, może dokonać również notariusz.</w:t>
      </w:r>
    </w:p>
    <w:p w14:paraId="0DB823C6" w14:textId="77777777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lastRenderedPageBreak/>
        <w:t xml:space="preserve">Przez cyfrowe odwzorowanie należy rozumieć dokument elektroniczny będący kopią elektroniczną treści zapisanej w postaci papierowej, umożliwiający zapoznanie się </w:t>
      </w:r>
      <w:r w:rsidRPr="000A301E">
        <w:rPr>
          <w:color w:val="000000" w:themeColor="text1"/>
          <w:lang w:bidi="pl-PL"/>
        </w:rPr>
        <w:br/>
        <w:t>z tą treścią i jej zrozumienie, bez konieczności bezpośredniego dostępu do oryginału.</w:t>
      </w:r>
    </w:p>
    <w:p w14:paraId="6C412204" w14:textId="77777777" w:rsidR="000A301E" w:rsidRP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>Zamawiający dopuszcza złożenie oferty na formularzach sporządzonych przez Wykonawcę, pod warunkiem, że ich treść, odpowiadać będzie formularzom określonym przez Zamawiającego.</w:t>
      </w:r>
    </w:p>
    <w:p w14:paraId="19C2F169" w14:textId="3C121F76" w:rsidR="000A301E" w:rsidRDefault="000A301E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 w:rsidRPr="000A301E">
        <w:rPr>
          <w:color w:val="000000" w:themeColor="text1"/>
          <w:lang w:bidi="pl-PL"/>
        </w:rPr>
        <w:t xml:space="preserve">Zgodnie z art. 18 ust. 3 ustawy </w:t>
      </w:r>
      <w:proofErr w:type="spellStart"/>
      <w:r w:rsidRPr="000A301E">
        <w:rPr>
          <w:color w:val="000000" w:themeColor="text1"/>
          <w:lang w:bidi="pl-PL"/>
        </w:rPr>
        <w:t>Pzp</w:t>
      </w:r>
      <w:proofErr w:type="spellEnd"/>
      <w:r w:rsidRPr="000A301E">
        <w:rPr>
          <w:color w:val="000000" w:themeColor="text1"/>
          <w:lang w:bidi="pl-PL"/>
        </w:rPr>
        <w:t xml:space="preserve">, nie ujawnia się informacji stanowiących tajemnicę przedsiębiorstwa, w rozumieniu przepisów ustawy z dnia 16 kwietnia 1993 r. </w:t>
      </w:r>
      <w:r w:rsidR="009C44E6">
        <w:rPr>
          <w:color w:val="000000" w:themeColor="text1"/>
          <w:lang w:bidi="pl-PL"/>
        </w:rPr>
        <w:br/>
      </w:r>
      <w:r w:rsidRPr="000A301E">
        <w:rPr>
          <w:color w:val="000000" w:themeColor="text1"/>
          <w:lang w:bidi="pl-PL"/>
        </w:rPr>
        <w:t xml:space="preserve">o zwalczaniu nieuczciwej konkurencji (Dz. U. z 2022 r., poz. 1233), jeżeli Wykonawca, wraz z przekazaniem tych informacji zastrzegł, że nie mogą być one udostępnione oraz wykazał, załączając stosowne wyjaśnienia, że zastrzeżone informacje stanowią tajemnicę przedsiębiorstwa. Wykonawca, w celu utrzymania w poufności tych informacji, przekazuje je za pośrednictwem </w:t>
      </w:r>
      <w:r w:rsidR="00C57BE7">
        <w:rPr>
          <w:color w:val="000000" w:themeColor="text1"/>
          <w:lang w:bidi="pl-PL"/>
        </w:rPr>
        <w:t>Platformy zakupowej</w:t>
      </w:r>
      <w:r w:rsidRPr="000A301E">
        <w:rPr>
          <w:color w:val="000000" w:themeColor="text1"/>
          <w:lang w:bidi="pl-PL"/>
        </w:rPr>
        <w:t xml:space="preserve"> w wydzielonym </w:t>
      </w:r>
      <w:r w:rsidR="009C44E6">
        <w:rPr>
          <w:color w:val="000000" w:themeColor="text1"/>
          <w:lang w:bidi="pl-PL"/>
        </w:rPr>
        <w:br/>
      </w:r>
      <w:r w:rsidRPr="000A301E">
        <w:rPr>
          <w:color w:val="000000" w:themeColor="text1"/>
          <w:lang w:bidi="pl-PL"/>
        </w:rPr>
        <w:t xml:space="preserve">i odpowiednio oznaczonym pliku, </w:t>
      </w:r>
      <w:r w:rsidR="00C57BE7">
        <w:rPr>
          <w:color w:val="000000" w:themeColor="text1"/>
          <w:lang w:bidi="pl-PL"/>
        </w:rPr>
        <w:t xml:space="preserve">zgodnie z instrukcją korzystania z Platformy zakupowej, </w:t>
      </w:r>
      <w:r w:rsidRPr="000A301E">
        <w:rPr>
          <w:color w:val="000000" w:themeColor="text1"/>
          <w:lang w:bidi="pl-PL"/>
        </w:rPr>
        <w:t xml:space="preserve">a następnie wraz z plikami </w:t>
      </w:r>
      <w:proofErr w:type="spellStart"/>
      <w:r w:rsidRPr="000A301E">
        <w:rPr>
          <w:color w:val="000000" w:themeColor="text1"/>
          <w:lang w:bidi="pl-PL"/>
        </w:rPr>
        <w:t>stanowiącymi</w:t>
      </w:r>
      <w:proofErr w:type="spellEnd"/>
      <w:r w:rsidRPr="000A301E">
        <w:rPr>
          <w:color w:val="000000" w:themeColor="text1"/>
          <w:lang w:bidi="pl-PL"/>
        </w:rPr>
        <w:t xml:space="preserve"> jawną </w:t>
      </w:r>
      <w:proofErr w:type="spellStart"/>
      <w:r w:rsidRPr="000A301E">
        <w:rPr>
          <w:color w:val="000000" w:themeColor="text1"/>
          <w:lang w:bidi="pl-PL"/>
        </w:rPr>
        <w:t>częśc</w:t>
      </w:r>
      <w:proofErr w:type="spellEnd"/>
      <w:r w:rsidRPr="000A301E">
        <w:rPr>
          <w:color w:val="000000" w:themeColor="text1"/>
          <w:lang w:bidi="pl-PL"/>
        </w:rPr>
        <w:t xml:space="preserve">́ </w:t>
      </w:r>
      <w:proofErr w:type="spellStart"/>
      <w:r w:rsidRPr="000A301E">
        <w:rPr>
          <w:color w:val="000000" w:themeColor="text1"/>
          <w:lang w:bidi="pl-PL"/>
        </w:rPr>
        <w:t>należy</w:t>
      </w:r>
      <w:proofErr w:type="spellEnd"/>
      <w:r w:rsidRPr="000A301E">
        <w:rPr>
          <w:color w:val="000000" w:themeColor="text1"/>
          <w:lang w:bidi="pl-PL"/>
        </w:rPr>
        <w:t xml:space="preserve"> ten plik zaszyfrować. Wykonawca nie może zastrzec informacji, o których mowa w art. 222 ust. 5 ustawy </w:t>
      </w:r>
      <w:proofErr w:type="spellStart"/>
      <w:r w:rsidRPr="000A301E">
        <w:rPr>
          <w:color w:val="000000" w:themeColor="text1"/>
          <w:lang w:bidi="pl-PL"/>
        </w:rPr>
        <w:t>Pzp</w:t>
      </w:r>
      <w:proofErr w:type="spellEnd"/>
      <w:r w:rsidRPr="000A301E">
        <w:rPr>
          <w:color w:val="000000" w:themeColor="text1"/>
          <w:lang w:bidi="pl-PL"/>
        </w:rPr>
        <w:t>.</w:t>
      </w:r>
    </w:p>
    <w:p w14:paraId="66FD090A" w14:textId="69C99CE6" w:rsidR="00255D1C" w:rsidRDefault="00585ADF" w:rsidP="00BE2DA1">
      <w:pPr>
        <w:numPr>
          <w:ilvl w:val="0"/>
          <w:numId w:val="8"/>
        </w:numPr>
        <w:ind w:left="709"/>
        <w:contextualSpacing/>
        <w:jc w:val="both"/>
        <w:rPr>
          <w:color w:val="000000" w:themeColor="text1"/>
          <w:lang w:bidi="pl-PL"/>
        </w:rPr>
      </w:pPr>
      <w:r>
        <w:rPr>
          <w:color w:val="000000" w:themeColor="text1"/>
          <w:lang w:bidi="pl-PL"/>
        </w:rPr>
        <w:t>Do opisu sposobu przygotowania ofert stosuje się odpowiednio zapisy Rozdziału VIII SWZ.</w:t>
      </w:r>
    </w:p>
    <w:p w14:paraId="34A58E12" w14:textId="77777777" w:rsidR="00B41B75" w:rsidRPr="00255D1C" w:rsidRDefault="00B41B75" w:rsidP="00B41B75">
      <w:pPr>
        <w:ind w:left="709"/>
        <w:contextualSpacing/>
        <w:jc w:val="both"/>
        <w:rPr>
          <w:color w:val="000000" w:themeColor="text1"/>
          <w:lang w:bidi="pl-PL"/>
        </w:rPr>
      </w:pPr>
    </w:p>
    <w:p w14:paraId="26D4CF87" w14:textId="76950F00" w:rsidR="008763B0" w:rsidRPr="00255D1C" w:rsidRDefault="008763B0" w:rsidP="00255D1C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12" w:name="_Toc158927922"/>
      <w:r w:rsidRPr="00050671">
        <w:rPr>
          <w:rFonts w:ascii="Times New Roman" w:hAnsi="Times New Roman"/>
          <w:b/>
          <w:sz w:val="24"/>
          <w:szCs w:val="24"/>
          <w:lang w:eastAsia="pl-PL"/>
        </w:rPr>
        <w:t>XIII. Sposób oraz termin składania ofert.</w:t>
      </w:r>
      <w:bookmarkEnd w:id="12"/>
    </w:p>
    <w:p w14:paraId="3CFB4C0E" w14:textId="38E52C94" w:rsidR="00B41B75" w:rsidRPr="00103F54" w:rsidRDefault="00585ADF" w:rsidP="00255D1C">
      <w:pPr>
        <w:pStyle w:val="NormalnyWeb"/>
        <w:jc w:val="both"/>
        <w:rPr>
          <w:color w:val="0000FF"/>
        </w:rPr>
      </w:pPr>
      <w:r w:rsidRPr="00585ADF">
        <w:t xml:space="preserve">Wykonawca składa </w:t>
      </w:r>
      <w:proofErr w:type="spellStart"/>
      <w:r w:rsidRPr="00585ADF">
        <w:t>oferte</w:t>
      </w:r>
      <w:proofErr w:type="spellEnd"/>
      <w:r w:rsidRPr="00585ADF">
        <w:t xml:space="preserve">̨ wraz z wymaganymi dokumentami za </w:t>
      </w:r>
      <w:proofErr w:type="spellStart"/>
      <w:r w:rsidRPr="00585ADF">
        <w:t>pośrednictwem</w:t>
      </w:r>
      <w:proofErr w:type="spellEnd"/>
      <w:r w:rsidRPr="00585ADF">
        <w:t xml:space="preserve"> Platformy zakupowej pod adresem </w:t>
      </w:r>
      <w:r w:rsidR="00103F54" w:rsidRPr="00103F54">
        <w:t>https://platformazakupowa.pl/transakcja/889163</w:t>
      </w:r>
      <w:r w:rsidR="00103F54">
        <w:rPr>
          <w:color w:val="0000FF"/>
        </w:rPr>
        <w:t xml:space="preserve"> </w:t>
      </w:r>
      <w:r w:rsidR="00C57BE7" w:rsidRPr="00C57BE7">
        <w:t xml:space="preserve">zgodnie </w:t>
      </w:r>
      <w:r w:rsidR="00103F54">
        <w:br/>
      </w:r>
      <w:r w:rsidR="00C57BE7" w:rsidRPr="00C57BE7">
        <w:t xml:space="preserve">z </w:t>
      </w:r>
      <w:r w:rsidR="000D3D30">
        <w:t>regulaminem/</w:t>
      </w:r>
      <w:r w:rsidR="001A7541">
        <w:t>instrukcją</w:t>
      </w:r>
      <w:r w:rsidR="00C57BE7" w:rsidRPr="00C57BE7">
        <w:t xml:space="preserve"> korzystania z Platformy zakupowej </w:t>
      </w:r>
      <w:r w:rsidRPr="00585ADF">
        <w:t xml:space="preserve">w terminie do dnia </w:t>
      </w:r>
      <w:r w:rsidR="005353D5">
        <w:br/>
      </w:r>
      <w:r w:rsidR="00BB234A">
        <w:rPr>
          <w:b/>
          <w:bCs/>
        </w:rPr>
        <w:t>2</w:t>
      </w:r>
      <w:r w:rsidR="00731DA1">
        <w:rPr>
          <w:b/>
          <w:bCs/>
        </w:rPr>
        <w:t>6</w:t>
      </w:r>
      <w:r w:rsidR="00BB234A">
        <w:rPr>
          <w:b/>
          <w:bCs/>
        </w:rPr>
        <w:t xml:space="preserve"> lutego</w:t>
      </w:r>
      <w:r w:rsidR="005353D5">
        <w:rPr>
          <w:b/>
          <w:bCs/>
        </w:rPr>
        <w:t xml:space="preserve"> </w:t>
      </w:r>
      <w:r w:rsidRPr="00585ADF">
        <w:rPr>
          <w:b/>
          <w:bCs/>
        </w:rPr>
        <w:t>202</w:t>
      </w:r>
      <w:r w:rsidR="00BB234A">
        <w:rPr>
          <w:b/>
          <w:bCs/>
        </w:rPr>
        <w:t>4</w:t>
      </w:r>
      <w:r w:rsidRPr="00585ADF">
        <w:rPr>
          <w:b/>
          <w:bCs/>
        </w:rPr>
        <w:t xml:space="preserve"> r. do godz. </w:t>
      </w:r>
      <w:r w:rsidR="00BB234A">
        <w:rPr>
          <w:b/>
          <w:bCs/>
        </w:rPr>
        <w:t>9</w:t>
      </w:r>
      <w:r w:rsidR="005353D5">
        <w:rPr>
          <w:b/>
          <w:bCs/>
        </w:rPr>
        <w:t>:00</w:t>
      </w:r>
      <w:r w:rsidR="00BB234A">
        <w:rPr>
          <w:b/>
          <w:bCs/>
        </w:rPr>
        <w:t>:00.</w:t>
      </w:r>
    </w:p>
    <w:p w14:paraId="151AD244" w14:textId="77777777" w:rsidR="008763B0" w:rsidRPr="00050671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13" w:name="_Toc158927923"/>
      <w:r w:rsidRPr="00050671">
        <w:rPr>
          <w:rFonts w:ascii="Times New Roman" w:hAnsi="Times New Roman"/>
          <w:b/>
          <w:sz w:val="24"/>
          <w:szCs w:val="24"/>
          <w:lang w:eastAsia="pl-PL"/>
        </w:rPr>
        <w:t>XIV. Termin otwarcia ofert.</w:t>
      </w:r>
      <w:bookmarkEnd w:id="13"/>
    </w:p>
    <w:p w14:paraId="41012749" w14:textId="77777777" w:rsidR="008763B0" w:rsidRPr="00050671" w:rsidRDefault="008763B0" w:rsidP="00050671"/>
    <w:p w14:paraId="644CF847" w14:textId="57930E2D" w:rsidR="008763B0" w:rsidRPr="00B82F35" w:rsidRDefault="008763B0">
      <w:pPr>
        <w:pStyle w:val="Akapitzlist"/>
        <w:numPr>
          <w:ilvl w:val="6"/>
          <w:numId w:val="4"/>
        </w:num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5F484C">
        <w:rPr>
          <w:rFonts w:ascii="Times New Roman" w:hAnsi="Times New Roman"/>
          <w:sz w:val="24"/>
          <w:szCs w:val="24"/>
          <w:lang w:eastAsia="pl-PL"/>
        </w:rPr>
        <w:t>Otwarcie ofert</w:t>
      </w:r>
      <w:r w:rsidR="00BB7270">
        <w:rPr>
          <w:rFonts w:ascii="Times New Roman" w:hAnsi="Times New Roman"/>
          <w:sz w:val="24"/>
          <w:szCs w:val="24"/>
          <w:lang w:eastAsia="pl-PL"/>
        </w:rPr>
        <w:t xml:space="preserve"> nastąpi w </w:t>
      </w:r>
      <w:proofErr w:type="gramStart"/>
      <w:r w:rsidR="00BB7270">
        <w:rPr>
          <w:rFonts w:ascii="Times New Roman" w:hAnsi="Times New Roman"/>
          <w:sz w:val="24"/>
          <w:szCs w:val="24"/>
          <w:lang w:eastAsia="pl-PL"/>
        </w:rPr>
        <w:t xml:space="preserve">dniu </w:t>
      </w:r>
      <w:r w:rsidR="00FA539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B234A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731DA1"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  <w:proofErr w:type="gramEnd"/>
      <w:r w:rsidR="00BB234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lutego</w:t>
      </w:r>
      <w:r w:rsidR="005353D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FA539A" w:rsidRPr="007F0C65">
        <w:rPr>
          <w:rFonts w:ascii="Times New Roman" w:hAnsi="Times New Roman"/>
          <w:b/>
          <w:bCs/>
          <w:sz w:val="24"/>
          <w:szCs w:val="24"/>
          <w:lang w:eastAsia="pl-PL"/>
        </w:rPr>
        <w:t>202</w:t>
      </w:r>
      <w:r w:rsidR="00BB234A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  <w:r w:rsidR="00FA539A" w:rsidRPr="007F0C6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r., o godzinie </w:t>
      </w:r>
      <w:r w:rsidR="00BB234A">
        <w:rPr>
          <w:rFonts w:ascii="Times New Roman" w:hAnsi="Times New Roman"/>
          <w:b/>
          <w:bCs/>
          <w:sz w:val="24"/>
          <w:szCs w:val="24"/>
          <w:lang w:eastAsia="pl-PL"/>
        </w:rPr>
        <w:t>9:05:00.</w:t>
      </w:r>
      <w:r w:rsidR="005353D5" w:rsidRPr="005F484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7DDB70C" w14:textId="77777777" w:rsidR="008763B0" w:rsidRPr="005F484C" w:rsidRDefault="008763B0">
      <w:pPr>
        <w:pStyle w:val="Akapitzlist"/>
        <w:numPr>
          <w:ilvl w:val="6"/>
          <w:numId w:val="4"/>
        </w:num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5F484C">
        <w:rPr>
          <w:rFonts w:ascii="Times New Roman" w:hAnsi="Times New Roman"/>
          <w:sz w:val="24"/>
          <w:szCs w:val="24"/>
          <w:lang w:eastAsia="pl-PL"/>
        </w:rPr>
        <w:t xml:space="preserve">Niezwłocznie po </w:t>
      </w:r>
      <w:proofErr w:type="gramStart"/>
      <w:r w:rsidRPr="005F484C">
        <w:rPr>
          <w:rFonts w:ascii="Times New Roman" w:hAnsi="Times New Roman"/>
          <w:sz w:val="24"/>
          <w:szCs w:val="24"/>
          <w:lang w:eastAsia="pl-PL"/>
        </w:rPr>
        <w:t>otwarciu  ofert</w:t>
      </w:r>
      <w:proofErr w:type="gramEnd"/>
      <w:r w:rsidRPr="005F484C">
        <w:rPr>
          <w:rFonts w:ascii="Times New Roman" w:hAnsi="Times New Roman"/>
          <w:sz w:val="24"/>
          <w:szCs w:val="24"/>
          <w:lang w:eastAsia="pl-PL"/>
        </w:rPr>
        <w:t xml:space="preserve">  Zamawiający  udostępni  na  stronie  internetowej prowadzonego postępowania informacje o: </w:t>
      </w:r>
    </w:p>
    <w:p w14:paraId="0FC43FD9" w14:textId="77777777" w:rsidR="008763B0" w:rsidRPr="005F484C" w:rsidRDefault="008763B0">
      <w:pPr>
        <w:pStyle w:val="Akapitzlist"/>
        <w:numPr>
          <w:ilvl w:val="3"/>
          <w:numId w:val="5"/>
        </w:numPr>
        <w:ind w:left="127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F484C">
        <w:rPr>
          <w:rFonts w:ascii="Times New Roman" w:hAnsi="Times New Roman"/>
          <w:sz w:val="24"/>
          <w:szCs w:val="24"/>
          <w:lang w:eastAsia="pl-PL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6D21E4D" w14:textId="77777777" w:rsidR="008763B0" w:rsidRPr="005F484C" w:rsidRDefault="008763B0">
      <w:pPr>
        <w:pStyle w:val="Akapitzlist"/>
        <w:numPr>
          <w:ilvl w:val="3"/>
          <w:numId w:val="5"/>
        </w:numPr>
        <w:ind w:left="127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F484C">
        <w:rPr>
          <w:rFonts w:ascii="Times New Roman" w:hAnsi="Times New Roman"/>
          <w:sz w:val="24"/>
          <w:szCs w:val="24"/>
          <w:lang w:eastAsia="pl-PL"/>
        </w:rPr>
        <w:t>cenach lub kosztach zawartych w ofertach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75E17232" w14:textId="2C6DAC12" w:rsidR="008763B0" w:rsidRPr="00050671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14" w:name="_Toc158927924"/>
      <w:r w:rsidRPr="00050671">
        <w:rPr>
          <w:rFonts w:ascii="Times New Roman" w:hAnsi="Times New Roman"/>
          <w:b/>
          <w:sz w:val="24"/>
          <w:szCs w:val="24"/>
          <w:lang w:eastAsia="pl-PL"/>
        </w:rPr>
        <w:t xml:space="preserve">XV. Podstawy wykluczenia, o których mowa w art. 108 ust. 1 </w:t>
      </w:r>
      <w:proofErr w:type="spellStart"/>
      <w:r w:rsidRPr="00050671"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  <w:r w:rsidR="00091463">
        <w:rPr>
          <w:rFonts w:ascii="Times New Roman" w:hAnsi="Times New Roman"/>
          <w:b/>
          <w:sz w:val="24"/>
          <w:szCs w:val="24"/>
          <w:lang w:eastAsia="pl-PL"/>
        </w:rPr>
        <w:t xml:space="preserve"> i innych ustawach</w:t>
      </w:r>
      <w:r w:rsidRPr="00050671">
        <w:rPr>
          <w:rFonts w:ascii="Times New Roman" w:hAnsi="Times New Roman"/>
          <w:b/>
          <w:sz w:val="24"/>
          <w:szCs w:val="24"/>
          <w:lang w:eastAsia="pl-PL"/>
        </w:rPr>
        <w:t>.</w:t>
      </w:r>
      <w:bookmarkEnd w:id="14"/>
    </w:p>
    <w:p w14:paraId="64E6DCAD" w14:textId="77777777" w:rsidR="008763B0" w:rsidRPr="00050671" w:rsidRDefault="008763B0" w:rsidP="00050671"/>
    <w:p w14:paraId="7F132224" w14:textId="77777777" w:rsidR="00321E5E" w:rsidRPr="00585ADF" w:rsidRDefault="00321E5E" w:rsidP="00321E5E">
      <w:pPr>
        <w:contextualSpacing/>
        <w:jc w:val="both"/>
      </w:pPr>
      <w:r w:rsidRPr="00585ADF">
        <w:t>Z postępowania o udzielenie zamówienia wyklucza się Wykonawcę:</w:t>
      </w:r>
    </w:p>
    <w:p w14:paraId="1C11B7F1" w14:textId="77777777" w:rsidR="00321E5E" w:rsidRPr="0044757F" w:rsidRDefault="00321E5E" w:rsidP="00BE2DA1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4757F">
        <w:rPr>
          <w:rFonts w:ascii="Times New Roman" w:hAnsi="Times New Roman"/>
          <w:sz w:val="24"/>
          <w:szCs w:val="24"/>
        </w:rPr>
        <w:t>Będącego osobą fizyczną, którego prawomocnie skazano za przestępstwo:</w:t>
      </w:r>
    </w:p>
    <w:p w14:paraId="77E28F97" w14:textId="36AA763B" w:rsidR="0044757F" w:rsidRPr="0044757F" w:rsidRDefault="0044757F" w:rsidP="00BE2DA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57F">
        <w:rPr>
          <w:rFonts w:ascii="Times New Roman" w:hAnsi="Times New Roman"/>
          <w:sz w:val="24"/>
          <w:szCs w:val="24"/>
        </w:rPr>
        <w:t xml:space="preserve">udziału w zorganizowanej grupie przestępczej </w:t>
      </w:r>
      <w:r w:rsidRPr="0044757F">
        <w:rPr>
          <w:rFonts w:ascii="Times New Roman" w:hAnsi="Times New Roman"/>
          <w:color w:val="000000" w:themeColor="text1"/>
          <w:sz w:val="24"/>
          <w:szCs w:val="24"/>
        </w:rPr>
        <w:t xml:space="preserve">albo związku mającym na celu popełnienie przestępstwa lub przestępstwa skarbowego, o którym mowa w art. 258 Kodeksu karnego, </w:t>
      </w:r>
    </w:p>
    <w:p w14:paraId="459761A0" w14:textId="06FF3314" w:rsidR="0044757F" w:rsidRPr="0044757F" w:rsidRDefault="0044757F" w:rsidP="00BE2DA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57F">
        <w:rPr>
          <w:rFonts w:ascii="Times New Roman" w:hAnsi="Times New Roman"/>
          <w:color w:val="000000" w:themeColor="text1"/>
          <w:sz w:val="24"/>
          <w:szCs w:val="24"/>
        </w:rPr>
        <w:t>handlu ludźmi, o którym mowa w art. 189a Kodeksu karnego,</w:t>
      </w:r>
    </w:p>
    <w:p w14:paraId="3639CFEF" w14:textId="16993C1F" w:rsidR="0044757F" w:rsidRPr="0044757F" w:rsidRDefault="0044757F" w:rsidP="00BE2DA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57F">
        <w:rPr>
          <w:rFonts w:ascii="Times New Roman" w:hAnsi="Times New Roman"/>
          <w:color w:val="000000" w:themeColor="text1"/>
          <w:sz w:val="24"/>
          <w:szCs w:val="24"/>
        </w:rPr>
        <w:t xml:space="preserve">o którym mowa w art. 228-230a, art. 250a Kodeksu karnego, w art. 46-48 ustawy z dnia 25 czerwca 2010 r. o sporcie (Dz. U. z 2022 r. poz. 1599 i 2185) lub w art. 54 ust. 1-4 </w:t>
      </w:r>
      <w:r w:rsidRPr="0044757F">
        <w:rPr>
          <w:rFonts w:ascii="Times New Roman" w:hAnsi="Times New Roman"/>
          <w:color w:val="000000" w:themeColor="text1"/>
          <w:sz w:val="24"/>
          <w:szCs w:val="24"/>
        </w:rPr>
        <w:lastRenderedPageBreak/>
        <w:t>ustawy z dnia 12 maja 2011 r. o refundacji leków, środków spożywczych specjalnego przeznaczenia żywieniowego oraz wyrobów medycznych (Dz. U. z 2023 r. poz. 826),</w:t>
      </w:r>
    </w:p>
    <w:p w14:paraId="682C8A15" w14:textId="7C381A7F" w:rsidR="0044757F" w:rsidRPr="0044757F" w:rsidRDefault="0044757F" w:rsidP="00BE2DA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57F">
        <w:rPr>
          <w:rFonts w:ascii="Times New Roman" w:hAnsi="Times New Roman"/>
          <w:color w:val="000000" w:themeColor="text1"/>
          <w:sz w:val="24"/>
          <w:szCs w:val="24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4E77024" w14:textId="0F31AA21" w:rsidR="0044757F" w:rsidRPr="0044757F" w:rsidRDefault="0044757F" w:rsidP="00BE2DA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57F">
        <w:rPr>
          <w:rFonts w:ascii="Times New Roman" w:hAnsi="Times New Roman"/>
          <w:color w:val="000000" w:themeColor="text1"/>
          <w:sz w:val="24"/>
          <w:szCs w:val="24"/>
        </w:rPr>
        <w:t xml:space="preserve">o charakterze terrorystycznym, o którym mowa w art. 115 § 20 Kodeksu karnego, </w:t>
      </w:r>
      <w:r w:rsidRPr="0044757F">
        <w:rPr>
          <w:rFonts w:ascii="Times New Roman" w:hAnsi="Times New Roman"/>
          <w:color w:val="000000" w:themeColor="text1"/>
          <w:sz w:val="24"/>
          <w:szCs w:val="24"/>
        </w:rPr>
        <w:br/>
        <w:t>lub mające na celu popełnienie tego przestępstwa,</w:t>
      </w:r>
    </w:p>
    <w:p w14:paraId="5F14EBFA" w14:textId="7A2A543D" w:rsidR="0044757F" w:rsidRPr="0044757F" w:rsidRDefault="0044757F" w:rsidP="00BE2DA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57F">
        <w:rPr>
          <w:rFonts w:ascii="Times New Roman" w:hAnsi="Times New Roman"/>
          <w:color w:val="000000" w:themeColor="text1"/>
          <w:sz w:val="24"/>
          <w:szCs w:val="24"/>
        </w:rPr>
        <w:t xml:space="preserve">powierzenia wykonywania pracy małoletniemu cudzoziemcowi, o którym mowa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4757F">
        <w:rPr>
          <w:rFonts w:ascii="Times New Roman" w:hAnsi="Times New Roman"/>
          <w:color w:val="000000" w:themeColor="text1"/>
          <w:sz w:val="24"/>
          <w:szCs w:val="24"/>
        </w:rPr>
        <w:t>w art. 9 ust. 2 ustawy z dnia 15 czerwca 2012 r. o skutkach powierzania wykonywania pracy cudzoziemcom przebywającym wbrew przepisom na terytorium Rzeczypospolitej Polskiej (Dz. U. z 2021 r. poz. 1745),</w:t>
      </w:r>
    </w:p>
    <w:p w14:paraId="63CB25F5" w14:textId="67299D9E" w:rsidR="0044757F" w:rsidRPr="0044757F" w:rsidRDefault="0044757F" w:rsidP="00BE2DA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57F">
        <w:rPr>
          <w:rFonts w:ascii="Times New Roman" w:hAnsi="Times New Roman"/>
          <w:color w:val="000000" w:themeColor="text1"/>
          <w:sz w:val="24"/>
          <w:szCs w:val="24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0816D62" w14:textId="44EEA909" w:rsidR="0044757F" w:rsidRPr="0044757F" w:rsidRDefault="0044757F" w:rsidP="00BE2DA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44757F">
        <w:rPr>
          <w:rFonts w:ascii="Times New Roman" w:hAnsi="Times New Roman"/>
          <w:color w:val="000000" w:themeColor="text1"/>
          <w:sz w:val="24"/>
          <w:szCs w:val="24"/>
        </w:rPr>
        <w:t xml:space="preserve">o którym mowa w art. 9 ust. 1 i 3 lub art. 10 ustawy z dnia 15 czerwca 2012 r. o skutkach powierzania wykonywania pracy cudzoziemcom przebywającym wbrew </w:t>
      </w:r>
      <w:r w:rsidRPr="0044757F">
        <w:rPr>
          <w:rFonts w:ascii="Times New Roman" w:hAnsi="Times New Roman"/>
          <w:sz w:val="24"/>
          <w:szCs w:val="24"/>
        </w:rPr>
        <w:t xml:space="preserve">przepisom </w:t>
      </w:r>
      <w:r>
        <w:rPr>
          <w:rFonts w:ascii="Times New Roman" w:hAnsi="Times New Roman"/>
          <w:sz w:val="24"/>
          <w:szCs w:val="24"/>
        </w:rPr>
        <w:br/>
      </w:r>
      <w:r w:rsidRPr="0044757F">
        <w:rPr>
          <w:rFonts w:ascii="Times New Roman" w:hAnsi="Times New Roman"/>
          <w:sz w:val="24"/>
          <w:szCs w:val="24"/>
        </w:rPr>
        <w:t>na terytorium Rzeczypospolitej Polskiej</w:t>
      </w:r>
    </w:p>
    <w:p w14:paraId="723ED421" w14:textId="71F9355F" w:rsidR="00321E5E" w:rsidRPr="0044757F" w:rsidRDefault="00321E5E" w:rsidP="0044757F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4757F">
        <w:rPr>
          <w:rFonts w:ascii="Times New Roman" w:hAnsi="Times New Roman"/>
          <w:sz w:val="24"/>
          <w:szCs w:val="24"/>
        </w:rPr>
        <w:t>- lub za odpowiedni czyn zabroniony określony w przepisach prawa obcego.</w:t>
      </w:r>
    </w:p>
    <w:p w14:paraId="6F5CF8CF" w14:textId="77777777" w:rsidR="00321E5E" w:rsidRPr="00585ADF" w:rsidRDefault="00321E5E" w:rsidP="00BE2DA1">
      <w:pPr>
        <w:numPr>
          <w:ilvl w:val="0"/>
          <w:numId w:val="7"/>
        </w:numPr>
        <w:contextualSpacing/>
        <w:jc w:val="both"/>
      </w:pPr>
      <w:r w:rsidRPr="0044757F">
        <w:t>Jeżeli urzędującego członka jego organu zarządzającego lub nadzorczego, wspólnika spółki w spółce jawnej lub partnerskiej albo komplementariusza</w:t>
      </w:r>
      <w:r w:rsidRPr="00585ADF">
        <w:t xml:space="preserve"> w spółce komandytowej </w:t>
      </w:r>
      <w:r w:rsidRPr="00585ADF">
        <w:br/>
        <w:t xml:space="preserve">lub komandytowo-akcyjnej lub prokurenta prawomocnie skazano za przestępstwo, </w:t>
      </w:r>
      <w:r w:rsidRPr="00585ADF">
        <w:br/>
        <w:t>o którym mowa w pkt 1.</w:t>
      </w:r>
    </w:p>
    <w:p w14:paraId="5CC222F2" w14:textId="77777777" w:rsidR="00321E5E" w:rsidRPr="00585ADF" w:rsidRDefault="00321E5E" w:rsidP="00BE2DA1">
      <w:pPr>
        <w:numPr>
          <w:ilvl w:val="0"/>
          <w:numId w:val="7"/>
        </w:numPr>
        <w:contextualSpacing/>
        <w:jc w:val="both"/>
      </w:pPr>
      <w:r w:rsidRPr="00585ADF">
        <w:t xml:space="preserve">Wobec którego wydano prawomocny wyrok sądu lub ostateczną decyzję administracyjną </w:t>
      </w:r>
      <w:r w:rsidRPr="00585ADF">
        <w:br/>
        <w:t xml:space="preserve">o zaleganiu z uiszczeniem podatków, opłat lub składek na ubezpieczenie społeczne </w:t>
      </w:r>
      <w:r w:rsidRPr="00585ADF">
        <w:br/>
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należności.</w:t>
      </w:r>
    </w:p>
    <w:p w14:paraId="1EC38099" w14:textId="77777777" w:rsidR="00321E5E" w:rsidRPr="00585ADF" w:rsidRDefault="00321E5E" w:rsidP="00BE2DA1">
      <w:pPr>
        <w:numPr>
          <w:ilvl w:val="0"/>
          <w:numId w:val="7"/>
        </w:numPr>
        <w:contextualSpacing/>
        <w:jc w:val="both"/>
      </w:pPr>
      <w:r w:rsidRPr="00585ADF">
        <w:t>Wobec którego prawomocnie orzeczono zakaz ubiegania się o zamówienia publiczne.</w:t>
      </w:r>
    </w:p>
    <w:p w14:paraId="4D292986" w14:textId="77777777" w:rsidR="00321E5E" w:rsidRPr="00585ADF" w:rsidRDefault="00321E5E" w:rsidP="00BE2DA1">
      <w:pPr>
        <w:numPr>
          <w:ilvl w:val="0"/>
          <w:numId w:val="7"/>
        </w:numPr>
        <w:contextualSpacing/>
        <w:jc w:val="both"/>
      </w:pPr>
      <w:r w:rsidRPr="00585ADF">
        <w:t xml:space="preserve">Jeżeli zamawiający może stwierdzić, na podstawie wiarygodnych przesłanek, </w:t>
      </w:r>
      <w:r w:rsidRPr="00585ADF">
        <w:br/>
        <w:t xml:space="preserve">że wykonawca zawarł z innymi wykonawcami porozumienie mające na celu zakłócenie konkurencji, w </w:t>
      </w:r>
      <w:proofErr w:type="gramStart"/>
      <w:r w:rsidRPr="00585ADF">
        <w:t>szczególności</w:t>
      </w:r>
      <w:proofErr w:type="gramEnd"/>
      <w:r w:rsidRPr="00585ADF">
        <w:t xml:space="preserve"> jeżeli należąc do tej samej grupy kapitałowej w rozumieniu ustawy z dnia 16 lutego 2007 r. o ochronie konkurencji i konsumentów, złożyli odrębne oferty, oferty częściowe lub wnioski o dopuszczenie do udziału w postępowaniu, chyba </w:t>
      </w:r>
      <w:r w:rsidRPr="00585ADF">
        <w:br/>
        <w:t>że wykażą, że przygotowali te oferty lub wnioski niezależnie od siebie.</w:t>
      </w:r>
    </w:p>
    <w:p w14:paraId="3F2ADF82" w14:textId="77777777" w:rsidR="00321E5E" w:rsidRPr="00585ADF" w:rsidRDefault="00321E5E" w:rsidP="00BE2DA1">
      <w:pPr>
        <w:numPr>
          <w:ilvl w:val="0"/>
          <w:numId w:val="7"/>
        </w:numPr>
        <w:contextualSpacing/>
        <w:jc w:val="both"/>
      </w:pPr>
      <w:r w:rsidRPr="00585ADF"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>
        <w:br/>
      </w:r>
      <w:r w:rsidRPr="00585ADF">
        <w:t>z udziału w postępowaniu o udzielenie zamówienia.</w:t>
      </w:r>
    </w:p>
    <w:p w14:paraId="6ACD524B" w14:textId="12D7A84C" w:rsidR="00321E5E" w:rsidRPr="00585ADF" w:rsidRDefault="00321E5E" w:rsidP="00BE2DA1">
      <w:pPr>
        <w:numPr>
          <w:ilvl w:val="0"/>
          <w:numId w:val="7"/>
        </w:numPr>
        <w:contextualSpacing/>
        <w:jc w:val="both"/>
      </w:pPr>
      <w:r w:rsidRPr="00585ADF">
        <w:t xml:space="preserve">Jednocześnie Zamawiający na podstawie art. 7 ust. 1 ustawy z dnia 15 kwietnia 2022 r. </w:t>
      </w:r>
      <w:r w:rsidRPr="00585ADF">
        <w:br/>
        <w:t xml:space="preserve">o szczególnych rozwiązaniach w zakresie przeciwdziałania wspieraniu agresji na Ukrainę oraz służących ochronie bezpieczeństwa narodowego (Dz. U. </w:t>
      </w:r>
      <w:r w:rsidR="00FE5220">
        <w:t xml:space="preserve">2023 r. </w:t>
      </w:r>
      <w:r w:rsidRPr="00585ADF">
        <w:t xml:space="preserve">poz. </w:t>
      </w:r>
      <w:r w:rsidR="00FE5220">
        <w:t>1497</w:t>
      </w:r>
      <w:r w:rsidRPr="00585ADF">
        <w:t xml:space="preserve">), zwana </w:t>
      </w:r>
      <w:r w:rsidRPr="00585ADF">
        <w:lastRenderedPageBreak/>
        <w:t xml:space="preserve">dalej „ustawą o przeciwdziałaniu wspierania agresji na Ukrainę” z postępowania </w:t>
      </w:r>
      <w:r w:rsidR="0044757F">
        <w:br/>
      </w:r>
      <w:r w:rsidRPr="00585ADF">
        <w:t>o udzielenie zamówienia publicznego wyklucza się:</w:t>
      </w:r>
    </w:p>
    <w:p w14:paraId="61DAFFCE" w14:textId="77777777" w:rsidR="00321E5E" w:rsidRPr="00585ADF" w:rsidRDefault="00321E5E" w:rsidP="00BE2DA1">
      <w:pPr>
        <w:numPr>
          <w:ilvl w:val="0"/>
          <w:numId w:val="12"/>
        </w:numPr>
        <w:ind w:left="993" w:hanging="357"/>
        <w:jc w:val="both"/>
      </w:pPr>
      <w:r w:rsidRPr="00585ADF">
        <w:t xml:space="preserve">Wykonawcę wymienionego w wykazach określonych w rozporządzeniu 765/2006 </w:t>
      </w:r>
      <w:r w:rsidRPr="00585ADF">
        <w:br/>
        <w:t>i rozporządzeniu 269/2014 albo wpisanego na listę na podstawie decyzji w sprawie wpisu na listę rozstrzygającej o zastosowaniu środka, o którym mowa w art. 1 pkt 3 ustawą o przeciwdziałaniu wspierania agresji na Ukrainę;</w:t>
      </w:r>
    </w:p>
    <w:p w14:paraId="299465B8" w14:textId="06332C61" w:rsidR="00321E5E" w:rsidRPr="00585ADF" w:rsidRDefault="00321E5E" w:rsidP="00BE2DA1">
      <w:pPr>
        <w:numPr>
          <w:ilvl w:val="0"/>
          <w:numId w:val="12"/>
        </w:numPr>
        <w:spacing w:before="100" w:beforeAutospacing="1" w:after="100" w:afterAutospacing="1"/>
        <w:ind w:left="993"/>
        <w:jc w:val="both"/>
      </w:pPr>
      <w:r w:rsidRPr="00585ADF">
        <w:t xml:space="preserve">Wykonawcę, którego beneficjentem rzeczywistym w rozumieniu ustawy z dnia </w:t>
      </w:r>
      <w:r>
        <w:br/>
      </w:r>
      <w:r w:rsidRPr="00585ADF">
        <w:t xml:space="preserve">1 marca 2018 r. o przeciwdziałaniu praniu pieniędzy oraz finansowaniu terroryzmu (Dz. U. z 2022 r. poz. 593 </w:t>
      </w:r>
      <w:r w:rsidR="003E61D1">
        <w:t xml:space="preserve">z </w:t>
      </w:r>
      <w:proofErr w:type="spellStart"/>
      <w:r w:rsidR="003E61D1">
        <w:t>późn</w:t>
      </w:r>
      <w:proofErr w:type="spellEnd"/>
      <w:r w:rsidR="003E61D1">
        <w:t>. zm.</w:t>
      </w:r>
      <w:r w:rsidRPr="00585ADF">
        <w:t xml:space="preserve">) jest osoba wymieniona w wykazach określonych w rozporządzeniu 765/2006 i rozporządzeniu 269/2014 albo wpisana na listę lub będąca takim beneficjentem rzeczywistym od dnia 24 lutego 2022 r., </w:t>
      </w:r>
      <w:r w:rsidR="003E61D1">
        <w:br/>
      </w:r>
      <w:r w:rsidRPr="00585ADF">
        <w:t xml:space="preserve">o ile została wpisana na listę na podstawie decyzji w sprawie wpisu na listę rozstrzygającej o zastosowaniu środka, o którym mowa w art. 1 pkt 3 ustawą </w:t>
      </w:r>
      <w:r w:rsidR="003E61D1">
        <w:br/>
      </w:r>
      <w:r w:rsidRPr="00585ADF">
        <w:t>o przeciwdziałaniu wspierania agresji na Ukrainę;</w:t>
      </w:r>
    </w:p>
    <w:p w14:paraId="3D0EFC31" w14:textId="386E12BB" w:rsidR="00321E5E" w:rsidRPr="003C5D22" w:rsidRDefault="00321E5E" w:rsidP="00BE2DA1">
      <w:pPr>
        <w:numPr>
          <w:ilvl w:val="0"/>
          <w:numId w:val="12"/>
        </w:numPr>
        <w:ind w:left="993" w:hanging="357"/>
        <w:jc w:val="both"/>
      </w:pPr>
      <w:r w:rsidRPr="00585ADF">
        <w:t>Wykonawcę, którego jednostką dominującą w rozumieniu art. 3 ust. 1 pkt 37 ustawy z dnia 29 września 1994 r. o rachunkowości (Dz. U. z 202</w:t>
      </w:r>
      <w:r w:rsidR="003E61D1">
        <w:t>3</w:t>
      </w:r>
      <w:r w:rsidRPr="00585ADF">
        <w:t xml:space="preserve"> r. poz. </w:t>
      </w:r>
      <w:r w:rsidR="003E61D1">
        <w:t>120 i 295</w:t>
      </w:r>
      <w:r w:rsidRPr="00585ADF">
        <w:t xml:space="preserve">), jest podmiot wymieniony w wykazach określonych w rozporządzeniu 765/2006 </w:t>
      </w:r>
      <w:r>
        <w:br/>
      </w:r>
      <w:r w:rsidRPr="00585ADF"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ustawą o przeciwdziałaniu wspierania agresji na Ukrainę.</w:t>
      </w:r>
    </w:p>
    <w:p w14:paraId="38942CAB" w14:textId="35D3F121" w:rsidR="00321E5E" w:rsidRPr="0079070C" w:rsidRDefault="00321E5E" w:rsidP="000506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18B">
        <w:rPr>
          <w:rFonts w:ascii="Times New Roman" w:hAnsi="Times New Roman"/>
          <w:sz w:val="24"/>
          <w:szCs w:val="24"/>
        </w:rPr>
        <w:t xml:space="preserve">Wykluczenie, o którym mowa w ust. 7 powyżej, następować będzie na okres trwania ww. okoliczności. W przypadku Wykonawcy wykluczonego na podstawie art. 7 ust. 1 ustawą </w:t>
      </w:r>
      <w:r w:rsidRPr="0008618B">
        <w:rPr>
          <w:rFonts w:ascii="Times New Roman" w:hAnsi="Times New Roman"/>
          <w:sz w:val="24"/>
          <w:szCs w:val="24"/>
        </w:rPr>
        <w:br/>
        <w:t xml:space="preserve">o przeciwdziałaniu wspierania agresji na Ukrainę, Zamawiający odrzuca ofertę takiego Wykonawcy, nie zaprasza go do złożenia oferty dodatkowej, nie zaprasza go do negocjacji, a także nie prowadzi z takim Wykonawcą negocjacji, odpowiednio do trybu stosowanego do udzielenia zamówienia publicznego oraz etapu prowadzonego postępowania </w:t>
      </w:r>
      <w:r w:rsidRPr="0008618B">
        <w:rPr>
          <w:rFonts w:ascii="Times New Roman" w:hAnsi="Times New Roman"/>
          <w:sz w:val="24"/>
          <w:szCs w:val="24"/>
        </w:rPr>
        <w:br/>
        <w:t>o udzielenie zamówienia publicznego.</w:t>
      </w:r>
    </w:p>
    <w:p w14:paraId="7D9792A4" w14:textId="4A44483D" w:rsidR="008763B0" w:rsidRPr="00050671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15" w:name="_Toc158927925"/>
      <w:r w:rsidRPr="00050671">
        <w:rPr>
          <w:rFonts w:ascii="Times New Roman" w:hAnsi="Times New Roman"/>
          <w:b/>
          <w:sz w:val="24"/>
          <w:szCs w:val="24"/>
          <w:lang w:eastAsia="pl-PL"/>
        </w:rPr>
        <w:t>XVI. Sposób obliczenia ceny.</w:t>
      </w:r>
      <w:bookmarkEnd w:id="15"/>
    </w:p>
    <w:p w14:paraId="3AE193BE" w14:textId="77777777" w:rsidR="008763B0" w:rsidRPr="00050671" w:rsidRDefault="008763B0" w:rsidP="00050671"/>
    <w:p w14:paraId="084EC64A" w14:textId="77777777" w:rsidR="00A7400E" w:rsidRPr="008E7C74" w:rsidRDefault="00A7400E" w:rsidP="00A7400E">
      <w:pPr>
        <w:pStyle w:val="Akapitzlist"/>
        <w:numPr>
          <w:ilvl w:val="6"/>
          <w:numId w:val="13"/>
        </w:numPr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E7C74">
        <w:rPr>
          <w:rFonts w:ascii="Times New Roman" w:hAnsi="Times New Roman"/>
          <w:sz w:val="24"/>
          <w:szCs w:val="24"/>
          <w:lang w:eastAsia="pl-PL"/>
        </w:rPr>
        <w:t xml:space="preserve">Cena będzie zawierała wszystkie koszty związane z realizacją zamówienia. Należy </w:t>
      </w:r>
      <w:r w:rsidRPr="008E7C74">
        <w:rPr>
          <w:rFonts w:ascii="Times New Roman" w:hAnsi="Times New Roman"/>
          <w:sz w:val="24"/>
          <w:szCs w:val="24"/>
          <w:lang w:eastAsia="pl-PL"/>
        </w:rPr>
        <w:br/>
        <w:t xml:space="preserve">ją podać w polskich złotych (z dokładnością do drugiego miejsca po przecinku). </w:t>
      </w:r>
    </w:p>
    <w:p w14:paraId="5119C89E" w14:textId="77777777" w:rsidR="00A7400E" w:rsidRPr="008E7C74" w:rsidRDefault="00A7400E" w:rsidP="00A7400E">
      <w:pPr>
        <w:pStyle w:val="Akapitzlist"/>
        <w:numPr>
          <w:ilvl w:val="6"/>
          <w:numId w:val="13"/>
        </w:numPr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E7C74">
        <w:rPr>
          <w:rFonts w:ascii="Times New Roman" w:hAnsi="Times New Roman"/>
          <w:sz w:val="24"/>
          <w:szCs w:val="24"/>
          <w:lang w:eastAsia="pl-PL"/>
        </w:rPr>
        <w:t>Cena oferty stanowi wynagrodzenie ryczałtowe.</w:t>
      </w:r>
    </w:p>
    <w:p w14:paraId="65323707" w14:textId="77777777" w:rsidR="00A7400E" w:rsidRPr="008E7C74" w:rsidRDefault="00A7400E" w:rsidP="00A7400E">
      <w:pPr>
        <w:pStyle w:val="Akapitzlist"/>
        <w:numPr>
          <w:ilvl w:val="6"/>
          <w:numId w:val="13"/>
        </w:numPr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E7C74">
        <w:rPr>
          <w:rFonts w:ascii="Times New Roman" w:hAnsi="Times New Roman"/>
          <w:sz w:val="24"/>
          <w:szCs w:val="24"/>
          <w:lang w:eastAsia="pl-PL"/>
        </w:rPr>
        <w:t>Cena oferty i składniki cenotwórcze podane przez Wykonawcę będą stałe przez okres realizacji Umowy i nie będą mogły podlegać zmianie (z zastrzeżeniem postanowień zawartych w projekcie umowy).</w:t>
      </w:r>
    </w:p>
    <w:p w14:paraId="5275FB62" w14:textId="77777777" w:rsidR="00A7400E" w:rsidRPr="008E7C74" w:rsidRDefault="00A7400E" w:rsidP="00A7400E">
      <w:pPr>
        <w:pStyle w:val="Akapitzlist"/>
        <w:numPr>
          <w:ilvl w:val="6"/>
          <w:numId w:val="13"/>
        </w:numPr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E7C74">
        <w:rPr>
          <w:rFonts w:ascii="Times New Roman" w:hAnsi="Times New Roman"/>
          <w:sz w:val="24"/>
          <w:szCs w:val="24"/>
          <w:lang w:eastAsia="pl-PL"/>
        </w:rPr>
        <w:t xml:space="preserve">Wszystkie czynności związane z obliczeniem wynagrodzenia i mające wpływ na jego wysokość Wykonawca powinien wykonać z należytą starannością. </w:t>
      </w:r>
    </w:p>
    <w:p w14:paraId="1339B166" w14:textId="77777777" w:rsidR="00A7400E" w:rsidRPr="008E7C74" w:rsidRDefault="00A7400E" w:rsidP="00A7400E">
      <w:pPr>
        <w:pStyle w:val="Akapitzlist"/>
        <w:numPr>
          <w:ilvl w:val="6"/>
          <w:numId w:val="13"/>
        </w:numPr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E7C74">
        <w:rPr>
          <w:rFonts w:ascii="Times New Roman" w:hAnsi="Times New Roman"/>
          <w:sz w:val="24"/>
          <w:szCs w:val="24"/>
          <w:lang w:eastAsia="pl-PL"/>
        </w:rPr>
        <w:t>Wykonawca określa cenę realizacji zamówienia poprzez wskazanie w Formularzu oferty wartości netto, kwoty podatku VAT oraz łącznej wartości oferty brutto.</w:t>
      </w:r>
    </w:p>
    <w:p w14:paraId="275764E2" w14:textId="77777777" w:rsidR="00A7400E" w:rsidRPr="00221120" w:rsidRDefault="00A7400E" w:rsidP="00A7400E">
      <w:pPr>
        <w:pStyle w:val="Akapitzlist"/>
        <w:numPr>
          <w:ilvl w:val="6"/>
          <w:numId w:val="13"/>
        </w:numPr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E7C74">
        <w:rPr>
          <w:rFonts w:ascii="Times New Roman" w:hAnsi="Times New Roman"/>
          <w:sz w:val="24"/>
          <w:szCs w:val="24"/>
          <w:lang w:eastAsia="pl-PL"/>
        </w:rPr>
        <w:t xml:space="preserve"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 </w:t>
      </w:r>
    </w:p>
    <w:p w14:paraId="5EC5E8DF" w14:textId="77777777" w:rsidR="00A7400E" w:rsidRPr="008E7C74" w:rsidRDefault="00A7400E" w:rsidP="00A7400E">
      <w:pPr>
        <w:pStyle w:val="Akapitzlist"/>
        <w:numPr>
          <w:ilvl w:val="6"/>
          <w:numId w:val="13"/>
        </w:numPr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E7C74">
        <w:rPr>
          <w:rFonts w:ascii="Times New Roman" w:hAnsi="Times New Roman"/>
          <w:sz w:val="24"/>
          <w:szCs w:val="24"/>
          <w:lang w:eastAsia="pl-PL"/>
        </w:rPr>
        <w:t xml:space="preserve">Konieczne do poniesienia koszty Wykonawca ustala i oblicza samodzielnie na podstawie opisu przedmiotu zamówienia, wzoru umowy, zasad najlepszej wiedzy technicznej i sztuki budowlanej, obowiązujących przepisów, opublikowanych norm, oraz wyjaśnień, uzupełnień i zmian SWZ ogłoszonych przez Zamawiającego w toku postępowania. </w:t>
      </w:r>
    </w:p>
    <w:p w14:paraId="6983AABF" w14:textId="77777777" w:rsidR="00A7400E" w:rsidRPr="008E7C74" w:rsidRDefault="00A7400E" w:rsidP="00A7400E">
      <w:pPr>
        <w:pStyle w:val="Akapitzlist"/>
        <w:numPr>
          <w:ilvl w:val="6"/>
          <w:numId w:val="13"/>
        </w:numPr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E7C74">
        <w:rPr>
          <w:rFonts w:ascii="Times New Roman" w:hAnsi="Times New Roman"/>
          <w:sz w:val="24"/>
          <w:szCs w:val="24"/>
          <w:lang w:eastAsia="pl-PL"/>
        </w:rPr>
        <w:lastRenderedPageBreak/>
        <w:t>Przy ustaleniu ceny oferty należy uwzględnić ryzyko Wykonawcy z tytułu oszacowania wszelkich kosztów związanych z realizacją przedmiotu zamówienia. Niedoszacowanie, pominięcie oraz brak rozpoznania zakresu przedmiotu zamówienia nie może być podstawą do zmiany wynagrodzenia Wykonawcy.</w:t>
      </w:r>
    </w:p>
    <w:p w14:paraId="7B3A4543" w14:textId="77777777" w:rsidR="00A7400E" w:rsidRPr="008E7C74" w:rsidRDefault="00A7400E" w:rsidP="00A7400E">
      <w:pPr>
        <w:pStyle w:val="Akapitzlist"/>
        <w:numPr>
          <w:ilvl w:val="6"/>
          <w:numId w:val="13"/>
        </w:numPr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E7C74">
        <w:rPr>
          <w:rFonts w:ascii="Times New Roman" w:hAnsi="Times New Roman"/>
          <w:sz w:val="24"/>
          <w:szCs w:val="24"/>
          <w:lang w:eastAsia="pl-PL"/>
        </w:rPr>
        <w:t xml:space="preserve">Prawidłowe ustalenie podatku VAT należy do obowiązków Wykonawcy, zgodnie </w:t>
      </w:r>
      <w:r w:rsidRPr="008E7C74">
        <w:rPr>
          <w:rFonts w:ascii="Times New Roman" w:hAnsi="Times New Roman"/>
          <w:sz w:val="24"/>
          <w:szCs w:val="24"/>
          <w:lang w:eastAsia="pl-PL"/>
        </w:rPr>
        <w:br/>
        <w:t xml:space="preserve">z przepisami ustawy o podatku od towarów i usług oraz podatku akcyzowym. </w:t>
      </w:r>
    </w:p>
    <w:p w14:paraId="0580206B" w14:textId="77777777" w:rsidR="00A7400E" w:rsidRDefault="00A7400E" w:rsidP="00A7400E">
      <w:pPr>
        <w:pStyle w:val="Akapitzlist"/>
        <w:numPr>
          <w:ilvl w:val="6"/>
          <w:numId w:val="13"/>
        </w:numPr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E7C74">
        <w:rPr>
          <w:rFonts w:ascii="Times New Roman" w:hAnsi="Times New Roman"/>
          <w:sz w:val="24"/>
          <w:szCs w:val="24"/>
          <w:lang w:eastAsia="pl-PL"/>
        </w:rPr>
        <w:t>Zgodnie z art. 632 Kodeksu Cywilnego (Dz. U. z 202</w:t>
      </w:r>
      <w:r>
        <w:rPr>
          <w:rFonts w:ascii="Times New Roman" w:hAnsi="Times New Roman"/>
          <w:sz w:val="24"/>
          <w:szCs w:val="24"/>
          <w:lang w:eastAsia="pl-PL"/>
        </w:rPr>
        <w:t>3 r.</w:t>
      </w:r>
      <w:r w:rsidRPr="008E7C74">
        <w:rPr>
          <w:rFonts w:ascii="Times New Roman" w:hAnsi="Times New Roman"/>
          <w:sz w:val="24"/>
          <w:szCs w:val="24"/>
          <w:lang w:eastAsia="pl-PL"/>
        </w:rPr>
        <w:t xml:space="preserve"> poz. 1</w:t>
      </w:r>
      <w:r>
        <w:rPr>
          <w:rFonts w:ascii="Times New Roman" w:hAnsi="Times New Roman"/>
          <w:sz w:val="24"/>
          <w:szCs w:val="24"/>
          <w:lang w:eastAsia="pl-PL"/>
        </w:rPr>
        <w:t xml:space="preserve">610 z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zm.</w:t>
      </w:r>
      <w:r w:rsidRPr="008E7C74">
        <w:rPr>
          <w:rFonts w:ascii="Times New Roman" w:hAnsi="Times New Roman"/>
          <w:sz w:val="24"/>
          <w:szCs w:val="24"/>
          <w:lang w:eastAsia="pl-PL"/>
        </w:rPr>
        <w:t xml:space="preserve">) przyjmujący zamówienie nie może żądać podwyższenia wynagrodzenia, chociażby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8E7C74">
        <w:rPr>
          <w:rFonts w:ascii="Times New Roman" w:hAnsi="Times New Roman"/>
          <w:sz w:val="24"/>
          <w:szCs w:val="24"/>
          <w:lang w:eastAsia="pl-PL"/>
        </w:rPr>
        <w:t>w czasie zawarcia umowy nie można było przewidzieć rozmiaru lub kosztów prac.</w:t>
      </w:r>
    </w:p>
    <w:p w14:paraId="585E14FE" w14:textId="77777777" w:rsidR="00B41B75" w:rsidRPr="008E7C74" w:rsidRDefault="00B41B75" w:rsidP="00B41B75">
      <w:pPr>
        <w:pStyle w:val="Akapitzlist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26E84A7" w14:textId="3AD65F4D" w:rsidR="00593E20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16" w:name="_Toc158927926"/>
      <w:r w:rsidRPr="00050671">
        <w:rPr>
          <w:rFonts w:ascii="Times New Roman" w:hAnsi="Times New Roman"/>
          <w:b/>
          <w:sz w:val="24"/>
          <w:szCs w:val="24"/>
          <w:lang w:eastAsia="pl-PL"/>
        </w:rPr>
        <w:t xml:space="preserve">XVII. Opis kryteriów oceny ofert, wraz z podaniem wag tych </w:t>
      </w:r>
      <w:proofErr w:type="gramStart"/>
      <w:r w:rsidRPr="00050671">
        <w:rPr>
          <w:rFonts w:ascii="Times New Roman" w:hAnsi="Times New Roman"/>
          <w:b/>
          <w:sz w:val="24"/>
          <w:szCs w:val="24"/>
          <w:lang w:eastAsia="pl-PL"/>
        </w:rPr>
        <w:t>kryteriów,</w:t>
      </w:r>
      <w:proofErr w:type="gramEnd"/>
      <w:r w:rsidRPr="00050671">
        <w:rPr>
          <w:rFonts w:ascii="Times New Roman" w:hAnsi="Times New Roman"/>
          <w:b/>
          <w:sz w:val="24"/>
          <w:szCs w:val="24"/>
          <w:lang w:eastAsia="pl-PL"/>
        </w:rPr>
        <w:t xml:space="preserve"> i sposobu oceny ofert</w:t>
      </w:r>
      <w:r w:rsidR="006B3568">
        <w:rPr>
          <w:rFonts w:ascii="Times New Roman" w:hAnsi="Times New Roman"/>
          <w:b/>
          <w:sz w:val="24"/>
          <w:szCs w:val="24"/>
          <w:lang w:eastAsia="pl-PL"/>
        </w:rPr>
        <w:t>.</w:t>
      </w:r>
      <w:bookmarkEnd w:id="16"/>
    </w:p>
    <w:p w14:paraId="3582A2E2" w14:textId="77777777" w:rsidR="008763B0" w:rsidRPr="00050671" w:rsidRDefault="008763B0" w:rsidP="00050671"/>
    <w:p w14:paraId="2A902E2E" w14:textId="77777777" w:rsidR="00A7400E" w:rsidRDefault="00A7400E" w:rsidP="00A7400E">
      <w:pPr>
        <w:pStyle w:val="Tekstpodstawowy"/>
        <w:numPr>
          <w:ilvl w:val="6"/>
          <w:numId w:val="14"/>
        </w:numPr>
        <w:ind w:left="426" w:hanging="284"/>
        <w:contextualSpacing/>
        <w:rPr>
          <w:rFonts w:cs="Calibri"/>
          <w:szCs w:val="24"/>
        </w:rPr>
      </w:pPr>
      <w:r w:rsidRPr="006C064C">
        <w:rPr>
          <w:rFonts w:cs="Calibri"/>
          <w:szCs w:val="24"/>
        </w:rPr>
        <w:t>Zamawiający będzie oceniał każdą z ofert na podstawie następujących kryteriów:</w:t>
      </w:r>
    </w:p>
    <w:p w14:paraId="78485514" w14:textId="77777777" w:rsidR="00A7400E" w:rsidRPr="001302EF" w:rsidRDefault="00A7400E" w:rsidP="00A7400E">
      <w:pPr>
        <w:pStyle w:val="Tekstpodstawowy"/>
        <w:contextualSpacing/>
        <w:rPr>
          <w:rFonts w:cs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3937"/>
        <w:gridCol w:w="2003"/>
      </w:tblGrid>
      <w:tr w:rsidR="00A7400E" w:rsidRPr="000379E6" w14:paraId="2A9ED9D6" w14:textId="77777777" w:rsidTr="008E1D92">
        <w:trPr>
          <w:jc w:val="center"/>
        </w:trPr>
        <w:tc>
          <w:tcPr>
            <w:tcW w:w="659" w:type="dxa"/>
            <w:shd w:val="pct10" w:color="auto" w:fill="auto"/>
          </w:tcPr>
          <w:p w14:paraId="09F4CD37" w14:textId="77777777" w:rsidR="00A7400E" w:rsidRPr="005F484C" w:rsidRDefault="00A7400E" w:rsidP="008E1D92">
            <w:pPr>
              <w:pStyle w:val="Tekstpodstawowy"/>
              <w:contextualSpacing/>
              <w:rPr>
                <w:b/>
                <w:szCs w:val="24"/>
              </w:rPr>
            </w:pPr>
            <w:r w:rsidRPr="005F484C">
              <w:rPr>
                <w:b/>
                <w:szCs w:val="24"/>
              </w:rPr>
              <w:t>Lp.</w:t>
            </w:r>
          </w:p>
        </w:tc>
        <w:tc>
          <w:tcPr>
            <w:tcW w:w="3937" w:type="dxa"/>
            <w:shd w:val="pct10" w:color="auto" w:fill="auto"/>
          </w:tcPr>
          <w:p w14:paraId="0F716E81" w14:textId="77777777" w:rsidR="00A7400E" w:rsidRPr="005F484C" w:rsidRDefault="00A7400E" w:rsidP="008E1D92">
            <w:pPr>
              <w:pStyle w:val="Tekstpodstawowy"/>
              <w:contextualSpacing/>
              <w:rPr>
                <w:b/>
                <w:szCs w:val="24"/>
              </w:rPr>
            </w:pPr>
            <w:r w:rsidRPr="005F484C">
              <w:rPr>
                <w:b/>
                <w:szCs w:val="24"/>
              </w:rPr>
              <w:t>Nazwa kryterium</w:t>
            </w:r>
          </w:p>
        </w:tc>
        <w:tc>
          <w:tcPr>
            <w:tcW w:w="2003" w:type="dxa"/>
            <w:shd w:val="pct10" w:color="auto" w:fill="auto"/>
          </w:tcPr>
          <w:p w14:paraId="0DA91532" w14:textId="77777777" w:rsidR="00A7400E" w:rsidRPr="005F484C" w:rsidRDefault="00A7400E" w:rsidP="008E1D92">
            <w:pPr>
              <w:pStyle w:val="Tekstpodstawowy"/>
              <w:contextualSpacing/>
              <w:rPr>
                <w:b/>
                <w:szCs w:val="24"/>
              </w:rPr>
            </w:pPr>
            <w:r w:rsidRPr="005F484C">
              <w:rPr>
                <w:b/>
                <w:szCs w:val="24"/>
              </w:rPr>
              <w:t>Znaczenie kryterium (w %)</w:t>
            </w:r>
          </w:p>
        </w:tc>
      </w:tr>
      <w:tr w:rsidR="00A7400E" w:rsidRPr="000379E6" w14:paraId="558F0603" w14:textId="77777777" w:rsidTr="008E1D92">
        <w:trPr>
          <w:jc w:val="center"/>
        </w:trPr>
        <w:tc>
          <w:tcPr>
            <w:tcW w:w="659" w:type="dxa"/>
          </w:tcPr>
          <w:p w14:paraId="2B17A2D6" w14:textId="77777777" w:rsidR="00A7400E" w:rsidRPr="005F484C" w:rsidRDefault="00A7400E" w:rsidP="008E1D92">
            <w:pPr>
              <w:pStyle w:val="Tekstpodstawowy"/>
              <w:contextualSpacing/>
              <w:rPr>
                <w:szCs w:val="24"/>
              </w:rPr>
            </w:pPr>
            <w:r w:rsidRPr="005F484C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3937" w:type="dxa"/>
          </w:tcPr>
          <w:p w14:paraId="44CEB925" w14:textId="77777777" w:rsidR="00A7400E" w:rsidRPr="005F484C" w:rsidRDefault="00A7400E" w:rsidP="008E1D92">
            <w:pPr>
              <w:pStyle w:val="Tekstpodstawowy"/>
              <w:contextualSpacing/>
              <w:rPr>
                <w:szCs w:val="24"/>
              </w:rPr>
            </w:pPr>
            <w:r w:rsidRPr="005F484C">
              <w:rPr>
                <w:szCs w:val="24"/>
              </w:rPr>
              <w:t>Cena (C)</w:t>
            </w:r>
          </w:p>
        </w:tc>
        <w:tc>
          <w:tcPr>
            <w:tcW w:w="2003" w:type="dxa"/>
          </w:tcPr>
          <w:p w14:paraId="49A18C45" w14:textId="77777777" w:rsidR="00A7400E" w:rsidRPr="005F484C" w:rsidRDefault="00A7400E" w:rsidP="008E1D92">
            <w:pPr>
              <w:pStyle w:val="Tekstpodstawowy"/>
              <w:contextualSpacing/>
              <w:rPr>
                <w:szCs w:val="24"/>
              </w:rPr>
            </w:pPr>
            <w:r w:rsidRPr="005F484C">
              <w:rPr>
                <w:szCs w:val="24"/>
              </w:rPr>
              <w:t>60</w:t>
            </w:r>
          </w:p>
        </w:tc>
      </w:tr>
      <w:tr w:rsidR="00A7400E" w:rsidRPr="000379E6" w14:paraId="7784AA06" w14:textId="77777777" w:rsidTr="008E1D92">
        <w:trPr>
          <w:jc w:val="center"/>
        </w:trPr>
        <w:tc>
          <w:tcPr>
            <w:tcW w:w="659" w:type="dxa"/>
            <w:vAlign w:val="center"/>
          </w:tcPr>
          <w:p w14:paraId="6AE67DD9" w14:textId="77777777" w:rsidR="00A7400E" w:rsidRPr="005F484C" w:rsidRDefault="00A7400E" w:rsidP="008E1D92">
            <w:pPr>
              <w:pStyle w:val="Tekstpodstawowy"/>
              <w:contextualSpacing/>
              <w:rPr>
                <w:szCs w:val="24"/>
              </w:rPr>
            </w:pPr>
            <w:r w:rsidRPr="005F484C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3937" w:type="dxa"/>
          </w:tcPr>
          <w:p w14:paraId="2776E917" w14:textId="77777777" w:rsidR="00A7400E" w:rsidRPr="005F484C" w:rsidRDefault="00A7400E" w:rsidP="008E1D92">
            <w:pPr>
              <w:pStyle w:val="Tekstpodstawowy"/>
              <w:contextualSpacing/>
              <w:rPr>
                <w:szCs w:val="24"/>
              </w:rPr>
            </w:pPr>
            <w:r>
              <w:rPr>
                <w:szCs w:val="24"/>
              </w:rPr>
              <w:t>Okres gwarancji i rękojmi (G)</w:t>
            </w:r>
          </w:p>
        </w:tc>
        <w:tc>
          <w:tcPr>
            <w:tcW w:w="2003" w:type="dxa"/>
            <w:vAlign w:val="center"/>
          </w:tcPr>
          <w:p w14:paraId="17D8E98E" w14:textId="77777777" w:rsidR="00A7400E" w:rsidRPr="005F484C" w:rsidRDefault="00A7400E" w:rsidP="008E1D92">
            <w:pPr>
              <w:pStyle w:val="Tekstpodstawowy"/>
              <w:contextualSpacing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5F484C">
              <w:rPr>
                <w:szCs w:val="24"/>
              </w:rPr>
              <w:t>0</w:t>
            </w:r>
          </w:p>
        </w:tc>
      </w:tr>
    </w:tbl>
    <w:p w14:paraId="377BA649" w14:textId="77777777" w:rsidR="00A7400E" w:rsidRPr="005F484C" w:rsidRDefault="00A7400E" w:rsidP="00A7400E">
      <w:pPr>
        <w:pStyle w:val="Tekstpodstawowy"/>
        <w:contextualSpacing/>
        <w:rPr>
          <w:szCs w:val="24"/>
        </w:rPr>
      </w:pPr>
    </w:p>
    <w:p w14:paraId="1DA70CF9" w14:textId="77777777" w:rsidR="00A7400E" w:rsidRDefault="00A7400E" w:rsidP="00A7400E">
      <w:pPr>
        <w:pStyle w:val="Tekstpodstawowy"/>
        <w:numPr>
          <w:ilvl w:val="6"/>
          <w:numId w:val="14"/>
        </w:numPr>
        <w:ind w:left="426" w:hanging="426"/>
        <w:contextualSpacing/>
        <w:rPr>
          <w:szCs w:val="24"/>
        </w:rPr>
      </w:pPr>
      <w:r w:rsidRPr="005F484C">
        <w:rPr>
          <w:szCs w:val="24"/>
        </w:rPr>
        <w:t>Zamawiający dokona oceny ofert przyznając punkty w ramach poszczególnych kryteriów oceny ofert, przyjmując zasadę, że 1% = 1 punkt.</w:t>
      </w:r>
    </w:p>
    <w:p w14:paraId="2CA966C1" w14:textId="77777777" w:rsidR="00A7400E" w:rsidRPr="00E36C7F" w:rsidRDefault="00A7400E" w:rsidP="00A7400E">
      <w:pPr>
        <w:pStyle w:val="Tekstpodstawowy"/>
        <w:numPr>
          <w:ilvl w:val="6"/>
          <w:numId w:val="14"/>
        </w:numPr>
        <w:ind w:left="426"/>
        <w:contextualSpacing/>
        <w:rPr>
          <w:szCs w:val="24"/>
        </w:rPr>
      </w:pPr>
      <w:r w:rsidRPr="00E36C7F">
        <w:rPr>
          <w:szCs w:val="24"/>
          <w:u w:val="single"/>
        </w:rPr>
        <w:t xml:space="preserve">Punkty za kryterium </w:t>
      </w:r>
      <w:r w:rsidRPr="00E36C7F">
        <w:rPr>
          <w:b/>
          <w:szCs w:val="24"/>
          <w:u w:val="single"/>
        </w:rPr>
        <w:t>„Cena (C)</w:t>
      </w:r>
      <w:r w:rsidRPr="00E36C7F">
        <w:rPr>
          <w:szCs w:val="24"/>
          <w:u w:val="single"/>
        </w:rPr>
        <w:t>” (waga 60%) zostaną obliczone według wzoru</w:t>
      </w:r>
      <w:r w:rsidRPr="00E36C7F">
        <w:rPr>
          <w:szCs w:val="24"/>
        </w:rPr>
        <w:t>:</w:t>
      </w:r>
    </w:p>
    <w:p w14:paraId="79D7B9B9" w14:textId="77777777" w:rsidR="00A7400E" w:rsidRPr="00264265" w:rsidRDefault="00A7400E" w:rsidP="00A7400E">
      <w:pPr>
        <w:pStyle w:val="Tekstpodstawowy"/>
        <w:contextualSpacing/>
        <w:rPr>
          <w:bCs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C=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szCs w:val="24"/>
            </w:rPr>
            <m:t>x 60 pkt</m:t>
          </m:r>
        </m:oMath>
      </m:oMathPara>
    </w:p>
    <w:p w14:paraId="63FCF693" w14:textId="77777777" w:rsidR="00A7400E" w:rsidRPr="005F484C" w:rsidRDefault="00A7400E" w:rsidP="00A7400E">
      <w:pPr>
        <w:pStyle w:val="Tekstpodstawowy"/>
        <w:contextualSpacing/>
        <w:rPr>
          <w:bCs/>
          <w:szCs w:val="24"/>
        </w:rPr>
      </w:pPr>
      <w:r w:rsidRPr="005F484C">
        <w:rPr>
          <w:bCs/>
          <w:szCs w:val="24"/>
        </w:rPr>
        <w:t>gdzie,</w:t>
      </w:r>
    </w:p>
    <w:p w14:paraId="7A8C55B7" w14:textId="77777777" w:rsidR="00A7400E" w:rsidRPr="005F484C" w:rsidRDefault="00A7400E" w:rsidP="00A7400E">
      <w:pPr>
        <w:pStyle w:val="Tekstpodstawowy"/>
        <w:contextualSpacing/>
        <w:rPr>
          <w:bCs/>
          <w:szCs w:val="24"/>
        </w:rPr>
      </w:pPr>
      <w:r w:rsidRPr="005F484C">
        <w:rPr>
          <w:bCs/>
          <w:szCs w:val="24"/>
        </w:rPr>
        <w:t>C – ilość punktów za kryterium cena,</w:t>
      </w:r>
    </w:p>
    <w:p w14:paraId="74C15865" w14:textId="77777777" w:rsidR="00A7400E" w:rsidRPr="005F484C" w:rsidRDefault="00A7400E" w:rsidP="00A7400E">
      <w:pPr>
        <w:pStyle w:val="Tekstpodstawowy"/>
        <w:contextualSpacing/>
        <w:rPr>
          <w:bCs/>
          <w:szCs w:val="24"/>
        </w:rPr>
      </w:pPr>
      <w:proofErr w:type="spellStart"/>
      <w:r w:rsidRPr="005F484C">
        <w:rPr>
          <w:bCs/>
          <w:szCs w:val="24"/>
        </w:rPr>
        <w:t>C</w:t>
      </w:r>
      <w:r w:rsidRPr="005F484C">
        <w:rPr>
          <w:bCs/>
          <w:szCs w:val="24"/>
          <w:vertAlign w:val="subscript"/>
        </w:rPr>
        <w:t>n</w:t>
      </w:r>
      <w:proofErr w:type="spellEnd"/>
      <w:r w:rsidRPr="005F484C">
        <w:rPr>
          <w:bCs/>
          <w:szCs w:val="24"/>
        </w:rPr>
        <w:t xml:space="preserve"> – najniższa cena ofertowa spośród ofert nieodrzuconych,</w:t>
      </w:r>
    </w:p>
    <w:p w14:paraId="386911C1" w14:textId="77777777" w:rsidR="00A7400E" w:rsidRPr="005F484C" w:rsidRDefault="00A7400E" w:rsidP="00A7400E">
      <w:pPr>
        <w:pStyle w:val="Tekstpodstawowy"/>
        <w:contextualSpacing/>
        <w:rPr>
          <w:bCs/>
          <w:szCs w:val="24"/>
        </w:rPr>
      </w:pPr>
      <w:proofErr w:type="spellStart"/>
      <w:r w:rsidRPr="005F484C">
        <w:rPr>
          <w:bCs/>
          <w:szCs w:val="24"/>
        </w:rPr>
        <w:t>C</w:t>
      </w:r>
      <w:r w:rsidRPr="005F484C">
        <w:rPr>
          <w:bCs/>
          <w:szCs w:val="24"/>
          <w:vertAlign w:val="subscript"/>
        </w:rPr>
        <w:t>b</w:t>
      </w:r>
      <w:proofErr w:type="spellEnd"/>
      <w:r w:rsidRPr="005F484C">
        <w:rPr>
          <w:bCs/>
          <w:szCs w:val="24"/>
        </w:rPr>
        <w:t xml:space="preserve"> – cena oferty badanej.</w:t>
      </w:r>
    </w:p>
    <w:p w14:paraId="31DAE4B8" w14:textId="77777777" w:rsidR="00A7400E" w:rsidRDefault="00A7400E" w:rsidP="00A7400E">
      <w:pPr>
        <w:pStyle w:val="Tekstpodstawowy"/>
        <w:contextualSpacing/>
        <w:rPr>
          <w:bCs/>
          <w:szCs w:val="24"/>
        </w:rPr>
      </w:pPr>
      <w:r w:rsidRPr="005F484C">
        <w:rPr>
          <w:bCs/>
          <w:szCs w:val="24"/>
        </w:rPr>
        <w:t xml:space="preserve">W kryterium „Cena”, oferta z najniższą ceną otrzyma 60 punktów a pozostałe oferty </w:t>
      </w:r>
      <w:r>
        <w:rPr>
          <w:bCs/>
          <w:szCs w:val="24"/>
        </w:rPr>
        <w:br/>
      </w:r>
      <w:r w:rsidRPr="005F484C">
        <w:rPr>
          <w:bCs/>
          <w:szCs w:val="24"/>
        </w:rPr>
        <w:t>po matematycznym przeliczeniu w odniesieniu do najniższej ceny odpowiednio mniej. Końcowy wynik powyższego działania zostanie zaokrąglon</w:t>
      </w:r>
      <w:r>
        <w:rPr>
          <w:bCs/>
          <w:szCs w:val="24"/>
        </w:rPr>
        <w:t>y do dwóch miejsc po przecinku.</w:t>
      </w:r>
    </w:p>
    <w:p w14:paraId="358524E3" w14:textId="77777777" w:rsidR="00A7400E" w:rsidRPr="00116D0C" w:rsidRDefault="00A7400E" w:rsidP="00A7400E">
      <w:pPr>
        <w:pStyle w:val="Tekstpodstawowy"/>
        <w:numPr>
          <w:ilvl w:val="6"/>
          <w:numId w:val="14"/>
        </w:numPr>
        <w:ind w:left="567"/>
        <w:contextualSpacing/>
        <w:rPr>
          <w:bCs/>
          <w:szCs w:val="24"/>
          <w:u w:val="single"/>
        </w:rPr>
      </w:pPr>
      <w:r w:rsidRPr="00116D0C">
        <w:rPr>
          <w:bCs/>
          <w:szCs w:val="24"/>
          <w:u w:val="single"/>
        </w:rPr>
        <w:t xml:space="preserve">Punkty za </w:t>
      </w:r>
      <w:proofErr w:type="gramStart"/>
      <w:r w:rsidRPr="007E154C">
        <w:rPr>
          <w:bCs/>
          <w:szCs w:val="24"/>
          <w:u w:val="single"/>
        </w:rPr>
        <w:t>kryterium  „</w:t>
      </w:r>
      <w:proofErr w:type="gramEnd"/>
      <w:r w:rsidRPr="007E154C">
        <w:rPr>
          <w:bCs/>
          <w:szCs w:val="24"/>
          <w:u w:val="single"/>
        </w:rPr>
        <w:t>Okres gwarancji i rękojmi (G)” zostaną przyznane w skali:</w:t>
      </w:r>
    </w:p>
    <w:p w14:paraId="4FE4DB3A" w14:textId="77777777" w:rsidR="00A7400E" w:rsidRPr="005F484C" w:rsidRDefault="00A7400E" w:rsidP="00A7400E">
      <w:pPr>
        <w:pStyle w:val="Tekstpodstawowy"/>
        <w:contextualSpacing/>
        <w:rPr>
          <w:szCs w:val="24"/>
        </w:rPr>
      </w:pPr>
    </w:p>
    <w:tbl>
      <w:tblPr>
        <w:tblW w:w="8507" w:type="dxa"/>
        <w:tblInd w:w="8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4424"/>
        <w:gridCol w:w="4083"/>
      </w:tblGrid>
      <w:tr w:rsidR="00A7400E" w:rsidRPr="000379E6" w14:paraId="296C68AC" w14:textId="77777777" w:rsidTr="008E1D92">
        <w:tc>
          <w:tcPr>
            <w:tcW w:w="4424" w:type="dxa"/>
            <w:shd w:val="pct10" w:color="auto" w:fill="auto"/>
            <w:tcMar>
              <w:left w:w="108" w:type="dxa"/>
            </w:tcMar>
            <w:vAlign w:val="center"/>
          </w:tcPr>
          <w:p w14:paraId="19BB13D8" w14:textId="77777777" w:rsidR="00A7400E" w:rsidRPr="005F484C" w:rsidRDefault="00A7400E" w:rsidP="008E1D92">
            <w:pPr>
              <w:pStyle w:val="Tekstpodstawowy"/>
              <w:contextualSpacing/>
              <w:rPr>
                <w:b/>
                <w:szCs w:val="24"/>
              </w:rPr>
            </w:pPr>
            <w:r w:rsidRPr="005F484C">
              <w:rPr>
                <w:b/>
                <w:szCs w:val="24"/>
              </w:rPr>
              <w:t>Okres udzielonej gwarancji</w:t>
            </w:r>
            <w:r>
              <w:rPr>
                <w:b/>
                <w:szCs w:val="24"/>
              </w:rPr>
              <w:t xml:space="preserve"> i rękojmi</w:t>
            </w:r>
          </w:p>
        </w:tc>
        <w:tc>
          <w:tcPr>
            <w:tcW w:w="4083" w:type="dxa"/>
            <w:shd w:val="pct10" w:color="auto" w:fill="auto"/>
            <w:tcMar>
              <w:left w:w="108" w:type="dxa"/>
            </w:tcMar>
            <w:vAlign w:val="center"/>
          </w:tcPr>
          <w:p w14:paraId="38F4FBCB" w14:textId="77777777" w:rsidR="00A7400E" w:rsidRPr="005F484C" w:rsidRDefault="00A7400E" w:rsidP="008E1D92">
            <w:pPr>
              <w:pStyle w:val="Tekstpodstawowy"/>
              <w:contextualSpacing/>
              <w:rPr>
                <w:b/>
                <w:szCs w:val="24"/>
              </w:rPr>
            </w:pPr>
            <w:r w:rsidRPr="005F484C">
              <w:rPr>
                <w:b/>
                <w:szCs w:val="24"/>
              </w:rPr>
              <w:t>Liczba punktów</w:t>
            </w:r>
          </w:p>
        </w:tc>
      </w:tr>
      <w:tr w:rsidR="00A7400E" w:rsidRPr="000379E6" w14:paraId="739CE24A" w14:textId="77777777" w:rsidTr="008E1D92">
        <w:tc>
          <w:tcPr>
            <w:tcW w:w="4424" w:type="dxa"/>
            <w:tcMar>
              <w:left w:w="108" w:type="dxa"/>
            </w:tcMar>
            <w:vAlign w:val="center"/>
          </w:tcPr>
          <w:p w14:paraId="3EF864BA" w14:textId="46A14821" w:rsidR="00A7400E" w:rsidRPr="005F484C" w:rsidRDefault="00A7400E" w:rsidP="008E1D92">
            <w:pPr>
              <w:pStyle w:val="Tekstpodstawowy"/>
              <w:contextualSpacing/>
              <w:rPr>
                <w:szCs w:val="24"/>
              </w:rPr>
            </w:pPr>
            <w:r>
              <w:rPr>
                <w:szCs w:val="24"/>
              </w:rPr>
              <w:t>24 miesiące</w:t>
            </w:r>
          </w:p>
        </w:tc>
        <w:tc>
          <w:tcPr>
            <w:tcW w:w="4083" w:type="dxa"/>
            <w:tcMar>
              <w:left w:w="108" w:type="dxa"/>
            </w:tcMar>
          </w:tcPr>
          <w:p w14:paraId="5A3D1008" w14:textId="6F3CE75A" w:rsidR="00A7400E" w:rsidRPr="005F484C" w:rsidRDefault="00A7400E" w:rsidP="0079070C">
            <w:pPr>
              <w:pStyle w:val="Tekstpodstawowy"/>
              <w:contextualSpacing/>
              <w:jc w:val="right"/>
              <w:rPr>
                <w:szCs w:val="24"/>
              </w:rPr>
            </w:pPr>
            <w:r>
              <w:rPr>
                <w:szCs w:val="24"/>
              </w:rPr>
              <w:t>0 pkt</w:t>
            </w:r>
          </w:p>
        </w:tc>
      </w:tr>
      <w:tr w:rsidR="00A7400E" w:rsidRPr="000379E6" w14:paraId="7E2EF255" w14:textId="77777777" w:rsidTr="008E1D92">
        <w:tc>
          <w:tcPr>
            <w:tcW w:w="4424" w:type="dxa"/>
            <w:tcMar>
              <w:left w:w="108" w:type="dxa"/>
            </w:tcMar>
            <w:vAlign w:val="center"/>
          </w:tcPr>
          <w:p w14:paraId="64A2137D" w14:textId="0AD3165B" w:rsidR="00A7400E" w:rsidRPr="005F484C" w:rsidRDefault="00A7400E" w:rsidP="00A7400E">
            <w:pPr>
              <w:pStyle w:val="Tekstpodstawowy"/>
              <w:contextualSpacing/>
              <w:rPr>
                <w:szCs w:val="24"/>
              </w:rPr>
            </w:pPr>
            <w:r>
              <w:rPr>
                <w:szCs w:val="24"/>
              </w:rPr>
              <w:t>36 miesięcy</w:t>
            </w:r>
          </w:p>
        </w:tc>
        <w:tc>
          <w:tcPr>
            <w:tcW w:w="4083" w:type="dxa"/>
            <w:tcMar>
              <w:left w:w="108" w:type="dxa"/>
            </w:tcMar>
          </w:tcPr>
          <w:p w14:paraId="38D27DC0" w14:textId="0E844941" w:rsidR="00A7400E" w:rsidRPr="005F484C" w:rsidRDefault="00A7400E" w:rsidP="0079070C">
            <w:pPr>
              <w:pStyle w:val="Tekstpodstawowy"/>
              <w:contextualSpacing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5F484C">
              <w:rPr>
                <w:szCs w:val="24"/>
              </w:rPr>
              <w:t>0 pkt</w:t>
            </w:r>
          </w:p>
        </w:tc>
      </w:tr>
      <w:tr w:rsidR="00A7400E" w:rsidRPr="000379E6" w14:paraId="60BD3232" w14:textId="77777777" w:rsidTr="008E1D92">
        <w:tc>
          <w:tcPr>
            <w:tcW w:w="4424" w:type="dxa"/>
            <w:tcMar>
              <w:left w:w="108" w:type="dxa"/>
            </w:tcMar>
            <w:vAlign w:val="center"/>
          </w:tcPr>
          <w:p w14:paraId="6A13A0EF" w14:textId="07DF7D06" w:rsidR="00A7400E" w:rsidRDefault="00A7400E" w:rsidP="00A7400E">
            <w:pPr>
              <w:pStyle w:val="Tekstpodstawowy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48 </w:t>
            </w:r>
            <w:proofErr w:type="spellStart"/>
            <w:r>
              <w:rPr>
                <w:szCs w:val="24"/>
              </w:rPr>
              <w:t>miesiace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4083" w:type="dxa"/>
            <w:tcMar>
              <w:left w:w="108" w:type="dxa"/>
            </w:tcMar>
          </w:tcPr>
          <w:p w14:paraId="0E11ECFC" w14:textId="5099C12E" w:rsidR="00A7400E" w:rsidRDefault="00A7400E" w:rsidP="0079070C">
            <w:pPr>
              <w:pStyle w:val="Tekstpodstawowy"/>
              <w:contextualSpacing/>
              <w:jc w:val="right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5F484C">
              <w:rPr>
                <w:szCs w:val="24"/>
              </w:rPr>
              <w:t xml:space="preserve"> pkt</w:t>
            </w:r>
          </w:p>
        </w:tc>
      </w:tr>
      <w:tr w:rsidR="00A7400E" w:rsidRPr="000379E6" w14:paraId="54D22EBD" w14:textId="77777777" w:rsidTr="008E1D92">
        <w:tc>
          <w:tcPr>
            <w:tcW w:w="4424" w:type="dxa"/>
            <w:tcMar>
              <w:left w:w="108" w:type="dxa"/>
            </w:tcMar>
            <w:vAlign w:val="center"/>
          </w:tcPr>
          <w:p w14:paraId="66EADBAD" w14:textId="64273D5B" w:rsidR="00A7400E" w:rsidRDefault="00A7400E" w:rsidP="00A7400E">
            <w:pPr>
              <w:pStyle w:val="Tekstpodstawowy"/>
              <w:contextualSpacing/>
              <w:rPr>
                <w:szCs w:val="24"/>
              </w:rPr>
            </w:pPr>
            <w:r>
              <w:rPr>
                <w:szCs w:val="24"/>
              </w:rPr>
              <w:t>60 miesiące</w:t>
            </w:r>
          </w:p>
        </w:tc>
        <w:tc>
          <w:tcPr>
            <w:tcW w:w="4083" w:type="dxa"/>
            <w:tcMar>
              <w:left w:w="108" w:type="dxa"/>
            </w:tcMar>
          </w:tcPr>
          <w:p w14:paraId="5AFA711C" w14:textId="3B72DEF0" w:rsidR="00A7400E" w:rsidRDefault="00A7400E" w:rsidP="0079070C">
            <w:pPr>
              <w:pStyle w:val="Tekstpodstawowy"/>
              <w:numPr>
                <w:ilvl w:val="1"/>
                <w:numId w:val="12"/>
              </w:numPr>
              <w:contextualSpacing/>
              <w:jc w:val="right"/>
              <w:rPr>
                <w:szCs w:val="24"/>
              </w:rPr>
            </w:pPr>
            <w:r>
              <w:rPr>
                <w:szCs w:val="24"/>
              </w:rPr>
              <w:t>pkt</w:t>
            </w:r>
          </w:p>
        </w:tc>
      </w:tr>
    </w:tbl>
    <w:p w14:paraId="794A8556" w14:textId="097DE73E" w:rsidR="00A7400E" w:rsidRPr="00A7400E" w:rsidRDefault="00A7400E" w:rsidP="00A7400E">
      <w:pPr>
        <w:pStyle w:val="Akapitzlist"/>
        <w:numPr>
          <w:ilvl w:val="6"/>
          <w:numId w:val="14"/>
        </w:numPr>
        <w:tabs>
          <w:tab w:val="num" w:pos="426"/>
        </w:tabs>
        <w:spacing w:after="4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400E">
        <w:rPr>
          <w:rFonts w:ascii="Times New Roman" w:hAnsi="Times New Roman"/>
          <w:sz w:val="24"/>
          <w:szCs w:val="24"/>
        </w:rPr>
        <w:t>Całkowita liczba punktów, jaką otrzyma dana oferta, zostanie obliczona wg poniższego wzoru:</w:t>
      </w:r>
    </w:p>
    <w:p w14:paraId="3AEA1DAB" w14:textId="77777777" w:rsidR="00A7400E" w:rsidRPr="00A7400E" w:rsidRDefault="00A7400E" w:rsidP="00A7400E">
      <w:pPr>
        <w:spacing w:after="40"/>
        <w:ind w:left="425"/>
        <w:jc w:val="center"/>
      </w:pPr>
    </w:p>
    <w:p w14:paraId="4280F27A" w14:textId="06E1E21F" w:rsidR="00A7400E" w:rsidRPr="00A7400E" w:rsidRDefault="00A7400E" w:rsidP="00A7400E">
      <w:pPr>
        <w:spacing w:after="40"/>
        <w:ind w:left="425"/>
        <w:jc w:val="center"/>
        <w:rPr>
          <w:u w:val="single"/>
        </w:rPr>
      </w:pPr>
      <w:r w:rsidRPr="00A7400E">
        <w:rPr>
          <w:u w:val="single"/>
        </w:rPr>
        <w:t>Część 1-2</w:t>
      </w:r>
    </w:p>
    <w:p w14:paraId="67E3057D" w14:textId="77777777" w:rsidR="00A7400E" w:rsidRPr="00A7400E" w:rsidRDefault="00A7400E" w:rsidP="00A7400E">
      <w:pPr>
        <w:spacing w:after="40"/>
        <w:ind w:left="425"/>
        <w:jc w:val="center"/>
        <w:rPr>
          <w:u w:val="single"/>
        </w:rPr>
      </w:pPr>
    </w:p>
    <w:p w14:paraId="0B567E14" w14:textId="77777777" w:rsidR="00A7400E" w:rsidRPr="00A7400E" w:rsidRDefault="00A7400E" w:rsidP="00A7400E">
      <w:pPr>
        <w:spacing w:after="40"/>
        <w:ind w:left="425"/>
        <w:jc w:val="center"/>
      </w:pPr>
      <w:r w:rsidRPr="00A7400E">
        <w:t>L = C + G</w:t>
      </w:r>
    </w:p>
    <w:p w14:paraId="102F8DCD" w14:textId="77777777" w:rsidR="00A7400E" w:rsidRPr="00A7400E" w:rsidRDefault="00A7400E" w:rsidP="00A7400E">
      <w:pPr>
        <w:spacing w:after="40" w:line="259" w:lineRule="auto"/>
      </w:pPr>
    </w:p>
    <w:p w14:paraId="0B5F9E5C" w14:textId="77777777" w:rsidR="00A7400E" w:rsidRPr="00A7400E" w:rsidRDefault="00A7400E" w:rsidP="00A7400E">
      <w:pPr>
        <w:spacing w:after="40" w:line="259" w:lineRule="auto"/>
        <w:ind w:left="425"/>
      </w:pPr>
      <w:r w:rsidRPr="00A7400E">
        <w:t>gdzie:</w:t>
      </w:r>
    </w:p>
    <w:p w14:paraId="6E4ADB54" w14:textId="77777777" w:rsidR="00A7400E" w:rsidRPr="00A7400E" w:rsidRDefault="00A7400E" w:rsidP="00A7400E">
      <w:pPr>
        <w:spacing w:after="40" w:line="259" w:lineRule="auto"/>
        <w:ind w:left="425"/>
      </w:pPr>
      <w:r w:rsidRPr="00A7400E">
        <w:lastRenderedPageBreak/>
        <w:t>L – całkowita liczba punktów,</w:t>
      </w:r>
    </w:p>
    <w:p w14:paraId="48CD104A" w14:textId="77777777" w:rsidR="00A7400E" w:rsidRPr="00A7400E" w:rsidRDefault="00A7400E" w:rsidP="00A7400E">
      <w:pPr>
        <w:spacing w:after="40" w:line="259" w:lineRule="auto"/>
        <w:ind w:left="425"/>
        <w:jc w:val="both"/>
      </w:pPr>
      <w:r w:rsidRPr="00A7400E">
        <w:t>C – punkty uzyskane w kryterium „Cena oferty brutto”,</w:t>
      </w:r>
    </w:p>
    <w:p w14:paraId="7DF6BA93" w14:textId="77777777" w:rsidR="00A7400E" w:rsidRPr="00A7400E" w:rsidRDefault="00A7400E" w:rsidP="00A7400E">
      <w:pPr>
        <w:spacing w:after="40" w:line="259" w:lineRule="auto"/>
        <w:ind w:left="425"/>
      </w:pPr>
      <w:r w:rsidRPr="00A7400E">
        <w:t>G - punkty uzyskane w kryterium „Okres gwarancji i rękojmi”.</w:t>
      </w:r>
    </w:p>
    <w:p w14:paraId="60A01B77" w14:textId="77777777" w:rsidR="00A7400E" w:rsidRPr="00A7400E" w:rsidRDefault="00A7400E" w:rsidP="00A7400E">
      <w:pPr>
        <w:pStyle w:val="Akapitzlist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</w:p>
    <w:p w14:paraId="35B10813" w14:textId="77777777" w:rsidR="00A7400E" w:rsidRPr="00A7400E" w:rsidRDefault="00A7400E" w:rsidP="00A7400E">
      <w:pPr>
        <w:pStyle w:val="Akapitzlist"/>
        <w:numPr>
          <w:ilvl w:val="6"/>
          <w:numId w:val="14"/>
        </w:numPr>
        <w:tabs>
          <w:tab w:val="num" w:pos="567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A7400E">
        <w:rPr>
          <w:rFonts w:ascii="Times New Roman" w:hAnsi="Times New Roman"/>
          <w:sz w:val="24"/>
          <w:szCs w:val="24"/>
        </w:rPr>
        <w:t xml:space="preserve">Ocena punktowa w kryterium „Okres gwarancji i </w:t>
      </w:r>
      <w:proofErr w:type="spellStart"/>
      <w:r w:rsidRPr="00A7400E">
        <w:rPr>
          <w:rFonts w:ascii="Times New Roman" w:hAnsi="Times New Roman"/>
          <w:sz w:val="24"/>
          <w:szCs w:val="24"/>
        </w:rPr>
        <w:t>rekojmi</w:t>
      </w:r>
      <w:proofErr w:type="spellEnd"/>
      <w:r w:rsidRPr="00A7400E">
        <w:rPr>
          <w:rFonts w:ascii="Times New Roman" w:hAnsi="Times New Roman"/>
          <w:sz w:val="24"/>
          <w:szCs w:val="24"/>
        </w:rPr>
        <w:t xml:space="preserve">” dokonana zostanie </w:t>
      </w:r>
      <w:r w:rsidRPr="00A7400E">
        <w:rPr>
          <w:rFonts w:ascii="Times New Roman" w:hAnsi="Times New Roman"/>
          <w:sz w:val="24"/>
          <w:szCs w:val="24"/>
        </w:rPr>
        <w:br/>
        <w:t>na podstawie informacji wpisanej w Formularzu oferty tj. ilości miesięcy.</w:t>
      </w:r>
    </w:p>
    <w:p w14:paraId="038E7480" w14:textId="77777777" w:rsidR="00A7400E" w:rsidRPr="00A7400E" w:rsidRDefault="00A7400E" w:rsidP="00A7400E">
      <w:pPr>
        <w:pStyle w:val="Akapitzlist"/>
        <w:numPr>
          <w:ilvl w:val="6"/>
          <w:numId w:val="14"/>
        </w:numPr>
        <w:tabs>
          <w:tab w:val="num" w:pos="567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A7400E">
        <w:rPr>
          <w:rFonts w:ascii="Times New Roman" w:hAnsi="Times New Roman"/>
          <w:sz w:val="24"/>
          <w:szCs w:val="24"/>
        </w:rPr>
        <w:t xml:space="preserve">Punktacja przyznawana ofertom w poszczególnych kryteriach będzie liczona </w:t>
      </w:r>
      <w:r w:rsidRPr="00A7400E">
        <w:rPr>
          <w:rFonts w:ascii="Times New Roman" w:hAnsi="Times New Roman"/>
          <w:sz w:val="24"/>
          <w:szCs w:val="24"/>
        </w:rPr>
        <w:br/>
        <w:t>z dokładnością do dwóch miejsc po przecinku. Najwyższa liczba punktów wyznaczy najkorzystniejszą ofertę.</w:t>
      </w:r>
    </w:p>
    <w:p w14:paraId="7EA161FD" w14:textId="77777777" w:rsidR="00A7400E" w:rsidRPr="00A7400E" w:rsidRDefault="00A7400E" w:rsidP="00A7400E">
      <w:pPr>
        <w:pStyle w:val="Akapitzlist"/>
        <w:numPr>
          <w:ilvl w:val="6"/>
          <w:numId w:val="14"/>
        </w:numPr>
        <w:tabs>
          <w:tab w:val="num" w:pos="567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A7400E">
        <w:rPr>
          <w:rFonts w:ascii="Times New Roman" w:hAnsi="Times New Roman"/>
          <w:sz w:val="24"/>
          <w:szCs w:val="24"/>
        </w:rPr>
        <w:t xml:space="preserve">Zamawiający udzieli zamówienia Wykonawcy, którego oferta odpowiadać będzie wszystkim wymaganiom przedstawionym w ustawie </w:t>
      </w:r>
      <w:proofErr w:type="spellStart"/>
      <w:r w:rsidRPr="00A7400E">
        <w:rPr>
          <w:rFonts w:ascii="Times New Roman" w:hAnsi="Times New Roman"/>
          <w:sz w:val="24"/>
          <w:szCs w:val="24"/>
        </w:rPr>
        <w:t>Pzp</w:t>
      </w:r>
      <w:proofErr w:type="spellEnd"/>
      <w:r w:rsidRPr="00A7400E">
        <w:rPr>
          <w:rFonts w:ascii="Times New Roman" w:hAnsi="Times New Roman"/>
          <w:sz w:val="24"/>
          <w:szCs w:val="24"/>
        </w:rPr>
        <w:t>, oraz w SWZ i zostanie oceniona, jako najkorzystniejsza w oparciu o podane kryteria wyboru.</w:t>
      </w:r>
    </w:p>
    <w:p w14:paraId="79BC2D0A" w14:textId="07D4B790" w:rsidR="00A7400E" w:rsidRPr="00A7400E" w:rsidRDefault="00A7400E" w:rsidP="00A7400E">
      <w:pPr>
        <w:pStyle w:val="Akapitzlist"/>
        <w:numPr>
          <w:ilvl w:val="6"/>
          <w:numId w:val="14"/>
        </w:numPr>
        <w:tabs>
          <w:tab w:val="num" w:pos="567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A7400E">
        <w:rPr>
          <w:rFonts w:ascii="Times New Roman" w:hAnsi="Times New Roman"/>
          <w:sz w:val="24"/>
          <w:szCs w:val="24"/>
        </w:rPr>
        <w:t xml:space="preserve">Jeżeli nie będzie można dokonać wyboru oferty najkorzystniejszej ze względu na to, </w:t>
      </w:r>
      <w:r w:rsidRPr="00A7400E">
        <w:rPr>
          <w:rFonts w:ascii="Times New Roman" w:hAnsi="Times New Roman"/>
          <w:sz w:val="24"/>
          <w:szCs w:val="24"/>
        </w:rPr>
        <w:br/>
        <w:t xml:space="preserve">że dwie lub więcej ofert przedstawia taki sam bilans ceny i pozostałych kryteriów oceny ofert, Zamawiający wybiera spośród tych ofert ofertę, która otrzymała najwyższą ocenę w kryterium o najwyższej wadze. Jeżeli oferty otrzymały taka samą ocenę w kryterium </w:t>
      </w:r>
      <w:r>
        <w:rPr>
          <w:rFonts w:ascii="Times New Roman" w:hAnsi="Times New Roman"/>
          <w:sz w:val="24"/>
          <w:szCs w:val="24"/>
        </w:rPr>
        <w:br/>
      </w:r>
      <w:r w:rsidRPr="00A7400E">
        <w:rPr>
          <w:rFonts w:ascii="Times New Roman" w:hAnsi="Times New Roman"/>
          <w:sz w:val="24"/>
          <w:szCs w:val="24"/>
        </w:rPr>
        <w:t>o najwyższej wadze, zamawiający wybiera ofertę z najniższą ceną. Jeżeli nie można dokonać wyboru oferty, w powyższy sposób, Zamawiający wzywa wykonawców, którzy złożyli te oferty, do złożenia w terminie określonym przez Zamawiającego ofert dodatkowych zawierających nową cenę.</w:t>
      </w:r>
    </w:p>
    <w:p w14:paraId="273859CB" w14:textId="633EC298" w:rsidR="00A7400E" w:rsidRPr="00A7400E" w:rsidRDefault="00A7400E" w:rsidP="00A7400E">
      <w:pPr>
        <w:pStyle w:val="Akapitzlist"/>
        <w:numPr>
          <w:ilvl w:val="6"/>
          <w:numId w:val="14"/>
        </w:numPr>
        <w:tabs>
          <w:tab w:val="num" w:pos="567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A7400E">
        <w:rPr>
          <w:rFonts w:ascii="Times New Roman" w:hAnsi="Times New Roman"/>
          <w:sz w:val="24"/>
          <w:szCs w:val="24"/>
        </w:rPr>
        <w:t>W przypadku ofert:</w:t>
      </w:r>
    </w:p>
    <w:p w14:paraId="37D98861" w14:textId="27B4246A" w:rsidR="00A7400E" w:rsidRPr="00A7400E" w:rsidRDefault="00A7400E" w:rsidP="00A7400E">
      <w:pPr>
        <w:pStyle w:val="Akapitzlist"/>
        <w:numPr>
          <w:ilvl w:val="0"/>
          <w:numId w:val="55"/>
        </w:numPr>
        <w:tabs>
          <w:tab w:val="left" w:pos="426"/>
        </w:tabs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A7400E">
        <w:rPr>
          <w:rFonts w:ascii="Times New Roman" w:hAnsi="Times New Roman"/>
          <w:sz w:val="24"/>
          <w:szCs w:val="24"/>
        </w:rPr>
        <w:t xml:space="preserve">z okresem gwarancji </w:t>
      </w:r>
      <w:bookmarkStart w:id="17" w:name="_Hlk107158095"/>
      <w:r w:rsidRPr="00A7400E">
        <w:rPr>
          <w:rFonts w:ascii="Times New Roman" w:hAnsi="Times New Roman"/>
          <w:sz w:val="24"/>
          <w:szCs w:val="24"/>
        </w:rPr>
        <w:t xml:space="preserve">i rękojmi w </w:t>
      </w:r>
      <w:bookmarkEnd w:id="17"/>
      <w:r w:rsidRPr="00A7400E">
        <w:rPr>
          <w:rFonts w:ascii="Times New Roman" w:hAnsi="Times New Roman"/>
          <w:sz w:val="24"/>
          <w:szCs w:val="24"/>
        </w:rPr>
        <w:t xml:space="preserve">krótszym niż minimalnie wymagany dla Części 1-2, oferta zostanie poprawiona odpowiednio na minimalny okres gwarancji i </w:t>
      </w:r>
      <w:proofErr w:type="spellStart"/>
      <w:r w:rsidRPr="00A7400E">
        <w:rPr>
          <w:rFonts w:ascii="Times New Roman" w:hAnsi="Times New Roman"/>
          <w:sz w:val="24"/>
          <w:szCs w:val="24"/>
        </w:rPr>
        <w:t>rękojmii</w:t>
      </w:r>
      <w:proofErr w:type="spellEnd"/>
      <w:r w:rsidRPr="00A7400E">
        <w:rPr>
          <w:rFonts w:ascii="Times New Roman" w:hAnsi="Times New Roman"/>
          <w:sz w:val="24"/>
          <w:szCs w:val="24"/>
        </w:rPr>
        <w:t xml:space="preserve"> i zostanie przyznane 0 pkt. </w:t>
      </w:r>
      <w:bookmarkStart w:id="18" w:name="_Hlk116377509"/>
      <w:r w:rsidRPr="00A7400E">
        <w:rPr>
          <w:rFonts w:ascii="Times New Roman" w:hAnsi="Times New Roman"/>
          <w:sz w:val="24"/>
          <w:szCs w:val="24"/>
        </w:rPr>
        <w:t>Zamawiający dokona poprawki zgodne z art. 223 ust. 2 pkt 3</w:t>
      </w:r>
      <w:bookmarkEnd w:id="18"/>
      <w:r w:rsidRPr="00A7400E">
        <w:rPr>
          <w:rFonts w:ascii="Times New Roman" w:hAnsi="Times New Roman"/>
          <w:sz w:val="24"/>
          <w:szCs w:val="24"/>
        </w:rPr>
        <w:t>.;</w:t>
      </w:r>
    </w:p>
    <w:p w14:paraId="2F51BD97" w14:textId="39F35781" w:rsidR="00A7400E" w:rsidRPr="00A7400E" w:rsidRDefault="00A7400E" w:rsidP="00A7400E">
      <w:pPr>
        <w:pStyle w:val="Akapitzlist"/>
        <w:numPr>
          <w:ilvl w:val="0"/>
          <w:numId w:val="55"/>
        </w:numPr>
        <w:shd w:val="clear" w:color="auto" w:fill="FFFFFF"/>
        <w:tabs>
          <w:tab w:val="left" w:pos="426"/>
        </w:tabs>
        <w:spacing w:before="120" w:after="120"/>
        <w:ind w:left="993"/>
        <w:jc w:val="both"/>
        <w:rPr>
          <w:rFonts w:ascii="Times New Roman" w:hAnsi="Times New Roman"/>
          <w:spacing w:val="-1"/>
          <w:sz w:val="24"/>
          <w:szCs w:val="24"/>
        </w:rPr>
      </w:pPr>
      <w:r w:rsidRPr="00A7400E">
        <w:rPr>
          <w:rFonts w:ascii="Times New Roman" w:hAnsi="Times New Roman"/>
          <w:sz w:val="24"/>
          <w:szCs w:val="24"/>
        </w:rPr>
        <w:t>z okresem gwarancji i rękojmi dla Części 1-2 dłuższym niż ilość miesięcy najwyżej punktowana, zostanie przyznana tylko maksymalna ilość punktów wskazana za ten parametr;</w:t>
      </w:r>
    </w:p>
    <w:p w14:paraId="6DE32737" w14:textId="77777777" w:rsidR="00A7400E" w:rsidRPr="00A7400E" w:rsidRDefault="00A7400E" w:rsidP="00A7400E">
      <w:pPr>
        <w:pStyle w:val="Akapitzlist"/>
        <w:numPr>
          <w:ilvl w:val="0"/>
          <w:numId w:val="55"/>
        </w:numPr>
        <w:shd w:val="clear" w:color="auto" w:fill="FFFFFF" w:themeFill="background1"/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A7400E">
        <w:rPr>
          <w:rFonts w:ascii="Times New Roman" w:hAnsi="Times New Roman"/>
          <w:sz w:val="24"/>
          <w:szCs w:val="24"/>
        </w:rPr>
        <w:t>z okresem gwarancji i rękojmi wskazanym w latach np.: 1 rok, termin będzie przeliczony na 12 miesięcy lub jego wielokrotność (1 rok – 12 miesięcy). Zamawiający dokona poprawki zgodne z art. 223 ust. 2 pkt 1;</w:t>
      </w:r>
    </w:p>
    <w:p w14:paraId="3E644F42" w14:textId="77777777" w:rsidR="00A7400E" w:rsidRPr="00A7400E" w:rsidRDefault="00A7400E" w:rsidP="00A7400E">
      <w:pPr>
        <w:pStyle w:val="Akapitzlist"/>
        <w:numPr>
          <w:ilvl w:val="0"/>
          <w:numId w:val="55"/>
        </w:numPr>
        <w:tabs>
          <w:tab w:val="left" w:pos="426"/>
        </w:tabs>
        <w:spacing w:before="120"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A7400E">
        <w:rPr>
          <w:rFonts w:ascii="Times New Roman" w:hAnsi="Times New Roman"/>
          <w:sz w:val="24"/>
          <w:szCs w:val="24"/>
        </w:rPr>
        <w:t xml:space="preserve">zostawienie pustego wiersza w tabeli kryterium oceny ofert, wpisanie błędnej wartości, w żaden sposób niepowiązanej z danym kryterium, będzie </w:t>
      </w:r>
      <w:proofErr w:type="gramStart"/>
      <w:r w:rsidRPr="00A7400E">
        <w:rPr>
          <w:rFonts w:ascii="Times New Roman" w:hAnsi="Times New Roman"/>
          <w:sz w:val="24"/>
          <w:szCs w:val="24"/>
        </w:rPr>
        <w:t>rozumiane,</w:t>
      </w:r>
      <w:proofErr w:type="gramEnd"/>
      <w:r w:rsidRPr="00A7400E">
        <w:rPr>
          <w:rFonts w:ascii="Times New Roman" w:hAnsi="Times New Roman"/>
          <w:sz w:val="24"/>
          <w:szCs w:val="24"/>
        </w:rPr>
        <w:t xml:space="preserve"> jako brak zaoferowania parametru dodatkowo punktowanego. W takim przypadku Wykonawca dla niewypełnionej pozycji otrzyma 0 pkt. </w:t>
      </w:r>
    </w:p>
    <w:p w14:paraId="4A8E09D4" w14:textId="5E5F3900" w:rsidR="00A7400E" w:rsidRPr="00A7400E" w:rsidRDefault="00A7400E" w:rsidP="00A7400E">
      <w:pPr>
        <w:pStyle w:val="Akapitzlist"/>
        <w:numPr>
          <w:ilvl w:val="6"/>
          <w:numId w:val="14"/>
        </w:numPr>
        <w:tabs>
          <w:tab w:val="left" w:pos="284"/>
        </w:tabs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A7400E">
        <w:rPr>
          <w:rFonts w:ascii="Times New Roman" w:hAnsi="Times New Roman"/>
          <w:sz w:val="24"/>
          <w:szCs w:val="24"/>
        </w:rPr>
        <w:t xml:space="preserve">Jeżeli sytuacja wskazana w ust. 10 pkt 4) będzie dotyczyła okresu gwarancji i rękojmi, Zamawiający dokona poprawki zgodne z art. 223 ust. 2 pkt 3 - Zamawiający przyjmie, </w:t>
      </w:r>
      <w:r w:rsidRPr="00A7400E">
        <w:rPr>
          <w:rFonts w:ascii="Times New Roman" w:hAnsi="Times New Roman"/>
          <w:sz w:val="24"/>
          <w:szCs w:val="24"/>
        </w:rPr>
        <w:br/>
        <w:t>że Wykonawca zaoferował okres gwarancji jako minimalny dla danej Części. Poprawka z art. 223 ust 2 pkt 1 lub 3 będzie dokonana w oparciu o podpisany formularz oferty, w którym Wykonawca akceptuje warunki realizacji zamówienia opisane w SWZ, wskazujące na minimalny okres gwarancji.</w:t>
      </w:r>
    </w:p>
    <w:p w14:paraId="4E3B977A" w14:textId="0692C650" w:rsidR="00A7400E" w:rsidRPr="00A7400E" w:rsidRDefault="00A7400E" w:rsidP="00A7400E">
      <w:pPr>
        <w:pStyle w:val="Akapitzlist"/>
        <w:numPr>
          <w:ilvl w:val="6"/>
          <w:numId w:val="14"/>
        </w:numPr>
        <w:tabs>
          <w:tab w:val="left" w:pos="284"/>
        </w:tabs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A7400E">
        <w:rPr>
          <w:rFonts w:ascii="Times New Roman" w:hAnsi="Times New Roman"/>
          <w:sz w:val="24"/>
          <w:szCs w:val="24"/>
        </w:rPr>
        <w:t>W przypadku, gdy producent przewiduje dłuższy termin gwarancji lub rękojmi niż zadeklarowany przez Wykonawcę w Formularzu ofertowym, zastosowanie w trakcie wykonywania umowy będzie miał termin podany przez producenta, jednakże Zamawiający w kryterium „Okres gwarancji i rękojmi” przyzna punkty Wykonawcy zgodnie z informacją podaną przez niego w Formularzu ofertowym.</w:t>
      </w:r>
    </w:p>
    <w:p w14:paraId="10C248D4" w14:textId="77777777" w:rsidR="008763B0" w:rsidRPr="00050671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19" w:name="_Toc158927927"/>
      <w:r w:rsidRPr="00050671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XVIII. Informacje o formalnościach, jakie muszą zostać dopełnione po wyborze oferty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050671">
        <w:rPr>
          <w:rFonts w:ascii="Times New Roman" w:hAnsi="Times New Roman"/>
          <w:b/>
          <w:sz w:val="24"/>
          <w:szCs w:val="24"/>
          <w:lang w:eastAsia="pl-PL"/>
        </w:rPr>
        <w:t>w celu zawarcia umowy w sprawie zamówienia publicznego.</w:t>
      </w:r>
      <w:bookmarkEnd w:id="19"/>
    </w:p>
    <w:p w14:paraId="0870A511" w14:textId="77777777" w:rsidR="008763B0" w:rsidRPr="00050671" w:rsidRDefault="008763B0" w:rsidP="00E36C7F">
      <w:pPr>
        <w:ind w:right="-567"/>
      </w:pPr>
    </w:p>
    <w:p w14:paraId="1BEB8947" w14:textId="0EBD4160" w:rsidR="00E36C7F" w:rsidRDefault="008763B0" w:rsidP="00BE2DA1">
      <w:pPr>
        <w:pStyle w:val="Akapitzlist"/>
        <w:numPr>
          <w:ilvl w:val="0"/>
          <w:numId w:val="15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050671">
        <w:rPr>
          <w:rFonts w:ascii="Times New Roman" w:hAnsi="Times New Roman"/>
          <w:sz w:val="24"/>
          <w:szCs w:val="24"/>
          <w:lang w:eastAsia="pl-PL"/>
        </w:rPr>
        <w:t>Zamawiający  zawiera</w:t>
      </w:r>
      <w:proofErr w:type="gramEnd"/>
      <w:r w:rsidRPr="00050671">
        <w:rPr>
          <w:rFonts w:ascii="Times New Roman" w:hAnsi="Times New Roman"/>
          <w:sz w:val="24"/>
          <w:szCs w:val="24"/>
          <w:lang w:eastAsia="pl-PL"/>
        </w:rPr>
        <w:t xml:space="preserve">  umowę̨  w  sprawie  zamówienia  publicznego,  z  uwzględnieniem  </w:t>
      </w:r>
      <w:r w:rsidR="003E61D1">
        <w:rPr>
          <w:rFonts w:ascii="Times New Roman" w:hAnsi="Times New Roman"/>
          <w:sz w:val="24"/>
          <w:szCs w:val="24"/>
          <w:lang w:eastAsia="pl-PL"/>
        </w:rPr>
        <w:br/>
      </w:r>
      <w:r w:rsidRPr="00050671">
        <w:rPr>
          <w:rFonts w:ascii="Times New Roman" w:hAnsi="Times New Roman"/>
          <w:sz w:val="24"/>
          <w:szCs w:val="24"/>
          <w:lang w:eastAsia="pl-PL"/>
        </w:rPr>
        <w:t xml:space="preserve">art.  577 </w:t>
      </w:r>
      <w:proofErr w:type="spellStart"/>
      <w:proofErr w:type="gramStart"/>
      <w:r w:rsidRPr="00050671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050671">
        <w:rPr>
          <w:rFonts w:ascii="Times New Roman" w:hAnsi="Times New Roman"/>
          <w:sz w:val="24"/>
          <w:szCs w:val="24"/>
          <w:lang w:eastAsia="pl-PL"/>
        </w:rPr>
        <w:t>,  w</w:t>
      </w:r>
      <w:proofErr w:type="gramEnd"/>
      <w:r w:rsidRPr="00050671">
        <w:rPr>
          <w:rFonts w:ascii="Times New Roman" w:hAnsi="Times New Roman"/>
          <w:sz w:val="24"/>
          <w:szCs w:val="24"/>
          <w:lang w:eastAsia="pl-PL"/>
        </w:rPr>
        <w:t xml:space="preserve">  terminie  nie  krótszym  niż  5  dni  od  dnia  przesłania  zawiadomienia  </w:t>
      </w:r>
      <w:r w:rsidRPr="00050671">
        <w:rPr>
          <w:rFonts w:ascii="Times New Roman" w:hAnsi="Times New Roman"/>
          <w:sz w:val="24"/>
          <w:szCs w:val="24"/>
          <w:lang w:eastAsia="pl-PL"/>
        </w:rPr>
        <w:br/>
        <w:t>o  wyborze najkorzystniejszej  oferty,  jeżeli  zawiadomienie  to  zostało  przesłane  przy  użyciu  środków komunikacji elektronicznej, albo 10 dni, jeżeli zostało przesłane w inny sposób.</w:t>
      </w:r>
    </w:p>
    <w:p w14:paraId="5F110871" w14:textId="77777777" w:rsidR="00E36C7F" w:rsidRDefault="008763B0" w:rsidP="00BE2DA1">
      <w:pPr>
        <w:pStyle w:val="Akapitzlist"/>
        <w:numPr>
          <w:ilvl w:val="0"/>
          <w:numId w:val="15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6C7F">
        <w:rPr>
          <w:rFonts w:ascii="Times New Roman" w:hAnsi="Times New Roman"/>
          <w:sz w:val="24"/>
          <w:szCs w:val="24"/>
          <w:lang w:eastAsia="pl-PL"/>
        </w:rPr>
        <w:t xml:space="preserve">Zamawiający może zawrzeć umowę̨ w sprawie zamówienia publicznego przed upływem terminu, o którym mowa w ust. 1, jeżeli w postępowaniu o udzielenie zamówienia złożono tylko jedną ofertę. </w:t>
      </w:r>
    </w:p>
    <w:p w14:paraId="49C1352E" w14:textId="77777777" w:rsidR="00E36C7F" w:rsidRDefault="008763B0" w:rsidP="00BE2DA1">
      <w:pPr>
        <w:pStyle w:val="Akapitzlist"/>
        <w:numPr>
          <w:ilvl w:val="0"/>
          <w:numId w:val="15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6C7F">
        <w:rPr>
          <w:rFonts w:ascii="Times New Roman" w:hAnsi="Times New Roman"/>
          <w:sz w:val="24"/>
          <w:szCs w:val="24"/>
          <w:lang w:eastAsia="pl-PL"/>
        </w:rPr>
        <w:t>Wykonawca, którego oferta została wybrana jako najkorzystniejsza,</w:t>
      </w:r>
      <w:r w:rsidR="00E377F8" w:rsidRPr="00E36C7F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gramStart"/>
      <w:r w:rsidRPr="00E36C7F">
        <w:rPr>
          <w:rFonts w:ascii="Times New Roman" w:hAnsi="Times New Roman"/>
          <w:sz w:val="24"/>
          <w:szCs w:val="24"/>
          <w:lang w:eastAsia="pl-PL"/>
        </w:rPr>
        <w:t>zostanie  poinformowany</w:t>
      </w:r>
      <w:proofErr w:type="gramEnd"/>
      <w:r w:rsidRPr="00E36C7F">
        <w:rPr>
          <w:rFonts w:ascii="Times New Roman" w:hAnsi="Times New Roman"/>
          <w:sz w:val="24"/>
          <w:szCs w:val="24"/>
          <w:lang w:eastAsia="pl-PL"/>
        </w:rPr>
        <w:t xml:space="preserve"> przez Zamawiającego o miejscu i terminie podpisania umowy. </w:t>
      </w:r>
    </w:p>
    <w:p w14:paraId="7A7C3489" w14:textId="1EDDA3A8" w:rsidR="00321E5E" w:rsidRPr="0032366E" w:rsidRDefault="008763B0" w:rsidP="00BE2DA1">
      <w:pPr>
        <w:pStyle w:val="Akapitzlist"/>
        <w:numPr>
          <w:ilvl w:val="0"/>
          <w:numId w:val="15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6C7F">
        <w:rPr>
          <w:rFonts w:ascii="Times New Roman" w:hAnsi="Times New Roman"/>
          <w:sz w:val="24"/>
          <w:szCs w:val="24"/>
          <w:lang w:eastAsia="pl-PL"/>
        </w:rPr>
        <w:t xml:space="preserve">Wykonawca, o którym mowa w ust. 1, ma obowiązek zawrzeć umowę w sprawie zamówienia na warunkach określonych w projektowanych postanowieniach </w:t>
      </w:r>
      <w:proofErr w:type="gramStart"/>
      <w:r w:rsidRPr="00E36C7F">
        <w:rPr>
          <w:rFonts w:ascii="Times New Roman" w:hAnsi="Times New Roman"/>
          <w:sz w:val="24"/>
          <w:szCs w:val="24"/>
          <w:lang w:eastAsia="pl-PL"/>
        </w:rPr>
        <w:t>umowy,  które</w:t>
      </w:r>
      <w:proofErr w:type="gramEnd"/>
      <w:r w:rsidRPr="00E36C7F">
        <w:rPr>
          <w:rFonts w:ascii="Times New Roman" w:hAnsi="Times New Roman"/>
          <w:sz w:val="24"/>
          <w:szCs w:val="24"/>
          <w:lang w:eastAsia="pl-PL"/>
        </w:rPr>
        <w:t xml:space="preserve">  stanowią  załącznik  do SWZ. Umowa zostanie uzupełniona o zapisy wynikające ze złożonej oferty</w:t>
      </w:r>
      <w:r w:rsidR="00994D90">
        <w:rPr>
          <w:rFonts w:ascii="Times New Roman" w:hAnsi="Times New Roman"/>
          <w:sz w:val="24"/>
          <w:szCs w:val="24"/>
          <w:lang w:eastAsia="pl-PL"/>
        </w:rPr>
        <w:t>.</w:t>
      </w:r>
    </w:p>
    <w:p w14:paraId="09B13B34" w14:textId="3E59C2F8" w:rsidR="008763B0" w:rsidRDefault="008763B0" w:rsidP="00BE2DA1">
      <w:pPr>
        <w:pStyle w:val="Akapitzlist"/>
        <w:numPr>
          <w:ilvl w:val="0"/>
          <w:numId w:val="15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6C7F">
        <w:rPr>
          <w:rFonts w:ascii="Times New Roman" w:hAnsi="Times New Roman"/>
          <w:sz w:val="24"/>
          <w:szCs w:val="24"/>
          <w:lang w:eastAsia="pl-PL"/>
        </w:rPr>
        <w:t>Przed podpisaniem umowy Wykonawcy wspólnie ubiegający się o udzielenie zamówienia</w:t>
      </w:r>
      <w:r w:rsidR="00D2187A" w:rsidRPr="00E36C7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36C7F">
        <w:rPr>
          <w:rFonts w:ascii="Times New Roman" w:hAnsi="Times New Roman"/>
          <w:sz w:val="24"/>
          <w:szCs w:val="24"/>
          <w:lang w:eastAsia="pl-PL"/>
        </w:rPr>
        <w:t>(w przypadku wyboru ich oferty jako najkorzystniejszej) przedstawią</w:t>
      </w:r>
      <w:r w:rsidR="00E377F8" w:rsidRPr="00E36C7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36C7F">
        <w:rPr>
          <w:rFonts w:ascii="Times New Roman" w:hAnsi="Times New Roman"/>
          <w:sz w:val="24"/>
          <w:szCs w:val="24"/>
          <w:lang w:eastAsia="pl-PL"/>
        </w:rPr>
        <w:t xml:space="preserve">Zamawiającemu umowę regulującą współpracę tych Wykonawców. </w:t>
      </w:r>
    </w:p>
    <w:p w14:paraId="0374F76A" w14:textId="5B732F27" w:rsidR="00A7400E" w:rsidRDefault="00A7400E" w:rsidP="00BE2DA1">
      <w:pPr>
        <w:pStyle w:val="Akapitzlist"/>
        <w:numPr>
          <w:ilvl w:val="0"/>
          <w:numId w:val="15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Przed podpisaniem umowy Wykonawca wniesie wymagane w Rozdziale </w:t>
      </w:r>
      <w:r w:rsidR="00103F54">
        <w:rPr>
          <w:rFonts w:ascii="Times New Roman" w:hAnsi="Times New Roman"/>
          <w:sz w:val="24"/>
          <w:szCs w:val="24"/>
          <w:lang w:eastAsia="pl-PL"/>
        </w:rPr>
        <w:t>XX</w:t>
      </w:r>
      <w:r>
        <w:rPr>
          <w:rFonts w:ascii="Times New Roman" w:hAnsi="Times New Roman"/>
          <w:sz w:val="24"/>
          <w:szCs w:val="24"/>
          <w:lang w:eastAsia="pl-PL"/>
        </w:rPr>
        <w:t xml:space="preserve"> SWZ zabezpieczenie należytego wykonania umowy.</w:t>
      </w:r>
    </w:p>
    <w:p w14:paraId="030E1297" w14:textId="77777777" w:rsidR="00B41B75" w:rsidRPr="00E36C7F" w:rsidRDefault="00B41B75" w:rsidP="00B41B75">
      <w:pPr>
        <w:pStyle w:val="Akapitzlist"/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F38EDE3" w14:textId="77777777" w:rsidR="008763B0" w:rsidRPr="00050671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20" w:name="_Toc158927928"/>
      <w:r w:rsidRPr="00050671">
        <w:rPr>
          <w:rFonts w:ascii="Times New Roman" w:hAnsi="Times New Roman"/>
          <w:b/>
          <w:sz w:val="24"/>
          <w:szCs w:val="24"/>
          <w:lang w:eastAsia="pl-PL"/>
        </w:rPr>
        <w:t>XIX. Pouczenie o środkach ochrony prawnej przysługujących Wykonawcy.</w:t>
      </w:r>
      <w:bookmarkEnd w:id="20"/>
    </w:p>
    <w:p w14:paraId="760B1FE9" w14:textId="77777777" w:rsidR="008763B0" w:rsidRPr="00050671" w:rsidRDefault="008763B0" w:rsidP="00050671"/>
    <w:p w14:paraId="710F6512" w14:textId="061AA373" w:rsidR="00884138" w:rsidRPr="0079070C" w:rsidRDefault="008763B0" w:rsidP="0079070C">
      <w:pPr>
        <w:jc w:val="both"/>
      </w:pPr>
      <w:r w:rsidRPr="00050671">
        <w:t xml:space="preserve">Wykonawcy przysługują środki ochrony prawnej przewidziane w Dziale IX ustawy. Zgodnie </w:t>
      </w:r>
      <w:r w:rsidRPr="00050671">
        <w:br/>
        <w:t xml:space="preserve">z art. 505 </w:t>
      </w:r>
      <w:proofErr w:type="spellStart"/>
      <w:r w:rsidRPr="00050671">
        <w:t>Pzp</w:t>
      </w:r>
      <w:proofErr w:type="spellEnd"/>
      <w:r w:rsidRPr="00050671">
        <w:t xml:space="preserve"> środki ochrony prawnej określone we wskazanym dziale przysługują wykonawcy, uczestnikowi konkursu oraz innemu podmiotowi, jeżeli ma lub miał interes </w:t>
      </w:r>
      <w:r>
        <w:br/>
      </w:r>
      <w:r w:rsidRPr="00050671">
        <w:t xml:space="preserve">w uzyskaniu zamówienia lub nagrody w konkursie oraz poniósł lub może ponieść szkodę </w:t>
      </w:r>
      <w:r>
        <w:br/>
      </w:r>
      <w:r w:rsidRPr="00050671">
        <w:t xml:space="preserve">w wyniku naruszenia przez zamawiającego przepisów ustawy. 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Pr="00050671">
        <w:t>Pzp</w:t>
      </w:r>
      <w:proofErr w:type="spellEnd"/>
      <w:r w:rsidRPr="00050671">
        <w:t>, oraz Rzecznikowi Małych i Średnich Przedsiębiorców.</w:t>
      </w:r>
      <w:bookmarkStart w:id="21" w:name="_Toc147251426"/>
    </w:p>
    <w:p w14:paraId="3D938254" w14:textId="2263FDE1" w:rsidR="00884138" w:rsidRPr="00050671" w:rsidRDefault="00884138" w:rsidP="00884138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22" w:name="_Toc158927929"/>
      <w:r w:rsidRPr="00050671">
        <w:rPr>
          <w:rFonts w:ascii="Times New Roman" w:hAnsi="Times New Roman"/>
          <w:b/>
          <w:sz w:val="24"/>
          <w:szCs w:val="24"/>
          <w:lang w:eastAsia="pl-PL"/>
        </w:rPr>
        <w:t xml:space="preserve">XX. 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8F726E">
        <w:rPr>
          <w:rFonts w:ascii="Times New Roman" w:hAnsi="Times New Roman"/>
          <w:b/>
          <w:sz w:val="24"/>
          <w:szCs w:val="24"/>
          <w:lang w:eastAsia="pl-PL"/>
        </w:rPr>
        <w:t>nformacje dotyczące zabezpieczenia należytego wykonania umowy</w:t>
      </w:r>
      <w:r w:rsidRPr="00050671">
        <w:rPr>
          <w:rFonts w:ascii="Times New Roman" w:hAnsi="Times New Roman"/>
          <w:b/>
          <w:sz w:val="24"/>
          <w:szCs w:val="24"/>
          <w:lang w:eastAsia="pl-PL"/>
        </w:rPr>
        <w:t>.</w:t>
      </w:r>
      <w:bookmarkEnd w:id="21"/>
      <w:bookmarkEnd w:id="22"/>
    </w:p>
    <w:p w14:paraId="5EFBA149" w14:textId="77777777" w:rsidR="00884138" w:rsidRDefault="00884138" w:rsidP="00884138">
      <w:pPr>
        <w:jc w:val="both"/>
      </w:pPr>
    </w:p>
    <w:p w14:paraId="76676660" w14:textId="1988374E" w:rsidR="00884138" w:rsidRPr="00792A9B" w:rsidRDefault="00884138" w:rsidP="00884138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8F726E">
        <w:rPr>
          <w:rFonts w:ascii="Times New Roman" w:hAnsi="Times New Roman"/>
          <w:sz w:val="24"/>
          <w:szCs w:val="24"/>
          <w:lang w:eastAsia="pl-PL"/>
        </w:rPr>
        <w:t>Zamawiający wymaga wniesienia zabezpieczenia należytego wykonania umowy</w:t>
      </w:r>
      <w:r w:rsidRPr="008F726E">
        <w:rPr>
          <w:rFonts w:ascii="Times New Roman" w:hAnsi="Times New Roman"/>
          <w:sz w:val="24"/>
          <w:szCs w:val="24"/>
          <w:lang w:eastAsia="pl-PL"/>
        </w:rPr>
        <w:br/>
        <w:t xml:space="preserve">w wysokości </w:t>
      </w:r>
      <w:r>
        <w:rPr>
          <w:rFonts w:ascii="Times New Roman" w:hAnsi="Times New Roman"/>
          <w:sz w:val="24"/>
          <w:szCs w:val="24"/>
          <w:lang w:eastAsia="pl-PL"/>
        </w:rPr>
        <w:t>3%.</w:t>
      </w:r>
    </w:p>
    <w:p w14:paraId="77CF708D" w14:textId="77777777" w:rsidR="00884138" w:rsidRPr="00792A9B" w:rsidRDefault="00884138" w:rsidP="00884138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Zabezpieczenie należytego wykonania umowy</w:t>
      </w:r>
      <w:r w:rsidRPr="008F726E">
        <w:rPr>
          <w:rFonts w:ascii="Times New Roman" w:hAnsi="Times New Roman"/>
          <w:sz w:val="24"/>
          <w:szCs w:val="24"/>
          <w:lang w:eastAsia="pl-PL"/>
        </w:rPr>
        <w:t xml:space="preserve"> należy wnieść przed </w:t>
      </w:r>
      <w:r>
        <w:rPr>
          <w:rFonts w:ascii="Times New Roman" w:hAnsi="Times New Roman"/>
          <w:sz w:val="24"/>
          <w:szCs w:val="24"/>
          <w:lang w:eastAsia="pl-PL"/>
        </w:rPr>
        <w:t>terminem</w:t>
      </w:r>
      <w:r w:rsidRPr="008F726E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podpisania umowy.</w:t>
      </w:r>
      <w:r w:rsidRPr="008F726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C1DBED7" w14:textId="77777777" w:rsidR="00884138" w:rsidRPr="008F726E" w:rsidRDefault="00884138" w:rsidP="00884138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8F726E">
        <w:rPr>
          <w:rFonts w:ascii="Times New Roman" w:hAnsi="Times New Roman"/>
          <w:sz w:val="24"/>
          <w:szCs w:val="24"/>
          <w:lang w:eastAsia="pl-PL"/>
        </w:rPr>
        <w:t xml:space="preserve">Zabezpieczenie może być wnoszone, według wyboru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8F726E">
        <w:rPr>
          <w:rFonts w:ascii="Times New Roman" w:hAnsi="Times New Roman"/>
          <w:sz w:val="24"/>
          <w:szCs w:val="24"/>
          <w:lang w:eastAsia="pl-PL"/>
        </w:rPr>
        <w:t>ykonawcy, w jednej lub w kilku następujących formach:</w:t>
      </w:r>
    </w:p>
    <w:p w14:paraId="4C2F346B" w14:textId="77777777" w:rsidR="00884138" w:rsidRPr="008F726E" w:rsidRDefault="00884138" w:rsidP="00884138">
      <w:pPr>
        <w:pStyle w:val="Akapitzlist"/>
        <w:numPr>
          <w:ilvl w:val="1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8F726E">
        <w:rPr>
          <w:rFonts w:ascii="Times New Roman" w:hAnsi="Times New Roman"/>
          <w:sz w:val="24"/>
          <w:szCs w:val="24"/>
          <w:lang w:eastAsia="pl-PL"/>
        </w:rPr>
        <w:t>pieniądzu;</w:t>
      </w:r>
    </w:p>
    <w:p w14:paraId="49FABF84" w14:textId="77777777" w:rsidR="00884138" w:rsidRPr="008F726E" w:rsidRDefault="00884138" w:rsidP="00884138">
      <w:pPr>
        <w:pStyle w:val="Akapitzlist"/>
        <w:numPr>
          <w:ilvl w:val="1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8F726E">
        <w:rPr>
          <w:rFonts w:ascii="Times New Roman" w:hAnsi="Times New Roman"/>
          <w:sz w:val="24"/>
          <w:szCs w:val="24"/>
          <w:lang w:eastAsia="pl-PL"/>
        </w:rPr>
        <w:t xml:space="preserve">poręczeniach bankowych lub poręczeniach spółdzielczej kasy oszczędnościowo-kredytowej, z </w:t>
      </w:r>
      <w:proofErr w:type="gramStart"/>
      <w:r w:rsidRPr="008F726E">
        <w:rPr>
          <w:rFonts w:ascii="Times New Roman" w:hAnsi="Times New Roman"/>
          <w:sz w:val="24"/>
          <w:szCs w:val="24"/>
          <w:lang w:eastAsia="pl-PL"/>
        </w:rPr>
        <w:t>tym</w:t>
      </w:r>
      <w:proofErr w:type="gramEnd"/>
      <w:r w:rsidRPr="008F726E">
        <w:rPr>
          <w:rFonts w:ascii="Times New Roman" w:hAnsi="Times New Roman"/>
          <w:sz w:val="24"/>
          <w:szCs w:val="24"/>
          <w:lang w:eastAsia="pl-PL"/>
        </w:rPr>
        <w:t xml:space="preserve"> że zobowiązanie kasy jest zawsze zobowiązaniem pieniężnym;</w:t>
      </w:r>
    </w:p>
    <w:p w14:paraId="33921235" w14:textId="77777777" w:rsidR="00884138" w:rsidRPr="008F726E" w:rsidRDefault="00884138" w:rsidP="00884138">
      <w:pPr>
        <w:pStyle w:val="Akapitzlist"/>
        <w:numPr>
          <w:ilvl w:val="1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8F726E">
        <w:rPr>
          <w:rFonts w:ascii="Times New Roman" w:hAnsi="Times New Roman"/>
          <w:sz w:val="24"/>
          <w:szCs w:val="24"/>
          <w:lang w:eastAsia="pl-PL"/>
        </w:rPr>
        <w:t>gwarancjach bankowych;</w:t>
      </w:r>
    </w:p>
    <w:p w14:paraId="05D13A46" w14:textId="77777777" w:rsidR="00884138" w:rsidRPr="008F726E" w:rsidRDefault="00884138" w:rsidP="00884138">
      <w:pPr>
        <w:pStyle w:val="Akapitzlist"/>
        <w:numPr>
          <w:ilvl w:val="1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8F726E">
        <w:rPr>
          <w:rFonts w:ascii="Times New Roman" w:hAnsi="Times New Roman"/>
          <w:sz w:val="24"/>
          <w:szCs w:val="24"/>
          <w:lang w:eastAsia="pl-PL"/>
        </w:rPr>
        <w:t>gwarancjach ubezpieczeniowych;</w:t>
      </w:r>
    </w:p>
    <w:p w14:paraId="46B539B0" w14:textId="77777777" w:rsidR="00884138" w:rsidRPr="00F7056E" w:rsidRDefault="00884138" w:rsidP="00884138">
      <w:pPr>
        <w:pStyle w:val="Akapitzlist"/>
        <w:numPr>
          <w:ilvl w:val="1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8F726E">
        <w:rPr>
          <w:rFonts w:ascii="Times New Roman" w:hAnsi="Times New Roman"/>
          <w:sz w:val="24"/>
          <w:szCs w:val="24"/>
          <w:lang w:eastAsia="pl-PL"/>
        </w:rPr>
        <w:lastRenderedPageBreak/>
        <w:t>poręczeniach udzielanych przez podmioty, o których mowa w art. 6b ust. 5 pkt 2 ustawy z dnia 9 listopada 2000 r. o utworzeniu Polskiej Agencji Rozwoju Przedsiębiorczości.</w:t>
      </w:r>
    </w:p>
    <w:p w14:paraId="3172FFDD" w14:textId="2CEEAF36" w:rsidR="00884138" w:rsidRPr="003339AF" w:rsidRDefault="00884138" w:rsidP="00884138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18405C">
        <w:rPr>
          <w:rFonts w:ascii="Times New Roman" w:hAnsi="Times New Roman"/>
          <w:sz w:val="24"/>
          <w:szCs w:val="24"/>
          <w:lang w:eastAsia="pl-PL"/>
        </w:rPr>
        <w:t xml:space="preserve">Zabezpieczenie wnoszone </w:t>
      </w:r>
      <w:r w:rsidRPr="003339AF">
        <w:rPr>
          <w:rFonts w:ascii="Times New Roman" w:hAnsi="Times New Roman"/>
          <w:sz w:val="24"/>
          <w:szCs w:val="24"/>
          <w:lang w:eastAsia="pl-PL"/>
        </w:rPr>
        <w:t xml:space="preserve">w pieniądzu należy wpłacić przelewem na rachunek bankowy Zamawiającego w banku </w:t>
      </w:r>
      <w:r w:rsidRPr="003339AF">
        <w:rPr>
          <w:rFonts w:ascii="Times New Roman" w:hAnsi="Times New Roman"/>
          <w:b/>
          <w:bCs/>
          <w:sz w:val="24"/>
          <w:szCs w:val="24"/>
          <w:lang w:eastAsia="pl-PL"/>
        </w:rPr>
        <w:t>Bank Spółdzielczy w Kamiennej Górze</w:t>
      </w:r>
      <w:r w:rsidRPr="003339AF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3339AF">
        <w:rPr>
          <w:rFonts w:ascii="Times New Roman" w:hAnsi="Times New Roman"/>
          <w:sz w:val="24"/>
          <w:szCs w:val="24"/>
          <w:lang w:eastAsia="pl-PL"/>
        </w:rPr>
        <w:t xml:space="preserve">nr rachunku </w:t>
      </w:r>
      <w:r w:rsidRPr="003339AF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67 8395 0001 0023 7158 2000 0006</w:t>
      </w:r>
      <w:r w:rsidRPr="003339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39AF">
        <w:rPr>
          <w:rFonts w:ascii="Times New Roman" w:hAnsi="Times New Roman"/>
          <w:sz w:val="24"/>
          <w:szCs w:val="24"/>
          <w:lang w:eastAsia="pl-PL"/>
        </w:rPr>
        <w:t xml:space="preserve">z dopiskiem: „zabezpieczenie należytego wykonania umowy w postępowaniu znak </w:t>
      </w:r>
      <w:r w:rsidRPr="003339AF">
        <w:rPr>
          <w:rFonts w:ascii="Times New Roman" w:hAnsi="Times New Roman"/>
          <w:b/>
          <w:sz w:val="24"/>
          <w:szCs w:val="24"/>
        </w:rPr>
        <w:t>GKR.272</w:t>
      </w:r>
      <w:r>
        <w:rPr>
          <w:rFonts w:ascii="Times New Roman" w:hAnsi="Times New Roman"/>
          <w:b/>
          <w:sz w:val="24"/>
          <w:szCs w:val="24"/>
        </w:rPr>
        <w:t>.3</w:t>
      </w:r>
      <w:r w:rsidRPr="003339A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3339AF">
        <w:rPr>
          <w:rFonts w:ascii="Times New Roman" w:hAnsi="Times New Roman"/>
          <w:b/>
          <w:sz w:val="24"/>
          <w:szCs w:val="24"/>
        </w:rPr>
        <w:t>.TG</w:t>
      </w:r>
      <w:r w:rsidRPr="003339AF">
        <w:rPr>
          <w:rFonts w:ascii="Times New Roman" w:hAnsi="Times New Roman"/>
          <w:sz w:val="24"/>
          <w:szCs w:val="24"/>
          <w:lang w:eastAsia="pl-PL"/>
        </w:rPr>
        <w:t>”</w:t>
      </w:r>
    </w:p>
    <w:p w14:paraId="23CE7C7B" w14:textId="77777777" w:rsidR="00884138" w:rsidRPr="003339AF" w:rsidRDefault="00884138" w:rsidP="00884138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3339AF">
        <w:rPr>
          <w:rFonts w:ascii="Times New Roman" w:hAnsi="Times New Roman"/>
          <w:sz w:val="24"/>
          <w:szCs w:val="24"/>
          <w:lang w:eastAsia="pl-PL"/>
        </w:rPr>
        <w:t xml:space="preserve">Zabezpieczenie wniesione w pieniądzu Zamawiający przechowuje na rachunku bankowym. </w:t>
      </w:r>
    </w:p>
    <w:p w14:paraId="438A4131" w14:textId="77777777" w:rsidR="00884138" w:rsidRDefault="00884138" w:rsidP="00884138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3339AF">
        <w:rPr>
          <w:rFonts w:ascii="Times New Roman" w:hAnsi="Times New Roman"/>
          <w:sz w:val="24"/>
          <w:szCs w:val="24"/>
          <w:lang w:eastAsia="pl-PL"/>
        </w:rPr>
        <w:t>Zabezpieczenie wnoszone w formie poręczeń lub gwarancji, o których</w:t>
      </w:r>
      <w:r w:rsidRPr="00792A9B">
        <w:rPr>
          <w:rFonts w:ascii="Times New Roman" w:hAnsi="Times New Roman"/>
          <w:sz w:val="24"/>
          <w:szCs w:val="24"/>
          <w:lang w:eastAsia="pl-PL"/>
        </w:rPr>
        <w:t xml:space="preserve"> mowa w ust. 3 pkt </w:t>
      </w:r>
      <w:proofErr w:type="gramStart"/>
      <w:r w:rsidRPr="00792A9B">
        <w:rPr>
          <w:rFonts w:ascii="Times New Roman" w:hAnsi="Times New Roman"/>
          <w:sz w:val="24"/>
          <w:szCs w:val="24"/>
          <w:lang w:eastAsia="pl-PL"/>
        </w:rPr>
        <w:t>2)-</w:t>
      </w:r>
      <w:proofErr w:type="gramEnd"/>
      <w:r w:rsidRPr="00792A9B">
        <w:rPr>
          <w:rFonts w:ascii="Times New Roman" w:hAnsi="Times New Roman"/>
          <w:sz w:val="24"/>
          <w:szCs w:val="24"/>
          <w:lang w:eastAsia="pl-PL"/>
        </w:rPr>
        <w:t>5) należy przekazać Zamawiającemu w oryginale w postaci elektronicznej.</w:t>
      </w:r>
    </w:p>
    <w:p w14:paraId="29F3CBB8" w14:textId="77777777" w:rsidR="00884138" w:rsidRPr="00792A9B" w:rsidRDefault="00884138" w:rsidP="00884138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792A9B">
        <w:rPr>
          <w:rFonts w:ascii="Times New Roman" w:hAnsi="Times New Roman"/>
          <w:sz w:val="24"/>
          <w:szCs w:val="24"/>
          <w:lang w:eastAsia="pl-PL"/>
        </w:rPr>
        <w:t>Treść gwarancji zabezpieczającej musi zawierać następujące elementy:</w:t>
      </w:r>
    </w:p>
    <w:p w14:paraId="08DB204C" w14:textId="77777777" w:rsidR="00884138" w:rsidRPr="009F7474" w:rsidRDefault="00884138" w:rsidP="00884138">
      <w:pPr>
        <w:pStyle w:val="Akapitzlist"/>
        <w:numPr>
          <w:ilvl w:val="1"/>
          <w:numId w:val="5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9F7474">
        <w:rPr>
          <w:rFonts w:ascii="Times New Roman" w:hAnsi="Times New Roman"/>
          <w:sz w:val="24"/>
          <w:szCs w:val="24"/>
          <w:lang w:eastAsia="pl-P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5972BDE7" w14:textId="77777777" w:rsidR="00884138" w:rsidRPr="009F7474" w:rsidRDefault="00884138" w:rsidP="00884138">
      <w:pPr>
        <w:pStyle w:val="Akapitzlist"/>
        <w:numPr>
          <w:ilvl w:val="1"/>
          <w:numId w:val="5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9F7474">
        <w:rPr>
          <w:rFonts w:ascii="Times New Roman" w:hAnsi="Times New Roman"/>
          <w:sz w:val="24"/>
          <w:szCs w:val="24"/>
          <w:lang w:eastAsia="pl-PL"/>
        </w:rPr>
        <w:t>określenie wierzytelności, która ma być zabezpieczona gwarancją/poręczeniem – określenie przedmiotu zamówienia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21EC2CE6" w14:textId="77777777" w:rsidR="00884138" w:rsidRPr="009F7474" w:rsidRDefault="00884138" w:rsidP="00884138">
      <w:pPr>
        <w:pStyle w:val="Akapitzlist"/>
        <w:numPr>
          <w:ilvl w:val="1"/>
          <w:numId w:val="5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9F7474">
        <w:rPr>
          <w:rFonts w:ascii="Times New Roman" w:hAnsi="Times New Roman"/>
          <w:sz w:val="24"/>
          <w:szCs w:val="24"/>
          <w:lang w:eastAsia="pl-PL"/>
        </w:rPr>
        <w:t>kwotę gwarancji/poręczenia,</w:t>
      </w:r>
    </w:p>
    <w:p w14:paraId="7C832F32" w14:textId="77777777" w:rsidR="00884138" w:rsidRPr="00F7056E" w:rsidRDefault="00884138" w:rsidP="00884138">
      <w:pPr>
        <w:pStyle w:val="Akapitzlist"/>
        <w:numPr>
          <w:ilvl w:val="1"/>
          <w:numId w:val="5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9F7474">
        <w:rPr>
          <w:rFonts w:ascii="Times New Roman" w:hAnsi="Times New Roman"/>
          <w:sz w:val="24"/>
          <w:szCs w:val="24"/>
          <w:lang w:eastAsia="pl-PL"/>
        </w:rPr>
        <w:t>zobowiązanie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F7474">
        <w:rPr>
          <w:rFonts w:ascii="Times New Roman" w:hAnsi="Times New Roman"/>
          <w:sz w:val="24"/>
          <w:szCs w:val="24"/>
          <w:lang w:eastAsia="pl-PL"/>
        </w:rPr>
        <w:t xml:space="preserve">gwaranta/poręczyciela do zapłacenia bezwarunkowo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9F7474">
        <w:rPr>
          <w:rFonts w:ascii="Times New Roman" w:hAnsi="Times New Roman"/>
          <w:sz w:val="24"/>
          <w:szCs w:val="24"/>
          <w:lang w:eastAsia="pl-PL"/>
        </w:rPr>
        <w:t>i nieodwołalnie kwoty gwarancji/poręczenia na pierwsz</w:t>
      </w:r>
      <w:r>
        <w:rPr>
          <w:rFonts w:ascii="Times New Roman" w:hAnsi="Times New Roman"/>
          <w:sz w:val="24"/>
          <w:szCs w:val="24"/>
          <w:lang w:eastAsia="pl-PL"/>
        </w:rPr>
        <w:t>e pisemne żądanie Zamawiającego w przypadku nienależytego wykonania umowy.</w:t>
      </w:r>
    </w:p>
    <w:p w14:paraId="4FB6817B" w14:textId="77777777" w:rsidR="00884138" w:rsidRPr="0018405C" w:rsidRDefault="00884138" w:rsidP="00884138">
      <w:pPr>
        <w:pStyle w:val="Akapitzlist"/>
        <w:numPr>
          <w:ilvl w:val="0"/>
          <w:numId w:val="58"/>
        </w:num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8405C">
        <w:rPr>
          <w:rFonts w:ascii="Times New Roman" w:hAnsi="Times New Roman"/>
          <w:sz w:val="24"/>
          <w:szCs w:val="24"/>
          <w:lang w:eastAsia="pl-PL"/>
        </w:rPr>
        <w:t>Zamawiający zwraca 70% kwoty zabezpieczenie w terminie 30 dni od dnia wykonania zamówienia i uznania, że zamówienie zostało należycie wykonane.</w:t>
      </w:r>
    </w:p>
    <w:p w14:paraId="27923050" w14:textId="77777777" w:rsidR="00884138" w:rsidRPr="00656F05" w:rsidRDefault="00884138" w:rsidP="00884138">
      <w:pPr>
        <w:pStyle w:val="Akapitzlist"/>
        <w:numPr>
          <w:ilvl w:val="0"/>
          <w:numId w:val="58"/>
        </w:num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8405C">
        <w:rPr>
          <w:rFonts w:ascii="Times New Roman" w:hAnsi="Times New Roman"/>
          <w:sz w:val="24"/>
          <w:szCs w:val="24"/>
          <w:lang w:eastAsia="pl-PL"/>
        </w:rPr>
        <w:t xml:space="preserve">Zamawiający pozostawia na zabezpieczenie roszczeń z tytułu rękojmi za wady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18405C">
        <w:rPr>
          <w:rFonts w:ascii="Times New Roman" w:hAnsi="Times New Roman"/>
          <w:sz w:val="24"/>
          <w:szCs w:val="24"/>
          <w:lang w:eastAsia="pl-PL"/>
        </w:rPr>
        <w:t>lub gwarancji kwotę 30% zabezpieczenia.</w:t>
      </w:r>
    </w:p>
    <w:p w14:paraId="6394AC79" w14:textId="2E4FA311" w:rsidR="000D2D94" w:rsidRPr="0079070C" w:rsidRDefault="00884138" w:rsidP="000D2D94">
      <w:pPr>
        <w:pStyle w:val="Akapitzlist"/>
        <w:numPr>
          <w:ilvl w:val="0"/>
          <w:numId w:val="58"/>
        </w:numPr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8405C">
        <w:rPr>
          <w:rFonts w:ascii="Times New Roman" w:hAnsi="Times New Roman"/>
          <w:sz w:val="24"/>
          <w:szCs w:val="24"/>
          <w:lang w:eastAsia="pl-PL"/>
        </w:rPr>
        <w:t>Kwota, o której mowa w ust. 9, zostanie zwrócona nie później niż w 15 dniu po upływie okresu rękojmi za wady lub gwarancji.</w:t>
      </w:r>
    </w:p>
    <w:p w14:paraId="409DDDD7" w14:textId="76A5568D" w:rsidR="008763B0" w:rsidRPr="00050671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23" w:name="_Toc158927930"/>
      <w:r w:rsidRPr="00050671">
        <w:rPr>
          <w:rFonts w:ascii="Times New Roman" w:hAnsi="Times New Roman"/>
          <w:b/>
          <w:sz w:val="24"/>
          <w:szCs w:val="24"/>
          <w:lang w:eastAsia="pl-PL"/>
        </w:rPr>
        <w:t>XX</w:t>
      </w:r>
      <w:r w:rsidR="00A9568D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643B0C">
        <w:rPr>
          <w:rFonts w:ascii="Times New Roman" w:hAnsi="Times New Roman"/>
          <w:b/>
          <w:sz w:val="24"/>
          <w:szCs w:val="24"/>
          <w:lang w:eastAsia="pl-PL"/>
        </w:rPr>
        <w:t>.</w:t>
      </w:r>
      <w:r w:rsidRPr="00050671">
        <w:rPr>
          <w:rFonts w:ascii="Times New Roman" w:hAnsi="Times New Roman"/>
          <w:b/>
          <w:sz w:val="24"/>
          <w:szCs w:val="24"/>
          <w:lang w:eastAsia="pl-PL"/>
        </w:rPr>
        <w:t xml:space="preserve"> Ochrona danych osobowych.</w:t>
      </w:r>
      <w:bookmarkEnd w:id="23"/>
    </w:p>
    <w:p w14:paraId="03545BFF" w14:textId="77777777" w:rsidR="008763B0" w:rsidRPr="00050671" w:rsidRDefault="008763B0" w:rsidP="00050671"/>
    <w:p w14:paraId="1AAAB3AA" w14:textId="0E70F260" w:rsidR="00AB2B1E" w:rsidRPr="003339AF" w:rsidRDefault="00AB2B1E" w:rsidP="00AB2B1E">
      <w:pPr>
        <w:spacing w:afterLines="160" w:after="384" w:line="259" w:lineRule="auto"/>
        <w:contextualSpacing/>
        <w:jc w:val="both"/>
      </w:pPr>
      <w:r w:rsidRPr="00AB2B1E">
        <w:t xml:space="preserve">Zgodnie z art. 13 ust. 1 i 3 rozporządzenia Parlamentu Europejskiego i Rady (UE) 2016/679 z dnia 27 kwietnia 2016 r. w sprawie ochrony osób fizycznych w związku z przetwarzaniem danych osobowych i w sprawie swobodnego przepływu takich danych oraz uchylenia </w:t>
      </w:r>
      <w:r w:rsidRPr="003339AF">
        <w:t xml:space="preserve">dyrektywy 95/46/WE (ogólne rozporządzenie o ochronie danych) (Dz. Urz. UE L 119 </w:t>
      </w:r>
      <w:r w:rsidRPr="003339AF">
        <w:br/>
        <w:t xml:space="preserve">z 04.05.2016 z późniejszymi zmianami), dalej „RODO”, informuję, że: </w:t>
      </w:r>
    </w:p>
    <w:p w14:paraId="21BB3117" w14:textId="55B2B663" w:rsidR="00AB2B1E" w:rsidRPr="003339AF" w:rsidRDefault="00AB2B1E" w:rsidP="00BE2DA1">
      <w:pPr>
        <w:pStyle w:val="Akapitzlist"/>
        <w:numPr>
          <w:ilvl w:val="6"/>
          <w:numId w:val="33"/>
        </w:numPr>
        <w:spacing w:afterLines="160" w:after="384"/>
        <w:ind w:left="426"/>
        <w:jc w:val="both"/>
        <w:rPr>
          <w:rFonts w:ascii="Times New Roman" w:hAnsi="Times New Roman"/>
          <w:sz w:val="24"/>
          <w:szCs w:val="24"/>
        </w:rPr>
      </w:pPr>
      <w:r w:rsidRPr="003339AF">
        <w:rPr>
          <w:rFonts w:ascii="Times New Roman" w:hAnsi="Times New Roman"/>
          <w:sz w:val="24"/>
          <w:szCs w:val="24"/>
        </w:rPr>
        <w:t>W przypadku powzięcia informacji o niezgodnym z prawem przetwarzaniu w trakcie trwania postępowania czy realizacji umowy na zamówienie, przysługuje Pani/Panu prawo wniesienia skargi do organu nadzorczego właściwego w sprawach ochrony danych osobowych.</w:t>
      </w:r>
    </w:p>
    <w:p w14:paraId="14977C94" w14:textId="157B5725" w:rsidR="00AB2B1E" w:rsidRPr="003339AF" w:rsidRDefault="00AB2B1E" w:rsidP="00BE2DA1">
      <w:pPr>
        <w:pStyle w:val="Akapitzlist"/>
        <w:numPr>
          <w:ilvl w:val="6"/>
          <w:numId w:val="33"/>
        </w:numPr>
        <w:spacing w:afterLines="160" w:after="384"/>
        <w:ind w:left="426"/>
        <w:jc w:val="both"/>
        <w:rPr>
          <w:rFonts w:ascii="Times New Roman" w:hAnsi="Times New Roman"/>
          <w:sz w:val="24"/>
          <w:szCs w:val="24"/>
        </w:rPr>
      </w:pPr>
      <w:r w:rsidRPr="003339AF">
        <w:rPr>
          <w:rFonts w:ascii="Times New Roman" w:hAnsi="Times New Roman"/>
          <w:sz w:val="24"/>
          <w:szCs w:val="24"/>
        </w:rPr>
        <w:t xml:space="preserve">Podanie przez Panią/Pana danych osobowych jest obowiązkowe, gdyż przesłankę przetwarzania danych osobowych stanowi przepis prawa Pani/Pan dane mogą być przetwarzane w sposób </w:t>
      </w:r>
      <w:proofErr w:type="gramStart"/>
      <w:r w:rsidRPr="003339AF">
        <w:rPr>
          <w:rFonts w:ascii="Times New Roman" w:hAnsi="Times New Roman"/>
          <w:sz w:val="24"/>
          <w:szCs w:val="24"/>
        </w:rPr>
        <w:t>zautomatyzowany  i</w:t>
      </w:r>
      <w:proofErr w:type="gramEnd"/>
      <w:r w:rsidRPr="003339AF">
        <w:rPr>
          <w:rFonts w:ascii="Times New Roman" w:hAnsi="Times New Roman"/>
          <w:sz w:val="24"/>
          <w:szCs w:val="24"/>
        </w:rPr>
        <w:t xml:space="preserve">  nie  będą profilowane.</w:t>
      </w:r>
    </w:p>
    <w:p w14:paraId="1292F842" w14:textId="37CAF617" w:rsidR="00AB2B1E" w:rsidRPr="003339AF" w:rsidRDefault="00AB2B1E" w:rsidP="00BE2DA1">
      <w:pPr>
        <w:pStyle w:val="Akapitzlist"/>
        <w:numPr>
          <w:ilvl w:val="0"/>
          <w:numId w:val="33"/>
        </w:numPr>
        <w:spacing w:afterLines="160" w:after="384"/>
        <w:ind w:left="426"/>
        <w:jc w:val="both"/>
        <w:rPr>
          <w:rFonts w:ascii="Times New Roman" w:hAnsi="Times New Roman"/>
          <w:sz w:val="24"/>
          <w:szCs w:val="24"/>
        </w:rPr>
      </w:pPr>
      <w:r w:rsidRPr="003339AF">
        <w:rPr>
          <w:rFonts w:ascii="Times New Roman" w:hAnsi="Times New Roman"/>
          <w:sz w:val="24"/>
          <w:szCs w:val="24"/>
        </w:rPr>
        <w:t>Ponadto:</w:t>
      </w:r>
    </w:p>
    <w:p w14:paraId="768F76D8" w14:textId="77777777" w:rsidR="005256C9" w:rsidRPr="003339AF" w:rsidRDefault="00AB2B1E" w:rsidP="00BE2DA1">
      <w:pPr>
        <w:pStyle w:val="NormalnyWeb"/>
        <w:numPr>
          <w:ilvl w:val="0"/>
          <w:numId w:val="31"/>
        </w:numPr>
        <w:contextualSpacing/>
        <w:jc w:val="both"/>
      </w:pPr>
      <w:r w:rsidRPr="003339AF">
        <w:lastRenderedPageBreak/>
        <w:t>administratorem Pani/Pana danych osobowych jest</w:t>
      </w:r>
      <w:r w:rsidRPr="003339AF">
        <w:rPr>
          <w:b/>
          <w:bCs/>
        </w:rPr>
        <w:t xml:space="preserve"> </w:t>
      </w:r>
      <w:proofErr w:type="spellStart"/>
      <w:r w:rsidR="00321E5E" w:rsidRPr="003339AF">
        <w:t>Urząd</w:t>
      </w:r>
      <w:proofErr w:type="spellEnd"/>
      <w:r w:rsidR="00321E5E" w:rsidRPr="003339AF">
        <w:t xml:space="preserve"> Gminy Czarny </w:t>
      </w:r>
      <w:proofErr w:type="spellStart"/>
      <w:r w:rsidR="00321E5E" w:rsidRPr="003339AF">
        <w:t>Bór</w:t>
      </w:r>
      <w:proofErr w:type="spellEnd"/>
      <w:r w:rsidR="00321E5E" w:rsidRPr="003339AF">
        <w:t xml:space="preserve"> z siedzibą w przy ul. </w:t>
      </w:r>
      <w:proofErr w:type="spellStart"/>
      <w:r w:rsidR="00321E5E" w:rsidRPr="003339AF">
        <w:t>Głównej</w:t>
      </w:r>
      <w:proofErr w:type="spellEnd"/>
      <w:r w:rsidR="00321E5E" w:rsidRPr="003339AF">
        <w:t xml:space="preserve"> 18, 58-379 Czarny </w:t>
      </w:r>
      <w:proofErr w:type="spellStart"/>
      <w:r w:rsidR="00321E5E" w:rsidRPr="003339AF">
        <w:t>Bór</w:t>
      </w:r>
      <w:proofErr w:type="spellEnd"/>
      <w:r w:rsidR="00321E5E" w:rsidRPr="003339AF">
        <w:t xml:space="preserve"> reprezentowany przez </w:t>
      </w:r>
      <w:proofErr w:type="spellStart"/>
      <w:r w:rsidR="00321E5E" w:rsidRPr="003339AF">
        <w:t>Wójta</w:t>
      </w:r>
      <w:proofErr w:type="spellEnd"/>
      <w:r w:rsidR="005256C9" w:rsidRPr="003339AF">
        <w:t>.</w:t>
      </w:r>
    </w:p>
    <w:p w14:paraId="79A2024C" w14:textId="7D6DB8EC" w:rsidR="005256C9" w:rsidRPr="003339AF" w:rsidRDefault="00AB2B1E" w:rsidP="00BE2DA1">
      <w:pPr>
        <w:pStyle w:val="NormalnyWeb"/>
        <w:numPr>
          <w:ilvl w:val="0"/>
          <w:numId w:val="32"/>
        </w:numPr>
        <w:contextualSpacing/>
        <w:jc w:val="both"/>
      </w:pPr>
      <w:r w:rsidRPr="003339AF">
        <w:rPr>
          <w:bCs/>
        </w:rPr>
        <w:t xml:space="preserve">w sprawach z zakresu ochrony danych osobowych może się Pan/Pani kontaktować </w:t>
      </w:r>
      <w:r w:rsidRPr="003339AF">
        <w:rPr>
          <w:bCs/>
        </w:rPr>
        <w:br/>
        <w:t>z Inspektorem Ochrony Danych</w:t>
      </w:r>
      <w:r w:rsidR="005256C9" w:rsidRPr="003339AF">
        <w:rPr>
          <w:bCs/>
        </w:rPr>
        <w:t>, kontakt:</w:t>
      </w:r>
      <w:r w:rsidRPr="003339AF">
        <w:rPr>
          <w:bCs/>
        </w:rPr>
        <w:t xml:space="preserve"> </w:t>
      </w:r>
      <w:r w:rsidR="005256C9" w:rsidRPr="003339AF">
        <w:t xml:space="preserve">tel. 74-8450139, e-mail kadry@czarny-bor.pl </w:t>
      </w:r>
    </w:p>
    <w:p w14:paraId="53505B9E" w14:textId="5CBCDAAA" w:rsidR="00AB2B1E" w:rsidRPr="005256C9" w:rsidRDefault="00AB2B1E" w:rsidP="00BE2DA1">
      <w:pPr>
        <w:pStyle w:val="NormalnyWeb"/>
        <w:numPr>
          <w:ilvl w:val="0"/>
          <w:numId w:val="31"/>
        </w:numPr>
        <w:jc w:val="both"/>
      </w:pPr>
      <w:r w:rsidRPr="003339AF">
        <w:t>Pani/Pana dane osobowe przetwarzane</w:t>
      </w:r>
      <w:r w:rsidRPr="005256C9">
        <w:t xml:space="preserve"> będą na podstawie art. 6 ust. 1 lit. c RODO </w:t>
      </w:r>
      <w:r w:rsidRPr="005256C9">
        <w:br/>
        <w:t xml:space="preserve">w celu związanym z postępowaniem o udzielenie zamówienia publicznego: </w:t>
      </w:r>
      <w:r w:rsidR="00884138" w:rsidRPr="0090064B">
        <w:rPr>
          <w:b/>
          <w:bCs/>
        </w:rPr>
        <w:t>Dostawa sprzętu turystycznego i sportowego (I</w:t>
      </w:r>
      <w:r w:rsidR="00884138">
        <w:rPr>
          <w:b/>
          <w:bCs/>
        </w:rPr>
        <w:t>II</w:t>
      </w:r>
      <w:r w:rsidR="00884138" w:rsidRPr="0090064B">
        <w:rPr>
          <w:b/>
          <w:bCs/>
        </w:rPr>
        <w:t xml:space="preserve"> postępowanie)</w:t>
      </w:r>
      <w:r w:rsidR="00884138">
        <w:rPr>
          <w:b/>
          <w:bCs/>
        </w:rPr>
        <w:t xml:space="preserve">”, </w:t>
      </w:r>
      <w:r w:rsidRPr="005256C9">
        <w:rPr>
          <w:b/>
          <w:bCs/>
        </w:rPr>
        <w:t>Znak sprawy:</w:t>
      </w:r>
      <w:r w:rsidR="008923ED">
        <w:rPr>
          <w:b/>
          <w:bCs/>
        </w:rPr>
        <w:t xml:space="preserve"> </w:t>
      </w:r>
      <w:r w:rsidR="008923ED" w:rsidRPr="007040D0">
        <w:rPr>
          <w:b/>
          <w:color w:val="000000" w:themeColor="text1"/>
        </w:rPr>
        <w:t>GKR.272.</w:t>
      </w:r>
      <w:r w:rsidR="00884138">
        <w:rPr>
          <w:b/>
          <w:color w:val="000000" w:themeColor="text1"/>
        </w:rPr>
        <w:t>3</w:t>
      </w:r>
      <w:r w:rsidR="008923ED" w:rsidRPr="007040D0">
        <w:rPr>
          <w:b/>
          <w:color w:val="000000" w:themeColor="text1"/>
        </w:rPr>
        <w:t>.202</w:t>
      </w:r>
      <w:r w:rsidR="00884138">
        <w:rPr>
          <w:b/>
          <w:color w:val="000000" w:themeColor="text1"/>
        </w:rPr>
        <w:t>4</w:t>
      </w:r>
      <w:r w:rsidR="008923ED" w:rsidRPr="007040D0">
        <w:rPr>
          <w:b/>
          <w:color w:val="000000" w:themeColor="text1"/>
        </w:rPr>
        <w:t>.TG</w:t>
      </w:r>
      <w:r w:rsidR="007040D0" w:rsidRPr="007040D0">
        <w:rPr>
          <w:b/>
          <w:color w:val="000000" w:themeColor="text1"/>
        </w:rPr>
        <w:t>;</w:t>
      </w:r>
    </w:p>
    <w:p w14:paraId="4CD79BA2" w14:textId="77777777" w:rsidR="00AB2B1E" w:rsidRPr="00AB2B1E" w:rsidRDefault="00AB2B1E" w:rsidP="00BE2DA1">
      <w:pPr>
        <w:pStyle w:val="Akapitzlist"/>
        <w:numPr>
          <w:ilvl w:val="0"/>
          <w:numId w:val="18"/>
        </w:numPr>
        <w:spacing w:afterLines="160" w:after="384"/>
        <w:ind w:left="714" w:hanging="357"/>
        <w:rPr>
          <w:rFonts w:ascii="Times New Roman" w:hAnsi="Times New Roman"/>
          <w:sz w:val="24"/>
          <w:szCs w:val="24"/>
        </w:rPr>
      </w:pPr>
      <w:r w:rsidRPr="00AB2B1E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18 oraz art. 78 ustawy Prawo zamówień publicznych, dalej „ustawa </w:t>
      </w:r>
      <w:proofErr w:type="spellStart"/>
      <w:r w:rsidRPr="00AB2B1E">
        <w:rPr>
          <w:rFonts w:ascii="Times New Roman" w:hAnsi="Times New Roman"/>
          <w:sz w:val="24"/>
          <w:szCs w:val="24"/>
        </w:rPr>
        <w:t>Pzp</w:t>
      </w:r>
      <w:proofErr w:type="spellEnd"/>
      <w:r w:rsidRPr="00AB2B1E">
        <w:rPr>
          <w:rFonts w:ascii="Times New Roman" w:hAnsi="Times New Roman"/>
          <w:sz w:val="24"/>
          <w:szCs w:val="24"/>
        </w:rPr>
        <w:t xml:space="preserve">”;  </w:t>
      </w:r>
    </w:p>
    <w:p w14:paraId="067A6A86" w14:textId="77777777" w:rsidR="00AB2B1E" w:rsidRPr="00AB2B1E" w:rsidRDefault="00AB2B1E" w:rsidP="00BE2DA1">
      <w:pPr>
        <w:pStyle w:val="Akapitzlist"/>
        <w:numPr>
          <w:ilvl w:val="0"/>
          <w:numId w:val="18"/>
        </w:numPr>
        <w:spacing w:afterLines="160" w:after="384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B2B1E">
        <w:rPr>
          <w:rFonts w:ascii="Times New Roman" w:hAnsi="Times New Roman"/>
          <w:sz w:val="24"/>
          <w:szCs w:val="24"/>
        </w:rPr>
        <w:t xml:space="preserve">Pani/Pana dane osobowe będą przechowywane, zgodnie z art. 78 ustawy </w:t>
      </w:r>
      <w:proofErr w:type="spellStart"/>
      <w:r w:rsidRPr="00AB2B1E">
        <w:rPr>
          <w:rFonts w:ascii="Times New Roman" w:hAnsi="Times New Roman"/>
          <w:sz w:val="24"/>
          <w:szCs w:val="24"/>
        </w:rPr>
        <w:t>Pzp</w:t>
      </w:r>
      <w:proofErr w:type="spellEnd"/>
      <w:r w:rsidRPr="00AB2B1E">
        <w:rPr>
          <w:rFonts w:ascii="Times New Roman" w:hAnsi="Times New Roman"/>
          <w:sz w:val="24"/>
          <w:szCs w:val="24"/>
        </w:rPr>
        <w:t>, przez okres co najmniej 4 lat od dnia zakończenie postępowania, a jeżeli zobowiązania wskazane w ofercie i umowie przekroczą w/w przedział czasowy, okres przechowywania obejmuje ten termin;</w:t>
      </w:r>
    </w:p>
    <w:p w14:paraId="215553E6" w14:textId="77777777" w:rsidR="00AB2B1E" w:rsidRPr="00AB2B1E" w:rsidRDefault="00AB2B1E" w:rsidP="00BE2DA1">
      <w:pPr>
        <w:pStyle w:val="Akapitzlist"/>
        <w:numPr>
          <w:ilvl w:val="0"/>
          <w:numId w:val="18"/>
        </w:numPr>
        <w:spacing w:afterLines="160" w:after="384"/>
        <w:jc w:val="both"/>
        <w:rPr>
          <w:rFonts w:ascii="Times New Roman" w:hAnsi="Times New Roman"/>
          <w:sz w:val="24"/>
          <w:szCs w:val="24"/>
        </w:rPr>
      </w:pPr>
      <w:r w:rsidRPr="00AB2B1E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B2B1E">
        <w:rPr>
          <w:rFonts w:ascii="Times New Roman" w:hAnsi="Times New Roman"/>
          <w:sz w:val="24"/>
          <w:szCs w:val="24"/>
        </w:rPr>
        <w:t>Pzp</w:t>
      </w:r>
      <w:proofErr w:type="spellEnd"/>
      <w:r w:rsidRPr="00AB2B1E">
        <w:rPr>
          <w:rFonts w:ascii="Times New Roman" w:hAnsi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B2B1E">
        <w:rPr>
          <w:rFonts w:ascii="Times New Roman" w:hAnsi="Times New Roman"/>
          <w:sz w:val="24"/>
          <w:szCs w:val="24"/>
        </w:rPr>
        <w:t>Pzp</w:t>
      </w:r>
      <w:proofErr w:type="spellEnd"/>
      <w:r w:rsidRPr="00AB2B1E">
        <w:rPr>
          <w:rFonts w:ascii="Times New Roman" w:hAnsi="Times New Roman"/>
          <w:sz w:val="24"/>
          <w:szCs w:val="24"/>
        </w:rPr>
        <w:t xml:space="preserve">;  </w:t>
      </w:r>
    </w:p>
    <w:p w14:paraId="61806164" w14:textId="2AADDCCF" w:rsidR="00AB2B1E" w:rsidRPr="00AB2B1E" w:rsidRDefault="00AB2B1E" w:rsidP="00BE2DA1">
      <w:pPr>
        <w:pStyle w:val="Akapitzlist"/>
        <w:numPr>
          <w:ilvl w:val="0"/>
          <w:numId w:val="18"/>
        </w:numPr>
        <w:spacing w:afterLines="160" w:after="384"/>
        <w:jc w:val="both"/>
        <w:rPr>
          <w:rFonts w:ascii="Times New Roman" w:hAnsi="Times New Roman"/>
          <w:sz w:val="24"/>
          <w:szCs w:val="24"/>
        </w:rPr>
      </w:pPr>
      <w:r w:rsidRPr="00AB2B1E">
        <w:rPr>
          <w:rFonts w:ascii="Times New Roman" w:hAnsi="Times New Roman"/>
          <w:sz w:val="24"/>
          <w:szCs w:val="24"/>
        </w:rPr>
        <w:t xml:space="preserve">w odniesieniu do Pani/Pana danych osobowych decyzje nie będą podejmowane </w:t>
      </w:r>
      <w:r>
        <w:rPr>
          <w:rFonts w:ascii="Times New Roman" w:hAnsi="Times New Roman"/>
          <w:sz w:val="24"/>
          <w:szCs w:val="24"/>
        </w:rPr>
        <w:br/>
      </w:r>
      <w:r w:rsidRPr="00AB2B1E">
        <w:rPr>
          <w:rFonts w:ascii="Times New Roman" w:hAnsi="Times New Roman"/>
          <w:sz w:val="24"/>
          <w:szCs w:val="24"/>
        </w:rPr>
        <w:t>w sposób zautomatyzowany, stosowanie do art. 22 RODO;</w:t>
      </w:r>
    </w:p>
    <w:p w14:paraId="15251412" w14:textId="77777777" w:rsidR="00AB2B1E" w:rsidRPr="00AB2B1E" w:rsidRDefault="00AB2B1E" w:rsidP="00BE2DA1">
      <w:pPr>
        <w:pStyle w:val="Akapitzlist"/>
        <w:numPr>
          <w:ilvl w:val="0"/>
          <w:numId w:val="18"/>
        </w:numPr>
        <w:spacing w:afterLines="160" w:after="384"/>
        <w:jc w:val="both"/>
        <w:rPr>
          <w:rFonts w:ascii="Times New Roman" w:hAnsi="Times New Roman"/>
          <w:sz w:val="24"/>
          <w:szCs w:val="24"/>
        </w:rPr>
      </w:pPr>
      <w:r w:rsidRPr="00AB2B1E">
        <w:rPr>
          <w:rFonts w:ascii="Times New Roman" w:hAnsi="Times New Roman"/>
          <w:sz w:val="24"/>
          <w:szCs w:val="24"/>
        </w:rPr>
        <w:t>posiada Pani/Pan:</w:t>
      </w:r>
    </w:p>
    <w:p w14:paraId="4A7FA8BE" w14:textId="77777777" w:rsidR="00AB2B1E" w:rsidRPr="00AB2B1E" w:rsidRDefault="00AB2B1E" w:rsidP="00AB2B1E">
      <w:pPr>
        <w:pStyle w:val="Akapitzlist"/>
        <w:spacing w:afterLines="160" w:after="384"/>
        <w:jc w:val="both"/>
        <w:rPr>
          <w:rFonts w:ascii="Times New Roman" w:hAnsi="Times New Roman"/>
          <w:sz w:val="24"/>
          <w:szCs w:val="24"/>
        </w:rPr>
      </w:pPr>
      <w:r w:rsidRPr="00AB2B1E">
        <w:rPr>
          <w:rFonts w:ascii="Times New Roman" w:hAnsi="Times New Roman"/>
          <w:sz w:val="24"/>
          <w:szCs w:val="24"/>
        </w:rPr>
        <w:t>- na podstawie art. 15 RODO prawo dostępu do danych osobowych Pani/Pana dotyczących;</w:t>
      </w:r>
    </w:p>
    <w:p w14:paraId="1E794F53" w14:textId="77777777" w:rsidR="00AB2B1E" w:rsidRPr="00AB2B1E" w:rsidRDefault="00AB2B1E" w:rsidP="00AB2B1E">
      <w:pPr>
        <w:pStyle w:val="Akapitzlist"/>
        <w:spacing w:afterLines="160" w:after="384"/>
        <w:jc w:val="both"/>
        <w:rPr>
          <w:rFonts w:ascii="Times New Roman" w:hAnsi="Times New Roman"/>
          <w:sz w:val="24"/>
          <w:szCs w:val="24"/>
        </w:rPr>
      </w:pPr>
      <w:r w:rsidRPr="00AB2B1E">
        <w:rPr>
          <w:rFonts w:ascii="Times New Roman" w:hAnsi="Times New Roman"/>
          <w:sz w:val="24"/>
          <w:szCs w:val="24"/>
        </w:rPr>
        <w:t>- na podstawie art. 16 RODO prawo do sprostowania Pani/Pana danych osobowych **;</w:t>
      </w:r>
    </w:p>
    <w:p w14:paraId="2EE4F5E0" w14:textId="77777777" w:rsidR="00AB2B1E" w:rsidRPr="00AB2B1E" w:rsidRDefault="00AB2B1E" w:rsidP="00AB2B1E">
      <w:pPr>
        <w:pStyle w:val="Akapitzlist"/>
        <w:spacing w:afterLines="160" w:after="384"/>
        <w:jc w:val="both"/>
        <w:rPr>
          <w:rFonts w:ascii="Times New Roman" w:hAnsi="Times New Roman"/>
          <w:sz w:val="24"/>
          <w:szCs w:val="24"/>
        </w:rPr>
      </w:pPr>
      <w:r w:rsidRPr="00AB2B1E">
        <w:rPr>
          <w:rFonts w:ascii="Times New Roman" w:hAnsi="Times New Roman"/>
          <w:sz w:val="24"/>
          <w:szCs w:val="24"/>
        </w:rPr>
        <w:t xml:space="preserve">- na podstawie art. 18 RODO prawo żądania od administratora ograniczenia przetwarzania danych osobowych z zastrzeżeniem przypadków, o których mowa w art. 18 ust. 2 RODO ***;  </w:t>
      </w:r>
    </w:p>
    <w:p w14:paraId="20B95A3C" w14:textId="77777777" w:rsidR="00AB2B1E" w:rsidRPr="00AB2B1E" w:rsidRDefault="00AB2B1E" w:rsidP="00AB2B1E">
      <w:pPr>
        <w:pStyle w:val="Akapitzlist"/>
        <w:spacing w:afterLines="160" w:after="384"/>
        <w:jc w:val="both"/>
        <w:rPr>
          <w:rFonts w:ascii="Times New Roman" w:hAnsi="Times New Roman"/>
          <w:sz w:val="24"/>
          <w:szCs w:val="24"/>
        </w:rPr>
      </w:pPr>
      <w:r w:rsidRPr="00AB2B1E">
        <w:rPr>
          <w:rFonts w:ascii="Times New Roman" w:hAnsi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14:paraId="01C76AB2" w14:textId="77777777" w:rsidR="00AB2B1E" w:rsidRPr="00AB2B1E" w:rsidRDefault="00AB2B1E" w:rsidP="00BE2DA1">
      <w:pPr>
        <w:pStyle w:val="Akapitzlist"/>
        <w:numPr>
          <w:ilvl w:val="0"/>
          <w:numId w:val="18"/>
        </w:numPr>
        <w:spacing w:afterLines="160" w:after="384"/>
        <w:jc w:val="both"/>
        <w:rPr>
          <w:rFonts w:ascii="Times New Roman" w:hAnsi="Times New Roman"/>
          <w:sz w:val="24"/>
          <w:szCs w:val="24"/>
        </w:rPr>
      </w:pPr>
      <w:r w:rsidRPr="00AB2B1E">
        <w:rPr>
          <w:rFonts w:ascii="Times New Roman" w:hAnsi="Times New Roman"/>
          <w:sz w:val="24"/>
          <w:szCs w:val="24"/>
        </w:rPr>
        <w:t>nie przysługuje Pani/Panu:</w:t>
      </w:r>
    </w:p>
    <w:p w14:paraId="5A54D94C" w14:textId="77777777" w:rsidR="00AB2B1E" w:rsidRPr="00AB2B1E" w:rsidRDefault="00AB2B1E" w:rsidP="00AB2B1E">
      <w:pPr>
        <w:pStyle w:val="Akapitzlist"/>
        <w:spacing w:afterLines="160" w:after="384"/>
        <w:jc w:val="both"/>
        <w:rPr>
          <w:rFonts w:ascii="Times New Roman" w:hAnsi="Times New Roman"/>
          <w:sz w:val="24"/>
          <w:szCs w:val="24"/>
        </w:rPr>
      </w:pPr>
      <w:r w:rsidRPr="00AB2B1E">
        <w:rPr>
          <w:rFonts w:ascii="Times New Roman" w:hAnsi="Times New Roman"/>
          <w:sz w:val="24"/>
          <w:szCs w:val="24"/>
        </w:rPr>
        <w:t>- w związku z art. 17 ust. 3 lit. b, d lub e RODO prawo do usunięcia danych osobowych;</w:t>
      </w:r>
    </w:p>
    <w:p w14:paraId="04212004" w14:textId="77777777" w:rsidR="00AB2B1E" w:rsidRPr="00AB2B1E" w:rsidRDefault="00AB2B1E" w:rsidP="00AB2B1E">
      <w:pPr>
        <w:pStyle w:val="Akapitzlist"/>
        <w:spacing w:afterLines="160" w:after="384"/>
        <w:jc w:val="both"/>
        <w:rPr>
          <w:rFonts w:ascii="Times New Roman" w:hAnsi="Times New Roman"/>
          <w:sz w:val="24"/>
          <w:szCs w:val="24"/>
        </w:rPr>
      </w:pPr>
      <w:r w:rsidRPr="00AB2B1E">
        <w:rPr>
          <w:rFonts w:ascii="Times New Roman" w:hAnsi="Times New Roman"/>
          <w:sz w:val="24"/>
          <w:szCs w:val="24"/>
        </w:rPr>
        <w:t>- prawo do przenoszenia danych osobowych, o którym mowa w art. 20 RODO;</w:t>
      </w:r>
    </w:p>
    <w:p w14:paraId="05D5F70C" w14:textId="77777777" w:rsidR="00AB2B1E" w:rsidRPr="00AB2B1E" w:rsidRDefault="00AB2B1E" w:rsidP="00AB2B1E">
      <w:pPr>
        <w:pStyle w:val="Akapitzlist"/>
        <w:spacing w:afterLines="160" w:after="384"/>
        <w:jc w:val="both"/>
        <w:rPr>
          <w:rFonts w:ascii="Times New Roman" w:hAnsi="Times New Roman"/>
          <w:sz w:val="24"/>
          <w:szCs w:val="24"/>
        </w:rPr>
      </w:pPr>
      <w:r w:rsidRPr="00AB2B1E">
        <w:rPr>
          <w:rFonts w:ascii="Times New Roman" w:hAnsi="Times New Roman"/>
          <w:sz w:val="24"/>
          <w:szCs w:val="24"/>
        </w:rPr>
        <w:t xml:space="preserve">- na podstawie art. 21 RODO prawo sprzeciwu, wobec przetwarzania danych osobowych, gdyż podstawą prawną przetwarzania Pani/Pana danych osobowych jest art. 6 ust. 1 lit. c RODO. </w:t>
      </w:r>
    </w:p>
    <w:p w14:paraId="7C7346AC" w14:textId="334CD52E" w:rsidR="00AB2B1E" w:rsidRPr="00AB2B1E" w:rsidRDefault="00AB2B1E" w:rsidP="00AB2B1E">
      <w:pPr>
        <w:pStyle w:val="Akapitzlist"/>
        <w:spacing w:afterLines="160" w:after="384"/>
        <w:jc w:val="both"/>
        <w:rPr>
          <w:rFonts w:ascii="Times New Roman" w:hAnsi="Times New Roman"/>
          <w:sz w:val="24"/>
          <w:szCs w:val="24"/>
        </w:rPr>
      </w:pPr>
      <w:r w:rsidRPr="00AB2B1E">
        <w:rPr>
          <w:rFonts w:ascii="Times New Roman" w:hAnsi="Times New Roman"/>
          <w:sz w:val="24"/>
          <w:szCs w:val="24"/>
        </w:rPr>
        <w:t xml:space="preserve">Wystąpienie z żądaniem, o którym mowa w art. 18 ust. 1 rozporządzenia 2016/679, </w:t>
      </w:r>
      <w:r>
        <w:rPr>
          <w:rFonts w:ascii="Times New Roman" w:hAnsi="Times New Roman"/>
          <w:sz w:val="24"/>
          <w:szCs w:val="24"/>
        </w:rPr>
        <w:br/>
      </w:r>
      <w:r w:rsidRPr="00AB2B1E">
        <w:rPr>
          <w:rFonts w:ascii="Times New Roman" w:hAnsi="Times New Roman"/>
          <w:sz w:val="24"/>
          <w:szCs w:val="24"/>
        </w:rPr>
        <w:t xml:space="preserve">nie ogranicza przetwarzania danych osobowych do czasu zakończenia postępowania </w:t>
      </w:r>
      <w:r>
        <w:rPr>
          <w:rFonts w:ascii="Times New Roman" w:hAnsi="Times New Roman"/>
          <w:sz w:val="24"/>
          <w:szCs w:val="24"/>
        </w:rPr>
        <w:br/>
      </w:r>
      <w:r w:rsidRPr="00AB2B1E">
        <w:rPr>
          <w:rFonts w:ascii="Times New Roman" w:hAnsi="Times New Roman"/>
          <w:sz w:val="24"/>
          <w:szCs w:val="24"/>
        </w:rPr>
        <w:t>o udzielenie zamówienia publicznego.</w:t>
      </w:r>
    </w:p>
    <w:p w14:paraId="6D6B20FA" w14:textId="7A26886E" w:rsidR="00AB2B1E" w:rsidRPr="00AB2B1E" w:rsidRDefault="00AB2B1E" w:rsidP="00AB2B1E">
      <w:pPr>
        <w:pStyle w:val="Akapitzlist"/>
        <w:spacing w:afterLines="160" w:after="384"/>
        <w:jc w:val="both"/>
        <w:rPr>
          <w:rFonts w:ascii="Times New Roman" w:hAnsi="Times New Roman"/>
          <w:sz w:val="24"/>
          <w:szCs w:val="24"/>
        </w:rPr>
      </w:pPr>
      <w:r w:rsidRPr="00AB2B1E">
        <w:rPr>
          <w:rFonts w:ascii="Times New Roman" w:hAnsi="Times New Roman"/>
          <w:sz w:val="24"/>
          <w:szCs w:val="24"/>
        </w:rPr>
        <w:t xml:space="preserve">W trakcie oraz po zakończeniu postępowania o udzielenie zamówienia publicznego, </w:t>
      </w:r>
      <w:r>
        <w:rPr>
          <w:rFonts w:ascii="Times New Roman" w:hAnsi="Times New Roman"/>
          <w:sz w:val="24"/>
          <w:szCs w:val="24"/>
        </w:rPr>
        <w:br/>
      </w:r>
      <w:r w:rsidRPr="00AB2B1E">
        <w:rPr>
          <w:rFonts w:ascii="Times New Roman" w:hAnsi="Times New Roman"/>
          <w:sz w:val="24"/>
          <w:szCs w:val="24"/>
        </w:rPr>
        <w:t xml:space="preserve">w </w:t>
      </w:r>
      <w:proofErr w:type="gramStart"/>
      <w:r w:rsidRPr="00AB2B1E">
        <w:rPr>
          <w:rFonts w:ascii="Times New Roman" w:hAnsi="Times New Roman"/>
          <w:sz w:val="24"/>
          <w:szCs w:val="24"/>
        </w:rPr>
        <w:t>przypadku</w:t>
      </w:r>
      <w:proofErr w:type="gramEnd"/>
      <w:r w:rsidRPr="00AB2B1E">
        <w:rPr>
          <w:rFonts w:ascii="Times New Roman" w:hAnsi="Times New Roman"/>
          <w:sz w:val="24"/>
          <w:szCs w:val="24"/>
        </w:rPr>
        <w:t xml:space="preserve">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41DD179F" w14:textId="259B0ADF" w:rsidR="00AB2B1E" w:rsidRPr="00AB2B1E" w:rsidRDefault="00AB2B1E" w:rsidP="00AB2B1E">
      <w:pPr>
        <w:pStyle w:val="Akapitzlist"/>
        <w:spacing w:afterLines="160" w:after="384"/>
        <w:jc w:val="both"/>
        <w:rPr>
          <w:rFonts w:ascii="Times New Roman" w:hAnsi="Times New Roman"/>
          <w:i/>
          <w:sz w:val="18"/>
          <w:szCs w:val="18"/>
        </w:rPr>
      </w:pPr>
      <w:r w:rsidRPr="00AB2B1E">
        <w:rPr>
          <w:rFonts w:ascii="Times New Roman" w:hAnsi="Times New Roman"/>
          <w:i/>
          <w:sz w:val="18"/>
          <w:szCs w:val="18"/>
        </w:rPr>
        <w:lastRenderedPageBreak/>
        <w:t xml:space="preserve">* Wyjaśnienie: informacja w tym zakresie jest wymagana, jeżeli w odniesieniu do danego administratora </w:t>
      </w:r>
      <w:r>
        <w:rPr>
          <w:rFonts w:ascii="Times New Roman" w:hAnsi="Times New Roman"/>
          <w:i/>
          <w:sz w:val="18"/>
          <w:szCs w:val="18"/>
        </w:rPr>
        <w:br/>
      </w:r>
      <w:r w:rsidRPr="00AB2B1E">
        <w:rPr>
          <w:rFonts w:ascii="Times New Roman" w:hAnsi="Times New Roman"/>
          <w:i/>
          <w:sz w:val="18"/>
          <w:szCs w:val="18"/>
        </w:rPr>
        <w:t>lub podmiotu przetwarzającego istnieje obowiązek wyznaczenia inspektora ochrony danych osobowych.</w:t>
      </w:r>
    </w:p>
    <w:p w14:paraId="59E011E4" w14:textId="77777777" w:rsidR="00AB2B1E" w:rsidRPr="00AB2B1E" w:rsidRDefault="00AB2B1E" w:rsidP="00AB2B1E">
      <w:pPr>
        <w:pStyle w:val="Akapitzlist"/>
        <w:spacing w:afterLines="160" w:after="384"/>
        <w:jc w:val="both"/>
        <w:rPr>
          <w:rFonts w:ascii="Times New Roman" w:hAnsi="Times New Roman"/>
          <w:i/>
          <w:sz w:val="18"/>
          <w:szCs w:val="18"/>
        </w:rPr>
      </w:pPr>
      <w:r w:rsidRPr="00AB2B1E">
        <w:rPr>
          <w:rFonts w:ascii="Times New Roman" w:hAnsi="Times New Roman"/>
          <w:i/>
          <w:sz w:val="18"/>
          <w:szCs w:val="18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AB2B1E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AB2B1E"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61F02745" w14:textId="6A504B49" w:rsidR="00B41B75" w:rsidRDefault="00AB2B1E" w:rsidP="00B41B75">
      <w:pPr>
        <w:pStyle w:val="Akapitzlist"/>
        <w:spacing w:afterLines="160" w:after="384"/>
        <w:jc w:val="both"/>
        <w:rPr>
          <w:rFonts w:ascii="Times New Roman" w:hAnsi="Times New Roman"/>
          <w:i/>
          <w:sz w:val="18"/>
          <w:szCs w:val="18"/>
        </w:rPr>
      </w:pPr>
      <w:r w:rsidRPr="00AB2B1E">
        <w:rPr>
          <w:rFonts w:ascii="Times New Roman" w:hAnsi="Times New Roman"/>
          <w:i/>
          <w:sz w:val="18"/>
          <w:szCs w:val="18"/>
        </w:rPr>
        <w:t xml:space="preserve">*** Wyjaśnienie: prawo do ograniczenia przetwarzania nie ma zastosowania w odniesieniu do przechowywania, </w:t>
      </w:r>
      <w:r>
        <w:rPr>
          <w:rFonts w:ascii="Times New Roman" w:hAnsi="Times New Roman"/>
          <w:i/>
          <w:sz w:val="18"/>
          <w:szCs w:val="18"/>
        </w:rPr>
        <w:br/>
      </w:r>
      <w:r w:rsidRPr="00AB2B1E">
        <w:rPr>
          <w:rFonts w:ascii="Times New Roman" w:hAnsi="Times New Roman"/>
          <w:i/>
          <w:sz w:val="18"/>
          <w:szCs w:val="18"/>
        </w:rPr>
        <w:t xml:space="preserve">w celu zapewnienia korzystania ze środków ochrony prawnej lub w celu ochrony praw innej osoby fizycznej </w:t>
      </w:r>
      <w:r>
        <w:rPr>
          <w:rFonts w:ascii="Times New Roman" w:hAnsi="Times New Roman"/>
          <w:i/>
          <w:sz w:val="18"/>
          <w:szCs w:val="18"/>
        </w:rPr>
        <w:br/>
      </w:r>
      <w:r w:rsidRPr="00AB2B1E">
        <w:rPr>
          <w:rFonts w:ascii="Times New Roman" w:hAnsi="Times New Roman"/>
          <w:i/>
          <w:sz w:val="18"/>
          <w:szCs w:val="18"/>
        </w:rPr>
        <w:t>lub prawnej, lub z uwagi na ważne względy interesu publicznego Unii Europejskiej lub państwa członkowskiego.</w:t>
      </w:r>
    </w:p>
    <w:p w14:paraId="07990256" w14:textId="77777777" w:rsidR="00B41B75" w:rsidRPr="00B41B75" w:rsidRDefault="00B41B75" w:rsidP="00B41B75">
      <w:pPr>
        <w:pStyle w:val="Akapitzlist"/>
        <w:spacing w:afterLines="160" w:after="384"/>
        <w:jc w:val="both"/>
        <w:rPr>
          <w:rFonts w:ascii="Times New Roman" w:hAnsi="Times New Roman"/>
          <w:i/>
          <w:sz w:val="18"/>
          <w:szCs w:val="18"/>
        </w:rPr>
      </w:pPr>
    </w:p>
    <w:p w14:paraId="765F9027" w14:textId="111143FE" w:rsidR="008763B0" w:rsidRDefault="008763B0" w:rsidP="00050671">
      <w:pPr>
        <w:pStyle w:val="Nagwek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24" w:name="_Toc158927931"/>
      <w:r w:rsidRPr="00050671">
        <w:rPr>
          <w:rFonts w:ascii="Times New Roman" w:hAnsi="Times New Roman"/>
          <w:b/>
          <w:sz w:val="24"/>
          <w:szCs w:val="24"/>
          <w:lang w:eastAsia="pl-PL"/>
        </w:rPr>
        <w:t>XX</w:t>
      </w:r>
      <w:r w:rsidR="00884138">
        <w:rPr>
          <w:rFonts w:ascii="Times New Roman" w:hAnsi="Times New Roman"/>
          <w:b/>
          <w:sz w:val="24"/>
          <w:szCs w:val="24"/>
          <w:lang w:eastAsia="pl-PL"/>
        </w:rPr>
        <w:t>II</w:t>
      </w:r>
      <w:r w:rsidRPr="00050671">
        <w:rPr>
          <w:rFonts w:ascii="Times New Roman" w:hAnsi="Times New Roman"/>
          <w:b/>
          <w:sz w:val="24"/>
          <w:szCs w:val="24"/>
          <w:lang w:eastAsia="pl-PL"/>
        </w:rPr>
        <w:t>. Wykaz załączników do SWZ.</w:t>
      </w:r>
      <w:bookmarkEnd w:id="24"/>
    </w:p>
    <w:p w14:paraId="435805F1" w14:textId="22E8C41F" w:rsidR="00E941C4" w:rsidRDefault="00E941C4" w:rsidP="00E941C4"/>
    <w:p w14:paraId="56B89D5F" w14:textId="7B91C5FA" w:rsidR="00E941C4" w:rsidRPr="007040D0" w:rsidRDefault="00E941C4" w:rsidP="007C581B">
      <w:pPr>
        <w:jc w:val="both"/>
        <w:rPr>
          <w:color w:val="000000" w:themeColor="text1"/>
        </w:rPr>
      </w:pPr>
      <w:r w:rsidRPr="0028728E">
        <w:t xml:space="preserve">Załącznik nr 1 – </w:t>
      </w:r>
      <w:r w:rsidR="002C34C7">
        <w:t>Opis przedmiotu zamówienia</w:t>
      </w:r>
      <w:r w:rsidR="007C581B" w:rsidRPr="007040D0">
        <w:rPr>
          <w:color w:val="000000" w:themeColor="text1"/>
        </w:rPr>
        <w:t xml:space="preserve"> </w:t>
      </w:r>
    </w:p>
    <w:p w14:paraId="012311EB" w14:textId="7F19B90C" w:rsidR="000A301E" w:rsidRDefault="00E941C4" w:rsidP="007C581B">
      <w:pPr>
        <w:jc w:val="both"/>
      </w:pPr>
      <w:r w:rsidRPr="0028728E">
        <w:t xml:space="preserve">Załącznik nr </w:t>
      </w:r>
      <w:r w:rsidR="002C34C7">
        <w:t>2</w:t>
      </w:r>
      <w:r w:rsidRPr="0028728E">
        <w:t xml:space="preserve"> – </w:t>
      </w:r>
      <w:r w:rsidR="00F7056E" w:rsidRPr="0028728E">
        <w:t>Formularz ofertowy</w:t>
      </w:r>
      <w:r w:rsidR="007C581B">
        <w:t xml:space="preserve"> </w:t>
      </w:r>
      <w:r w:rsidR="00BB234A">
        <w:t>– dla Części 1</w:t>
      </w:r>
    </w:p>
    <w:p w14:paraId="3CFF9EA8" w14:textId="6140EDBE" w:rsidR="00BB234A" w:rsidRDefault="00BB234A" w:rsidP="007C581B">
      <w:pPr>
        <w:jc w:val="both"/>
      </w:pPr>
      <w:r w:rsidRPr="0028728E">
        <w:t xml:space="preserve">Załącznik nr </w:t>
      </w:r>
      <w:r>
        <w:t>2</w:t>
      </w:r>
      <w:r w:rsidRPr="0028728E">
        <w:t xml:space="preserve"> – Formularz ofertowy</w:t>
      </w:r>
      <w:r>
        <w:t xml:space="preserve"> – dla Części 2</w:t>
      </w:r>
    </w:p>
    <w:p w14:paraId="7496C2A5" w14:textId="7E30D7E4" w:rsidR="00E941C4" w:rsidRPr="0028728E" w:rsidRDefault="000A301E" w:rsidP="007C581B">
      <w:pPr>
        <w:jc w:val="both"/>
      </w:pPr>
      <w:r w:rsidRPr="0028728E">
        <w:t xml:space="preserve">Załącznik nr </w:t>
      </w:r>
      <w:r w:rsidR="002C34C7">
        <w:t>3</w:t>
      </w:r>
      <w:r w:rsidRPr="0028728E">
        <w:t xml:space="preserve"> </w:t>
      </w:r>
      <w:r>
        <w:t xml:space="preserve">- </w:t>
      </w:r>
      <w:r w:rsidR="00F7056E" w:rsidRPr="0028728E">
        <w:t>Oświadczenie dotyczące podstaw wykluczenia z postępowania</w:t>
      </w:r>
      <w:r w:rsidR="00E941C4" w:rsidRPr="0028728E">
        <w:t>,</w:t>
      </w:r>
    </w:p>
    <w:p w14:paraId="076A8198" w14:textId="5CDAAD3D" w:rsidR="0028728E" w:rsidRDefault="0028728E" w:rsidP="007C581B">
      <w:pPr>
        <w:jc w:val="both"/>
      </w:pPr>
      <w:r w:rsidRPr="0028728E">
        <w:t xml:space="preserve">Załącznik nr </w:t>
      </w:r>
      <w:r w:rsidR="002C34C7">
        <w:t>4</w:t>
      </w:r>
      <w:r w:rsidRPr="0028728E">
        <w:t xml:space="preserve"> </w:t>
      </w:r>
      <w:r w:rsidR="00B0098B">
        <w:t>–</w:t>
      </w:r>
      <w:r w:rsidRPr="0028728E">
        <w:t xml:space="preserve"> </w:t>
      </w:r>
      <w:r w:rsidR="002F1F88" w:rsidRPr="0028728E">
        <w:t>Projekt</w:t>
      </w:r>
      <w:r w:rsidR="00B0098B">
        <w:t>owane postanowienia</w:t>
      </w:r>
      <w:r w:rsidR="002F1F88" w:rsidRPr="0028728E">
        <w:t xml:space="preserve"> umowy</w:t>
      </w:r>
      <w:r w:rsidR="0032366E">
        <w:t>.</w:t>
      </w:r>
    </w:p>
    <w:p w14:paraId="1B3B513F" w14:textId="77777777" w:rsidR="008763B0" w:rsidRPr="00050671" w:rsidRDefault="008763B0" w:rsidP="00050671"/>
    <w:p w14:paraId="5AD700AD" w14:textId="77777777" w:rsidR="008763B0" w:rsidRPr="00050671" w:rsidRDefault="008763B0" w:rsidP="00050671">
      <w:pPr>
        <w:jc w:val="both"/>
        <w:rPr>
          <w:b/>
        </w:rPr>
      </w:pPr>
    </w:p>
    <w:sectPr w:rsidR="008763B0" w:rsidRPr="00050671" w:rsidSect="0090064B">
      <w:headerReference w:type="default" r:id="rId8"/>
      <w:footerReference w:type="default" r:id="rId9"/>
      <w:pgSz w:w="11906" w:h="16838"/>
      <w:pgMar w:top="1143" w:right="1417" w:bottom="1417" w:left="1417" w:header="11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83BD" w14:textId="77777777" w:rsidR="007A003A" w:rsidRDefault="007A003A" w:rsidP="00C72268">
      <w:r>
        <w:separator/>
      </w:r>
    </w:p>
  </w:endnote>
  <w:endnote w:type="continuationSeparator" w:id="0">
    <w:p w14:paraId="37EE8C74" w14:textId="77777777" w:rsidR="007A003A" w:rsidRDefault="007A003A" w:rsidP="00C7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55EE" w14:textId="77777777" w:rsidR="00C7425E" w:rsidRPr="00050671" w:rsidRDefault="00C7425E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>Specyfikacja Warunków Zamówienia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AC3BEC">
      <w:rPr>
        <w:rFonts w:ascii="Cambria" w:hAnsi="Cambria"/>
        <w:b/>
        <w:noProof/>
        <w:sz w:val="20"/>
        <w:bdr w:val="single" w:sz="4" w:space="0" w:color="auto"/>
      </w:rPr>
      <w:t>22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AC3BEC">
      <w:rPr>
        <w:rFonts w:ascii="Cambria" w:hAnsi="Cambria"/>
        <w:b/>
        <w:noProof/>
        <w:sz w:val="20"/>
        <w:bdr w:val="single" w:sz="4" w:space="0" w:color="auto"/>
      </w:rPr>
      <w:t>22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1474" w14:textId="77777777" w:rsidR="007A003A" w:rsidRDefault="007A003A" w:rsidP="00C72268">
      <w:r>
        <w:separator/>
      </w:r>
    </w:p>
  </w:footnote>
  <w:footnote w:type="continuationSeparator" w:id="0">
    <w:p w14:paraId="040CD94D" w14:textId="77777777" w:rsidR="007A003A" w:rsidRDefault="007A003A" w:rsidP="00C7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867A" w14:textId="4DE5DFEE" w:rsidR="0090064B" w:rsidRDefault="0090064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CC8847" wp14:editId="27CD0293">
          <wp:simplePos x="0" y="0"/>
          <wp:positionH relativeFrom="column">
            <wp:posOffset>758730</wp:posOffset>
          </wp:positionH>
          <wp:positionV relativeFrom="paragraph">
            <wp:posOffset>-584835</wp:posOffset>
          </wp:positionV>
          <wp:extent cx="4510405" cy="749300"/>
          <wp:effectExtent l="0" t="0" r="0" b="0"/>
          <wp:wrapTight wrapText="bothSides">
            <wp:wrapPolygon edited="0">
              <wp:start x="0" y="0"/>
              <wp:lineTo x="0" y="21234"/>
              <wp:lineTo x="21530" y="21234"/>
              <wp:lineTo x="21530" y="0"/>
              <wp:lineTo x="0" y="0"/>
            </wp:wrapPolygon>
          </wp:wrapTight>
          <wp:docPr id="4" name="Obraz 1" descr="C:\Users\User\AppData\Local\Temp\pid-12196\logotypy_kw_prow.png-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pid-12196\logotypy_kw_prow.png-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040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656068"/>
    <w:multiLevelType w:val="hybridMultilevel"/>
    <w:tmpl w:val="5D9CB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1BC7"/>
    <w:multiLevelType w:val="hybridMultilevel"/>
    <w:tmpl w:val="838E88A0"/>
    <w:lvl w:ilvl="0" w:tplc="661813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7C007E"/>
    <w:multiLevelType w:val="multilevel"/>
    <w:tmpl w:val="29AC0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664457"/>
    <w:multiLevelType w:val="hybridMultilevel"/>
    <w:tmpl w:val="18247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72444"/>
    <w:multiLevelType w:val="hybridMultilevel"/>
    <w:tmpl w:val="FD3C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128"/>
    <w:multiLevelType w:val="hybridMultilevel"/>
    <w:tmpl w:val="0FD26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35E5"/>
    <w:multiLevelType w:val="hybridMultilevel"/>
    <w:tmpl w:val="FE629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C78F5"/>
    <w:multiLevelType w:val="hybridMultilevel"/>
    <w:tmpl w:val="B86A5E5E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5225ECE"/>
    <w:multiLevelType w:val="hybridMultilevel"/>
    <w:tmpl w:val="BE78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61B2DC8"/>
    <w:multiLevelType w:val="hybridMultilevel"/>
    <w:tmpl w:val="00BC7B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73D92"/>
    <w:multiLevelType w:val="hybridMultilevel"/>
    <w:tmpl w:val="9E8E4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107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3478"/>
    <w:multiLevelType w:val="multilevel"/>
    <w:tmpl w:val="3A00881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7B658A2"/>
    <w:multiLevelType w:val="multilevel"/>
    <w:tmpl w:val="1188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FD2BFF"/>
    <w:multiLevelType w:val="multilevel"/>
    <w:tmpl w:val="D19AA7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92905"/>
    <w:multiLevelType w:val="hybridMultilevel"/>
    <w:tmpl w:val="9BE06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5654C"/>
    <w:multiLevelType w:val="multilevel"/>
    <w:tmpl w:val="E64E024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A16573"/>
    <w:multiLevelType w:val="hybridMultilevel"/>
    <w:tmpl w:val="81F641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026FA5"/>
    <w:multiLevelType w:val="hybridMultilevel"/>
    <w:tmpl w:val="9D761F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5B53AE"/>
    <w:multiLevelType w:val="hybridMultilevel"/>
    <w:tmpl w:val="F85A2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370FA"/>
    <w:multiLevelType w:val="multilevel"/>
    <w:tmpl w:val="3EF49460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167256"/>
    <w:multiLevelType w:val="multilevel"/>
    <w:tmpl w:val="89F617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353F7F18"/>
    <w:multiLevelType w:val="hybridMultilevel"/>
    <w:tmpl w:val="468482BC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B35FB8"/>
    <w:multiLevelType w:val="multilevel"/>
    <w:tmpl w:val="D4C8B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8165EE"/>
    <w:multiLevelType w:val="hybridMultilevel"/>
    <w:tmpl w:val="1A96704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475314"/>
    <w:multiLevelType w:val="hybridMultilevel"/>
    <w:tmpl w:val="449C9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0F6553B"/>
    <w:multiLevelType w:val="hybridMultilevel"/>
    <w:tmpl w:val="2708E74A"/>
    <w:lvl w:ilvl="0" w:tplc="51AA73BE">
      <w:start w:val="1"/>
      <w:numFmt w:val="decimal"/>
      <w:lvlText w:val="%1."/>
      <w:lvlJc w:val="left"/>
      <w:pPr>
        <w:ind w:left="720" w:hanging="360"/>
      </w:pPr>
    </w:lvl>
    <w:lvl w:ilvl="1" w:tplc="B7885FE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00077B"/>
    <w:multiLevelType w:val="hybridMultilevel"/>
    <w:tmpl w:val="FB1AC842"/>
    <w:lvl w:ilvl="0" w:tplc="5B461C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4CA368D"/>
    <w:multiLevelType w:val="hybridMultilevel"/>
    <w:tmpl w:val="9CEEF1E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55469CD"/>
    <w:multiLevelType w:val="hybridMultilevel"/>
    <w:tmpl w:val="4BE884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9E768D"/>
    <w:multiLevelType w:val="multilevel"/>
    <w:tmpl w:val="A660380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73F5F"/>
    <w:multiLevelType w:val="multilevel"/>
    <w:tmpl w:val="433A922E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4388A"/>
    <w:multiLevelType w:val="multilevel"/>
    <w:tmpl w:val="2C6E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630E8F"/>
    <w:multiLevelType w:val="hybridMultilevel"/>
    <w:tmpl w:val="6F86E2F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A4455"/>
    <w:multiLevelType w:val="multilevel"/>
    <w:tmpl w:val="E432F5FA"/>
    <w:styleLink w:val="Biecalist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F40025A"/>
    <w:multiLevelType w:val="hybridMultilevel"/>
    <w:tmpl w:val="BF0E2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F260B"/>
    <w:multiLevelType w:val="hybridMultilevel"/>
    <w:tmpl w:val="89D673C0"/>
    <w:lvl w:ilvl="0" w:tplc="06263F3A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07B3633"/>
    <w:multiLevelType w:val="multilevel"/>
    <w:tmpl w:val="0FD00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AC676E"/>
    <w:multiLevelType w:val="multilevel"/>
    <w:tmpl w:val="1828106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57964F19"/>
    <w:multiLevelType w:val="hybridMultilevel"/>
    <w:tmpl w:val="DB447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8CB2927"/>
    <w:multiLevelType w:val="hybridMultilevel"/>
    <w:tmpl w:val="EF6C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9AD0A61"/>
    <w:multiLevelType w:val="hybridMultilevel"/>
    <w:tmpl w:val="E506AFF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8056CC"/>
    <w:multiLevelType w:val="hybridMultilevel"/>
    <w:tmpl w:val="24BA6E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388928">
      <w:start w:val="1"/>
      <w:numFmt w:val="decimal"/>
      <w:lvlText w:val="%2)"/>
      <w:lvlJc w:val="left"/>
      <w:pPr>
        <w:ind w:left="146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DCA5546"/>
    <w:multiLevelType w:val="hybridMultilevel"/>
    <w:tmpl w:val="C9485084"/>
    <w:lvl w:ilvl="0" w:tplc="FFFFFFFF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E581E2A"/>
    <w:multiLevelType w:val="hybridMultilevel"/>
    <w:tmpl w:val="FDD45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8A6C41"/>
    <w:multiLevelType w:val="hybridMultilevel"/>
    <w:tmpl w:val="9FB09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D81B1E"/>
    <w:multiLevelType w:val="multilevel"/>
    <w:tmpl w:val="F166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12C12AF"/>
    <w:multiLevelType w:val="hybridMultilevel"/>
    <w:tmpl w:val="2320C5E0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 w15:restartNumberingAfterBreak="0">
    <w:nsid w:val="655A7477"/>
    <w:multiLevelType w:val="hybridMultilevel"/>
    <w:tmpl w:val="4E60418A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6E807800"/>
    <w:multiLevelType w:val="multilevel"/>
    <w:tmpl w:val="F72E6A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715F07E4"/>
    <w:multiLevelType w:val="multilevel"/>
    <w:tmpl w:val="5200401A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8C642A"/>
    <w:multiLevelType w:val="hybridMultilevel"/>
    <w:tmpl w:val="DBBA07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54237B7"/>
    <w:multiLevelType w:val="multilevel"/>
    <w:tmpl w:val="E730C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656B1A"/>
    <w:multiLevelType w:val="multilevel"/>
    <w:tmpl w:val="3674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A7A5D71"/>
    <w:multiLevelType w:val="hybridMultilevel"/>
    <w:tmpl w:val="20BA0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AD0824"/>
    <w:multiLevelType w:val="multilevel"/>
    <w:tmpl w:val="D3B0C7E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AE1F7A"/>
    <w:multiLevelType w:val="hybridMultilevel"/>
    <w:tmpl w:val="97F86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D15A41"/>
    <w:multiLevelType w:val="hybridMultilevel"/>
    <w:tmpl w:val="C4EE6D7E"/>
    <w:lvl w:ilvl="0" w:tplc="5CAA630C">
      <w:start w:val="1"/>
      <w:numFmt w:val="decimal"/>
      <w:pStyle w:val="Nagwek5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9380262">
    <w:abstractNumId w:val="0"/>
  </w:num>
  <w:num w:numId="2" w16cid:durableId="1428187099">
    <w:abstractNumId w:val="57"/>
  </w:num>
  <w:num w:numId="3" w16cid:durableId="867450107">
    <w:abstractNumId w:val="42"/>
  </w:num>
  <w:num w:numId="4" w16cid:durableId="1804957336">
    <w:abstractNumId w:val="40"/>
  </w:num>
  <w:num w:numId="5" w16cid:durableId="1940721743">
    <w:abstractNumId w:val="17"/>
  </w:num>
  <w:num w:numId="6" w16cid:durableId="991444835">
    <w:abstractNumId w:val="12"/>
  </w:num>
  <w:num w:numId="7" w16cid:durableId="1856536050">
    <w:abstractNumId w:val="3"/>
  </w:num>
  <w:num w:numId="8" w16cid:durableId="1731686839">
    <w:abstractNumId w:val="49"/>
  </w:num>
  <w:num w:numId="9" w16cid:durableId="1846045855">
    <w:abstractNumId w:val="16"/>
  </w:num>
  <w:num w:numId="10" w16cid:durableId="580721212">
    <w:abstractNumId w:val="30"/>
  </w:num>
  <w:num w:numId="11" w16cid:durableId="1011378449">
    <w:abstractNumId w:val="37"/>
  </w:num>
  <w:num w:numId="12" w16cid:durableId="1228420974">
    <w:abstractNumId w:val="20"/>
  </w:num>
  <w:num w:numId="13" w16cid:durableId="193813225">
    <w:abstractNumId w:val="38"/>
  </w:num>
  <w:num w:numId="14" w16cid:durableId="1700547153">
    <w:abstractNumId w:val="44"/>
  </w:num>
  <w:num w:numId="15" w16cid:durableId="1539121770">
    <w:abstractNumId w:val="24"/>
  </w:num>
  <w:num w:numId="16" w16cid:durableId="1799762013">
    <w:abstractNumId w:val="52"/>
  </w:num>
  <w:num w:numId="17" w16cid:durableId="334459839">
    <w:abstractNumId w:val="55"/>
  </w:num>
  <w:num w:numId="18" w16cid:durableId="1772821021">
    <w:abstractNumId w:val="33"/>
  </w:num>
  <w:num w:numId="19" w16cid:durableId="1791170351">
    <w:abstractNumId w:val="11"/>
  </w:num>
  <w:num w:numId="20" w16cid:durableId="522285308">
    <w:abstractNumId w:val="35"/>
  </w:num>
  <w:num w:numId="21" w16cid:durableId="898781374">
    <w:abstractNumId w:val="19"/>
  </w:num>
  <w:num w:numId="22" w16cid:durableId="275332076">
    <w:abstractNumId w:val="9"/>
  </w:num>
  <w:num w:numId="23" w16cid:durableId="140315014">
    <w:abstractNumId w:val="15"/>
  </w:num>
  <w:num w:numId="24" w16cid:durableId="459805121">
    <w:abstractNumId w:val="48"/>
  </w:num>
  <w:num w:numId="25" w16cid:durableId="323555723">
    <w:abstractNumId w:val="8"/>
  </w:num>
  <w:num w:numId="26" w16cid:durableId="1402943067">
    <w:abstractNumId w:val="10"/>
  </w:num>
  <w:num w:numId="27" w16cid:durableId="1378579854">
    <w:abstractNumId w:val="5"/>
  </w:num>
  <w:num w:numId="28" w16cid:durableId="169031602">
    <w:abstractNumId w:val="7"/>
  </w:num>
  <w:num w:numId="29" w16cid:durableId="1670668825">
    <w:abstractNumId w:val="50"/>
  </w:num>
  <w:num w:numId="30" w16cid:durableId="450244001">
    <w:abstractNumId w:val="31"/>
  </w:num>
  <w:num w:numId="31" w16cid:durableId="545878164">
    <w:abstractNumId w:val="46"/>
  </w:num>
  <w:num w:numId="32" w16cid:durableId="878930867">
    <w:abstractNumId w:val="53"/>
  </w:num>
  <w:num w:numId="33" w16cid:durableId="1539312683">
    <w:abstractNumId w:val="54"/>
  </w:num>
  <w:num w:numId="34" w16cid:durableId="1550996472">
    <w:abstractNumId w:val="14"/>
  </w:num>
  <w:num w:numId="35" w16cid:durableId="2145151565">
    <w:abstractNumId w:val="34"/>
  </w:num>
  <w:num w:numId="36" w16cid:durableId="403190393">
    <w:abstractNumId w:val="21"/>
  </w:num>
  <w:num w:numId="37" w16cid:durableId="595285339">
    <w:abstractNumId w:val="43"/>
  </w:num>
  <w:num w:numId="38" w16cid:durableId="1071851654">
    <w:abstractNumId w:val="27"/>
  </w:num>
  <w:num w:numId="39" w16cid:durableId="864710479">
    <w:abstractNumId w:val="28"/>
  </w:num>
  <w:num w:numId="40" w16cid:durableId="1904947955">
    <w:abstractNumId w:val="1"/>
  </w:num>
  <w:num w:numId="41" w16cid:durableId="463932192">
    <w:abstractNumId w:val="45"/>
  </w:num>
  <w:num w:numId="42" w16cid:durableId="1655603011">
    <w:abstractNumId w:val="25"/>
  </w:num>
  <w:num w:numId="43" w16cid:durableId="1078869562">
    <w:abstractNumId w:val="47"/>
  </w:num>
  <w:num w:numId="44" w16cid:durableId="17321467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03074336">
    <w:abstractNumId w:val="4"/>
  </w:num>
  <w:num w:numId="46" w16cid:durableId="1458521591">
    <w:abstractNumId w:val="32"/>
  </w:num>
  <w:num w:numId="47" w16cid:durableId="1873952377">
    <w:abstractNumId w:val="13"/>
  </w:num>
  <w:num w:numId="48" w16cid:durableId="1400052703">
    <w:abstractNumId w:val="51"/>
  </w:num>
  <w:num w:numId="49" w16cid:durableId="1624192451">
    <w:abstractNumId w:val="23"/>
  </w:num>
  <w:num w:numId="50" w16cid:durableId="1900751991">
    <w:abstractNumId w:val="56"/>
  </w:num>
  <w:num w:numId="51" w16cid:durableId="1038315105">
    <w:abstractNumId w:val="36"/>
  </w:num>
  <w:num w:numId="52" w16cid:durableId="26613622">
    <w:abstractNumId w:val="29"/>
  </w:num>
  <w:num w:numId="53" w16cid:durableId="421731182">
    <w:abstractNumId w:val="6"/>
  </w:num>
  <w:num w:numId="54" w16cid:durableId="75790504">
    <w:abstractNumId w:val="22"/>
  </w:num>
  <w:num w:numId="55" w16cid:durableId="1349256741">
    <w:abstractNumId w:val="41"/>
  </w:num>
  <w:num w:numId="56" w16cid:durableId="1798139932">
    <w:abstractNumId w:val="18"/>
  </w:num>
  <w:num w:numId="57" w16cid:durableId="936333533">
    <w:abstractNumId w:val="2"/>
  </w:num>
  <w:num w:numId="58" w16cid:durableId="725298981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C4"/>
    <w:rsid w:val="00005B16"/>
    <w:rsid w:val="00012778"/>
    <w:rsid w:val="000174C4"/>
    <w:rsid w:val="00020233"/>
    <w:rsid w:val="00027149"/>
    <w:rsid w:val="0003221A"/>
    <w:rsid w:val="000377F0"/>
    <w:rsid w:val="000379E6"/>
    <w:rsid w:val="00050671"/>
    <w:rsid w:val="00057BA6"/>
    <w:rsid w:val="00062BF6"/>
    <w:rsid w:val="00065294"/>
    <w:rsid w:val="00076AB6"/>
    <w:rsid w:val="000855EF"/>
    <w:rsid w:val="000875EE"/>
    <w:rsid w:val="00091463"/>
    <w:rsid w:val="00094A86"/>
    <w:rsid w:val="000A301E"/>
    <w:rsid w:val="000A48D1"/>
    <w:rsid w:val="000A5E62"/>
    <w:rsid w:val="000B2A4A"/>
    <w:rsid w:val="000C1EB3"/>
    <w:rsid w:val="000D2D94"/>
    <w:rsid w:val="000D2DAC"/>
    <w:rsid w:val="000D3D30"/>
    <w:rsid w:val="000E67CF"/>
    <w:rsid w:val="000F0D29"/>
    <w:rsid w:val="000F108F"/>
    <w:rsid w:val="00103F54"/>
    <w:rsid w:val="00105CC0"/>
    <w:rsid w:val="00105CD7"/>
    <w:rsid w:val="00113AB5"/>
    <w:rsid w:val="00114CCA"/>
    <w:rsid w:val="00116D0C"/>
    <w:rsid w:val="00120F3B"/>
    <w:rsid w:val="00123246"/>
    <w:rsid w:val="001302EF"/>
    <w:rsid w:val="00133809"/>
    <w:rsid w:val="0014113A"/>
    <w:rsid w:val="00141A1F"/>
    <w:rsid w:val="00151538"/>
    <w:rsid w:val="00153202"/>
    <w:rsid w:val="001656DD"/>
    <w:rsid w:val="00173E59"/>
    <w:rsid w:val="00180505"/>
    <w:rsid w:val="0018405C"/>
    <w:rsid w:val="001915C9"/>
    <w:rsid w:val="00194939"/>
    <w:rsid w:val="001A0EFC"/>
    <w:rsid w:val="001A4749"/>
    <w:rsid w:val="001A7541"/>
    <w:rsid w:val="001C241C"/>
    <w:rsid w:val="001C32F0"/>
    <w:rsid w:val="001C3816"/>
    <w:rsid w:val="001C73BC"/>
    <w:rsid w:val="001D1A2A"/>
    <w:rsid w:val="001E6007"/>
    <w:rsid w:val="001E662F"/>
    <w:rsid w:val="001E7120"/>
    <w:rsid w:val="001F1C03"/>
    <w:rsid w:val="00203AB7"/>
    <w:rsid w:val="00210F16"/>
    <w:rsid w:val="00216959"/>
    <w:rsid w:val="00221120"/>
    <w:rsid w:val="00222747"/>
    <w:rsid w:val="0022744E"/>
    <w:rsid w:val="002278DA"/>
    <w:rsid w:val="002324AF"/>
    <w:rsid w:val="00235B2F"/>
    <w:rsid w:val="00242D4F"/>
    <w:rsid w:val="002506FC"/>
    <w:rsid w:val="00250AFA"/>
    <w:rsid w:val="0025489C"/>
    <w:rsid w:val="00255D1C"/>
    <w:rsid w:val="002569AD"/>
    <w:rsid w:val="002576C4"/>
    <w:rsid w:val="00260CF6"/>
    <w:rsid w:val="00260DEC"/>
    <w:rsid w:val="002625CB"/>
    <w:rsid w:val="00264265"/>
    <w:rsid w:val="0027175C"/>
    <w:rsid w:val="00275028"/>
    <w:rsid w:val="00275685"/>
    <w:rsid w:val="00282079"/>
    <w:rsid w:val="0028728E"/>
    <w:rsid w:val="002A0B62"/>
    <w:rsid w:val="002A36FB"/>
    <w:rsid w:val="002A7559"/>
    <w:rsid w:val="002B1C4E"/>
    <w:rsid w:val="002B427A"/>
    <w:rsid w:val="002B730F"/>
    <w:rsid w:val="002C34C7"/>
    <w:rsid w:val="002C43DE"/>
    <w:rsid w:val="002C5AA1"/>
    <w:rsid w:val="002C5B34"/>
    <w:rsid w:val="002D0E77"/>
    <w:rsid w:val="002F1F88"/>
    <w:rsid w:val="003042B6"/>
    <w:rsid w:val="00312754"/>
    <w:rsid w:val="003143EF"/>
    <w:rsid w:val="00315FEE"/>
    <w:rsid w:val="00321E5E"/>
    <w:rsid w:val="0032229C"/>
    <w:rsid w:val="00322F04"/>
    <w:rsid w:val="0032366E"/>
    <w:rsid w:val="00327492"/>
    <w:rsid w:val="0033135A"/>
    <w:rsid w:val="003339AF"/>
    <w:rsid w:val="00353248"/>
    <w:rsid w:val="00355B31"/>
    <w:rsid w:val="00355FF0"/>
    <w:rsid w:val="00357C88"/>
    <w:rsid w:val="00362203"/>
    <w:rsid w:val="00375004"/>
    <w:rsid w:val="00376373"/>
    <w:rsid w:val="003778C4"/>
    <w:rsid w:val="00395399"/>
    <w:rsid w:val="00396376"/>
    <w:rsid w:val="003A404D"/>
    <w:rsid w:val="003A470A"/>
    <w:rsid w:val="003B310B"/>
    <w:rsid w:val="003B613A"/>
    <w:rsid w:val="003C5616"/>
    <w:rsid w:val="003C5D22"/>
    <w:rsid w:val="003C5F43"/>
    <w:rsid w:val="003D73FC"/>
    <w:rsid w:val="003E61D1"/>
    <w:rsid w:val="003E70A7"/>
    <w:rsid w:val="003F4776"/>
    <w:rsid w:val="0040060E"/>
    <w:rsid w:val="00401387"/>
    <w:rsid w:val="0041217F"/>
    <w:rsid w:val="00414408"/>
    <w:rsid w:val="004176FB"/>
    <w:rsid w:val="004222AD"/>
    <w:rsid w:val="0042382B"/>
    <w:rsid w:val="00433EF3"/>
    <w:rsid w:val="00442708"/>
    <w:rsid w:val="00443D28"/>
    <w:rsid w:val="00445663"/>
    <w:rsid w:val="0044757F"/>
    <w:rsid w:val="00452BCE"/>
    <w:rsid w:val="00463A96"/>
    <w:rsid w:val="004647E4"/>
    <w:rsid w:val="00465092"/>
    <w:rsid w:val="00483EA5"/>
    <w:rsid w:val="00484F0B"/>
    <w:rsid w:val="004A4E20"/>
    <w:rsid w:val="004B2B29"/>
    <w:rsid w:val="004D00D2"/>
    <w:rsid w:val="004D0308"/>
    <w:rsid w:val="004D1145"/>
    <w:rsid w:val="004E2BE2"/>
    <w:rsid w:val="004E4A23"/>
    <w:rsid w:val="004E4C43"/>
    <w:rsid w:val="004F0BB7"/>
    <w:rsid w:val="004F466D"/>
    <w:rsid w:val="0050030C"/>
    <w:rsid w:val="00503109"/>
    <w:rsid w:val="005138D2"/>
    <w:rsid w:val="00515927"/>
    <w:rsid w:val="00517E25"/>
    <w:rsid w:val="00523E79"/>
    <w:rsid w:val="005256C9"/>
    <w:rsid w:val="005353D5"/>
    <w:rsid w:val="00535AD1"/>
    <w:rsid w:val="0054439F"/>
    <w:rsid w:val="005577DE"/>
    <w:rsid w:val="00574DA3"/>
    <w:rsid w:val="00585ADF"/>
    <w:rsid w:val="005920ED"/>
    <w:rsid w:val="00593E20"/>
    <w:rsid w:val="005B1D58"/>
    <w:rsid w:val="005B3F50"/>
    <w:rsid w:val="005C0967"/>
    <w:rsid w:val="005C5624"/>
    <w:rsid w:val="005C7DE4"/>
    <w:rsid w:val="005D1A37"/>
    <w:rsid w:val="005E065C"/>
    <w:rsid w:val="005E0F61"/>
    <w:rsid w:val="005E5498"/>
    <w:rsid w:val="005E5AEE"/>
    <w:rsid w:val="005F484C"/>
    <w:rsid w:val="005F59B3"/>
    <w:rsid w:val="00612698"/>
    <w:rsid w:val="006218BA"/>
    <w:rsid w:val="006233C8"/>
    <w:rsid w:val="00623D26"/>
    <w:rsid w:val="00626265"/>
    <w:rsid w:val="00630D97"/>
    <w:rsid w:val="00641132"/>
    <w:rsid w:val="00642A94"/>
    <w:rsid w:val="00643B0C"/>
    <w:rsid w:val="00651B7D"/>
    <w:rsid w:val="00656F05"/>
    <w:rsid w:val="00661C73"/>
    <w:rsid w:val="00665A69"/>
    <w:rsid w:val="00666D1A"/>
    <w:rsid w:val="0066729B"/>
    <w:rsid w:val="0067020C"/>
    <w:rsid w:val="00674B73"/>
    <w:rsid w:val="00681F68"/>
    <w:rsid w:val="00685C6C"/>
    <w:rsid w:val="00686252"/>
    <w:rsid w:val="006916CF"/>
    <w:rsid w:val="00693CAA"/>
    <w:rsid w:val="0069686C"/>
    <w:rsid w:val="00697F8D"/>
    <w:rsid w:val="006A5076"/>
    <w:rsid w:val="006A510F"/>
    <w:rsid w:val="006A5ACB"/>
    <w:rsid w:val="006A5EA3"/>
    <w:rsid w:val="006A760D"/>
    <w:rsid w:val="006B0ABF"/>
    <w:rsid w:val="006B0B6A"/>
    <w:rsid w:val="006B3568"/>
    <w:rsid w:val="006B50CB"/>
    <w:rsid w:val="006C064C"/>
    <w:rsid w:val="006E4AA3"/>
    <w:rsid w:val="006E5A43"/>
    <w:rsid w:val="006F182B"/>
    <w:rsid w:val="006F2EC3"/>
    <w:rsid w:val="006F7DFF"/>
    <w:rsid w:val="007016E0"/>
    <w:rsid w:val="00701B91"/>
    <w:rsid w:val="00703806"/>
    <w:rsid w:val="007040D0"/>
    <w:rsid w:val="00706E9A"/>
    <w:rsid w:val="00727C6F"/>
    <w:rsid w:val="00731DA1"/>
    <w:rsid w:val="0073214E"/>
    <w:rsid w:val="007330BC"/>
    <w:rsid w:val="00740F7F"/>
    <w:rsid w:val="007430E7"/>
    <w:rsid w:val="00753FFD"/>
    <w:rsid w:val="0075591A"/>
    <w:rsid w:val="00761922"/>
    <w:rsid w:val="0077427C"/>
    <w:rsid w:val="007846AB"/>
    <w:rsid w:val="0079070C"/>
    <w:rsid w:val="00792A9B"/>
    <w:rsid w:val="0079337A"/>
    <w:rsid w:val="00795C77"/>
    <w:rsid w:val="007A003A"/>
    <w:rsid w:val="007A12A9"/>
    <w:rsid w:val="007A18CE"/>
    <w:rsid w:val="007B437A"/>
    <w:rsid w:val="007C1EBC"/>
    <w:rsid w:val="007C4069"/>
    <w:rsid w:val="007C5730"/>
    <w:rsid w:val="007C581B"/>
    <w:rsid w:val="007C692D"/>
    <w:rsid w:val="007D66C1"/>
    <w:rsid w:val="007E154C"/>
    <w:rsid w:val="007E7303"/>
    <w:rsid w:val="007F0C65"/>
    <w:rsid w:val="007F2B7B"/>
    <w:rsid w:val="00800A39"/>
    <w:rsid w:val="00820E46"/>
    <w:rsid w:val="00826071"/>
    <w:rsid w:val="0082704E"/>
    <w:rsid w:val="00832240"/>
    <w:rsid w:val="00834CA0"/>
    <w:rsid w:val="008429D0"/>
    <w:rsid w:val="00842DDF"/>
    <w:rsid w:val="00844901"/>
    <w:rsid w:val="00845D2D"/>
    <w:rsid w:val="00851A8D"/>
    <w:rsid w:val="00853AF2"/>
    <w:rsid w:val="00855357"/>
    <w:rsid w:val="00863210"/>
    <w:rsid w:val="00864299"/>
    <w:rsid w:val="00872A94"/>
    <w:rsid w:val="00872EF0"/>
    <w:rsid w:val="008745C2"/>
    <w:rsid w:val="008763B0"/>
    <w:rsid w:val="0088238E"/>
    <w:rsid w:val="00884138"/>
    <w:rsid w:val="00886E22"/>
    <w:rsid w:val="008870E0"/>
    <w:rsid w:val="008923ED"/>
    <w:rsid w:val="00893CFF"/>
    <w:rsid w:val="008961C3"/>
    <w:rsid w:val="00896EB7"/>
    <w:rsid w:val="008A2E95"/>
    <w:rsid w:val="008A46B8"/>
    <w:rsid w:val="008A4BB1"/>
    <w:rsid w:val="008B207A"/>
    <w:rsid w:val="008C68E3"/>
    <w:rsid w:val="008D1E2E"/>
    <w:rsid w:val="008D466F"/>
    <w:rsid w:val="008E349E"/>
    <w:rsid w:val="008E3A49"/>
    <w:rsid w:val="008E747E"/>
    <w:rsid w:val="008F3F62"/>
    <w:rsid w:val="008F726E"/>
    <w:rsid w:val="0090064B"/>
    <w:rsid w:val="00903178"/>
    <w:rsid w:val="0090369C"/>
    <w:rsid w:val="00903FC2"/>
    <w:rsid w:val="00905DA5"/>
    <w:rsid w:val="00915DCE"/>
    <w:rsid w:val="0091637D"/>
    <w:rsid w:val="0091672F"/>
    <w:rsid w:val="00926AB8"/>
    <w:rsid w:val="00932226"/>
    <w:rsid w:val="0093372C"/>
    <w:rsid w:val="0093624B"/>
    <w:rsid w:val="00946548"/>
    <w:rsid w:val="0094697E"/>
    <w:rsid w:val="00950629"/>
    <w:rsid w:val="00964249"/>
    <w:rsid w:val="00973C88"/>
    <w:rsid w:val="0099036E"/>
    <w:rsid w:val="00990CBC"/>
    <w:rsid w:val="009925CA"/>
    <w:rsid w:val="00994D90"/>
    <w:rsid w:val="009A0F1A"/>
    <w:rsid w:val="009A1D46"/>
    <w:rsid w:val="009C2461"/>
    <w:rsid w:val="009C389F"/>
    <w:rsid w:val="009C44E6"/>
    <w:rsid w:val="009F7474"/>
    <w:rsid w:val="00A052CC"/>
    <w:rsid w:val="00A2092B"/>
    <w:rsid w:val="00A24994"/>
    <w:rsid w:val="00A24AFE"/>
    <w:rsid w:val="00A24D1E"/>
    <w:rsid w:val="00A256F8"/>
    <w:rsid w:val="00A33AB7"/>
    <w:rsid w:val="00A43692"/>
    <w:rsid w:val="00A4783A"/>
    <w:rsid w:val="00A5412B"/>
    <w:rsid w:val="00A575C8"/>
    <w:rsid w:val="00A62C9E"/>
    <w:rsid w:val="00A66152"/>
    <w:rsid w:val="00A70516"/>
    <w:rsid w:val="00A7400E"/>
    <w:rsid w:val="00A760AB"/>
    <w:rsid w:val="00A7679C"/>
    <w:rsid w:val="00A85B87"/>
    <w:rsid w:val="00A87CC7"/>
    <w:rsid w:val="00A9568D"/>
    <w:rsid w:val="00AA0181"/>
    <w:rsid w:val="00AB10C4"/>
    <w:rsid w:val="00AB257B"/>
    <w:rsid w:val="00AB2B1E"/>
    <w:rsid w:val="00AB73F3"/>
    <w:rsid w:val="00AC3BEC"/>
    <w:rsid w:val="00AC3E2E"/>
    <w:rsid w:val="00AC68A2"/>
    <w:rsid w:val="00AD2A2A"/>
    <w:rsid w:val="00AD53EE"/>
    <w:rsid w:val="00AD6966"/>
    <w:rsid w:val="00AE1184"/>
    <w:rsid w:val="00AE35D4"/>
    <w:rsid w:val="00B0098B"/>
    <w:rsid w:val="00B02E8E"/>
    <w:rsid w:val="00B04158"/>
    <w:rsid w:val="00B2073F"/>
    <w:rsid w:val="00B20757"/>
    <w:rsid w:val="00B23EB9"/>
    <w:rsid w:val="00B26FDE"/>
    <w:rsid w:val="00B277E7"/>
    <w:rsid w:val="00B41B75"/>
    <w:rsid w:val="00B52381"/>
    <w:rsid w:val="00B60498"/>
    <w:rsid w:val="00B82B9A"/>
    <w:rsid w:val="00B82F35"/>
    <w:rsid w:val="00B83963"/>
    <w:rsid w:val="00B83F79"/>
    <w:rsid w:val="00B87FBE"/>
    <w:rsid w:val="00B94167"/>
    <w:rsid w:val="00BA303A"/>
    <w:rsid w:val="00BA34B2"/>
    <w:rsid w:val="00BA5A33"/>
    <w:rsid w:val="00BA7EFF"/>
    <w:rsid w:val="00BB0346"/>
    <w:rsid w:val="00BB163A"/>
    <w:rsid w:val="00BB234A"/>
    <w:rsid w:val="00BB3D38"/>
    <w:rsid w:val="00BB7270"/>
    <w:rsid w:val="00BC01D7"/>
    <w:rsid w:val="00BC5982"/>
    <w:rsid w:val="00BC64DD"/>
    <w:rsid w:val="00BE2DA1"/>
    <w:rsid w:val="00BF21F2"/>
    <w:rsid w:val="00BF4FFC"/>
    <w:rsid w:val="00BF514B"/>
    <w:rsid w:val="00BF5DD7"/>
    <w:rsid w:val="00BF735D"/>
    <w:rsid w:val="00BF789D"/>
    <w:rsid w:val="00C023B5"/>
    <w:rsid w:val="00C02FB8"/>
    <w:rsid w:val="00C10E8F"/>
    <w:rsid w:val="00C173CD"/>
    <w:rsid w:val="00C20693"/>
    <w:rsid w:val="00C34BE9"/>
    <w:rsid w:val="00C3680C"/>
    <w:rsid w:val="00C37726"/>
    <w:rsid w:val="00C378AB"/>
    <w:rsid w:val="00C542D6"/>
    <w:rsid w:val="00C54A9B"/>
    <w:rsid w:val="00C57BE7"/>
    <w:rsid w:val="00C71CDD"/>
    <w:rsid w:val="00C72268"/>
    <w:rsid w:val="00C7425E"/>
    <w:rsid w:val="00C74BCD"/>
    <w:rsid w:val="00C8693B"/>
    <w:rsid w:val="00C95EF0"/>
    <w:rsid w:val="00CA1B48"/>
    <w:rsid w:val="00CC3530"/>
    <w:rsid w:val="00CD140F"/>
    <w:rsid w:val="00CF105F"/>
    <w:rsid w:val="00CF59DA"/>
    <w:rsid w:val="00D01471"/>
    <w:rsid w:val="00D04234"/>
    <w:rsid w:val="00D15563"/>
    <w:rsid w:val="00D2187A"/>
    <w:rsid w:val="00D3174E"/>
    <w:rsid w:val="00D32715"/>
    <w:rsid w:val="00D34569"/>
    <w:rsid w:val="00D3648D"/>
    <w:rsid w:val="00D414E4"/>
    <w:rsid w:val="00D47AB1"/>
    <w:rsid w:val="00D52E43"/>
    <w:rsid w:val="00D539E1"/>
    <w:rsid w:val="00D56E59"/>
    <w:rsid w:val="00D6088D"/>
    <w:rsid w:val="00D619E4"/>
    <w:rsid w:val="00D67722"/>
    <w:rsid w:val="00D86544"/>
    <w:rsid w:val="00D92405"/>
    <w:rsid w:val="00D95516"/>
    <w:rsid w:val="00DA00C2"/>
    <w:rsid w:val="00DB23E7"/>
    <w:rsid w:val="00DB3E63"/>
    <w:rsid w:val="00DC4781"/>
    <w:rsid w:val="00DC72DB"/>
    <w:rsid w:val="00DE7E29"/>
    <w:rsid w:val="00DF63F3"/>
    <w:rsid w:val="00E02264"/>
    <w:rsid w:val="00E11ACF"/>
    <w:rsid w:val="00E13BE7"/>
    <w:rsid w:val="00E36C7F"/>
    <w:rsid w:val="00E377F8"/>
    <w:rsid w:val="00E55C0A"/>
    <w:rsid w:val="00E57294"/>
    <w:rsid w:val="00E57FAD"/>
    <w:rsid w:val="00E652DD"/>
    <w:rsid w:val="00E67907"/>
    <w:rsid w:val="00E70471"/>
    <w:rsid w:val="00E75C83"/>
    <w:rsid w:val="00E805AA"/>
    <w:rsid w:val="00E8356D"/>
    <w:rsid w:val="00E84FDF"/>
    <w:rsid w:val="00E878E6"/>
    <w:rsid w:val="00E941C4"/>
    <w:rsid w:val="00E967B9"/>
    <w:rsid w:val="00EA1FB3"/>
    <w:rsid w:val="00EA360A"/>
    <w:rsid w:val="00EB1FCD"/>
    <w:rsid w:val="00EB37FB"/>
    <w:rsid w:val="00EC151E"/>
    <w:rsid w:val="00EC2E09"/>
    <w:rsid w:val="00EC4BEB"/>
    <w:rsid w:val="00EE01C2"/>
    <w:rsid w:val="00F0063B"/>
    <w:rsid w:val="00F00688"/>
    <w:rsid w:val="00F02A47"/>
    <w:rsid w:val="00F070A3"/>
    <w:rsid w:val="00F13B56"/>
    <w:rsid w:val="00F15B0D"/>
    <w:rsid w:val="00F175F4"/>
    <w:rsid w:val="00F2041F"/>
    <w:rsid w:val="00F217A0"/>
    <w:rsid w:val="00F23F0F"/>
    <w:rsid w:val="00F27713"/>
    <w:rsid w:val="00F4037C"/>
    <w:rsid w:val="00F5102A"/>
    <w:rsid w:val="00F53DEE"/>
    <w:rsid w:val="00F575DF"/>
    <w:rsid w:val="00F57C86"/>
    <w:rsid w:val="00F7056E"/>
    <w:rsid w:val="00F734E9"/>
    <w:rsid w:val="00F83170"/>
    <w:rsid w:val="00F837B1"/>
    <w:rsid w:val="00F87CA1"/>
    <w:rsid w:val="00F9342F"/>
    <w:rsid w:val="00FA1D23"/>
    <w:rsid w:val="00FA539A"/>
    <w:rsid w:val="00FB184A"/>
    <w:rsid w:val="00FD250A"/>
    <w:rsid w:val="00FD7D76"/>
    <w:rsid w:val="00FE16D8"/>
    <w:rsid w:val="00FE5220"/>
    <w:rsid w:val="00FE67A5"/>
    <w:rsid w:val="00FE7236"/>
    <w:rsid w:val="00FF0E98"/>
    <w:rsid w:val="00FF4C26"/>
    <w:rsid w:val="00FF5420"/>
    <w:rsid w:val="00FF674A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3188A"/>
  <w15:docId w15:val="{1CC57CC3-8E5A-4282-A31A-9833F7E3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57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74C4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2268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624B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72268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Nagwek5">
    <w:name w:val="heading 5"/>
    <w:aliases w:val="wypunktowanie"/>
    <w:basedOn w:val="Normalny"/>
    <w:next w:val="Normalny"/>
    <w:link w:val="Nagwek5Znak"/>
    <w:uiPriority w:val="99"/>
    <w:qFormat/>
    <w:rsid w:val="007C5730"/>
    <w:pPr>
      <w:keepNext/>
      <w:keepLines/>
      <w:numPr>
        <w:numId w:val="2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5730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5730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E377F8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174C4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C72268"/>
    <w:rPr>
      <w:rFonts w:ascii="Calibri Light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locked/>
    <w:rsid w:val="0093624B"/>
    <w:rPr>
      <w:rFonts w:ascii="Calibri Light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C72268"/>
    <w:rPr>
      <w:rFonts w:ascii="Calibri Light" w:hAnsi="Calibri Light" w:cs="Times New Roman"/>
      <w:i/>
      <w:iCs/>
      <w:color w:val="2E74B5"/>
    </w:rPr>
  </w:style>
  <w:style w:type="character" w:customStyle="1" w:styleId="Nagwek5Znak">
    <w:name w:val="Nagłówek 5 Znak"/>
    <w:aliases w:val="wypunktowanie Znak"/>
    <w:link w:val="Nagwek5"/>
    <w:uiPriority w:val="99"/>
    <w:locked/>
    <w:rsid w:val="007C5730"/>
    <w:rPr>
      <w:rFonts w:ascii="Calibri Light" w:eastAsia="Times New Roman" w:hAnsi="Calibri Light"/>
      <w:color w:val="2E74B5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semiHidden/>
    <w:locked/>
    <w:rsid w:val="007C5730"/>
    <w:rPr>
      <w:rFonts w:ascii="Calibri Light" w:hAnsi="Calibri Light" w:cs="Times New Roman"/>
      <w:color w:val="1F4D78"/>
    </w:rPr>
  </w:style>
  <w:style w:type="character" w:customStyle="1" w:styleId="Nagwek7Znak">
    <w:name w:val="Nagłówek 7 Znak"/>
    <w:link w:val="Nagwek7"/>
    <w:uiPriority w:val="99"/>
    <w:semiHidden/>
    <w:locked/>
    <w:rsid w:val="007C5730"/>
    <w:rPr>
      <w:rFonts w:ascii="Calibri Light" w:hAnsi="Calibri Light" w:cs="Times New Roman"/>
      <w:i/>
      <w:iCs/>
      <w:color w:val="1F4D78"/>
    </w:rPr>
  </w:style>
  <w:style w:type="paragraph" w:styleId="Nagwekspisutreci">
    <w:name w:val="TOC Heading"/>
    <w:basedOn w:val="Nagwek1"/>
    <w:next w:val="Normalny"/>
    <w:uiPriority w:val="99"/>
    <w:qFormat/>
    <w:rsid w:val="00CF59D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CF59DA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F59DA"/>
    <w:rPr>
      <w:rFonts w:cs="Times New Roman"/>
      <w:color w:val="0563C1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C7226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C7226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7226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C72268"/>
    <w:rPr>
      <w:rFonts w:cs="Times New Roman"/>
    </w:rPr>
  </w:style>
  <w:style w:type="paragraph" w:styleId="Spistreci2">
    <w:name w:val="toc 2"/>
    <w:basedOn w:val="Normalny"/>
    <w:next w:val="Normalny"/>
    <w:autoRedefine/>
    <w:uiPriority w:val="99"/>
    <w:rsid w:val="00C7226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qFormat/>
    <w:rsid w:val="0099036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99036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qFormat/>
    <w:locked/>
    <w:rsid w:val="0099036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03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9036E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036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99036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93624B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93624B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3624B"/>
    <w:pPr>
      <w:jc w:val="both"/>
    </w:pPr>
    <w:rPr>
      <w:rFonts w:ascii="Tahoma" w:hAnsi="Tahoma"/>
      <w:sz w:val="22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3624B"/>
    <w:rPr>
      <w:rFonts w:ascii="Tahoma" w:hAnsi="Tahoma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,x"/>
    <w:basedOn w:val="Normalny"/>
    <w:link w:val="AkapitzlistZnak"/>
    <w:qFormat/>
    <w:rsid w:val="00C542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rsid w:val="00C542D6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99"/>
    <w:qFormat/>
    <w:rsid w:val="006F2EC3"/>
    <w:rPr>
      <w:rFonts w:cs="Times New Roman"/>
      <w:i/>
      <w:i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,x Znak"/>
    <w:link w:val="Akapitzlist"/>
    <w:qFormat/>
    <w:locked/>
    <w:rsid w:val="008745C2"/>
    <w:rPr>
      <w:rFonts w:cs="Times New Roman"/>
    </w:rPr>
  </w:style>
  <w:style w:type="character" w:customStyle="1" w:styleId="Nierozpoznanawzmianka1">
    <w:name w:val="Nierozpoznana wzmianka1"/>
    <w:uiPriority w:val="99"/>
    <w:semiHidden/>
    <w:rsid w:val="00D6088D"/>
    <w:rPr>
      <w:rFonts w:cs="Times New Roman"/>
      <w:color w:val="605E5C"/>
      <w:shd w:val="clear" w:color="auto" w:fill="E1DFDD"/>
    </w:rPr>
  </w:style>
  <w:style w:type="character" w:customStyle="1" w:styleId="alb">
    <w:name w:val="a_lb"/>
    <w:uiPriority w:val="99"/>
    <w:rsid w:val="006233C8"/>
    <w:rPr>
      <w:rFonts w:cs="Times New Roman"/>
    </w:rPr>
  </w:style>
  <w:style w:type="table" w:styleId="Tabela-Siatka">
    <w:name w:val="Table Grid"/>
    <w:basedOn w:val="Standardowy"/>
    <w:uiPriority w:val="39"/>
    <w:rsid w:val="0093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locked/>
    <w:rsid w:val="00362203"/>
    <w:rPr>
      <w:rFonts w:cs="Times New Roman"/>
      <w:b/>
      <w:bCs/>
    </w:rPr>
  </w:style>
  <w:style w:type="character" w:customStyle="1" w:styleId="Nierozpoznanawzmianka2">
    <w:name w:val="Nierozpoznana wzmianka2"/>
    <w:uiPriority w:val="99"/>
    <w:semiHidden/>
    <w:unhideWhenUsed/>
    <w:rsid w:val="002C5AA1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E377F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E377F8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377F8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2324AF"/>
  </w:style>
  <w:style w:type="paragraph" w:styleId="NormalnyWeb">
    <w:name w:val="Normal (Web)"/>
    <w:basedOn w:val="Normalny"/>
    <w:uiPriority w:val="99"/>
    <w:unhideWhenUsed/>
    <w:rsid w:val="00141A1F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F87C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F87CA1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87CA1"/>
    <w:rPr>
      <w:color w:val="605E5C"/>
      <w:shd w:val="clear" w:color="auto" w:fill="E1DFDD"/>
    </w:rPr>
  </w:style>
  <w:style w:type="paragraph" w:customStyle="1" w:styleId="Standard">
    <w:name w:val="Standard"/>
    <w:qFormat/>
    <w:rsid w:val="003D73FC"/>
    <w:pPr>
      <w:suppressAutoHyphens/>
      <w:spacing w:after="160" w:line="259" w:lineRule="auto"/>
      <w:textAlignment w:val="baseline"/>
    </w:pPr>
    <w:rPr>
      <w:rFonts w:asciiTheme="minorHAnsi" w:eastAsiaTheme="minorHAnsi" w:hAnsiTheme="minorHAnsi" w:cs="Tahoma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44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4E6"/>
    <w:rPr>
      <w:rFonts w:ascii="Times New Roman" w:eastAsia="Times New Roman" w:hAnsi="Times New Roman"/>
    </w:rPr>
  </w:style>
  <w:style w:type="character" w:styleId="Wyrnieniedelikatne">
    <w:name w:val="Subtle Emphasis"/>
    <w:uiPriority w:val="19"/>
    <w:qFormat/>
    <w:rsid w:val="00DC72DB"/>
    <w:rPr>
      <w:i/>
      <w:iCs/>
      <w:color w:val="808080"/>
    </w:rPr>
  </w:style>
  <w:style w:type="numbering" w:customStyle="1" w:styleId="Biecalista1">
    <w:name w:val="Bieżąca lista1"/>
    <w:uiPriority w:val="99"/>
    <w:rsid w:val="00BC64DD"/>
    <w:pPr>
      <w:numPr>
        <w:numId w:val="29"/>
      </w:numPr>
    </w:pPr>
  </w:style>
  <w:style w:type="numbering" w:customStyle="1" w:styleId="Biecalista2">
    <w:name w:val="Bieżąca lista2"/>
    <w:uiPriority w:val="99"/>
    <w:rsid w:val="007C581B"/>
    <w:pPr>
      <w:numPr>
        <w:numId w:val="30"/>
      </w:numPr>
    </w:pPr>
  </w:style>
  <w:style w:type="numbering" w:customStyle="1" w:styleId="Biecalista3">
    <w:name w:val="Bieżąca lista3"/>
    <w:uiPriority w:val="99"/>
    <w:rsid w:val="0044757F"/>
    <w:pPr>
      <w:numPr>
        <w:numId w:val="35"/>
      </w:numPr>
    </w:pPr>
  </w:style>
  <w:style w:type="character" w:customStyle="1" w:styleId="size">
    <w:name w:val="size"/>
    <w:basedOn w:val="Domylnaczcionkaakapitu"/>
    <w:rsid w:val="00A9568D"/>
  </w:style>
  <w:style w:type="character" w:styleId="Nierozpoznanawzmianka">
    <w:name w:val="Unresolved Mention"/>
    <w:basedOn w:val="Domylnaczcionkaakapitu"/>
    <w:uiPriority w:val="99"/>
    <w:semiHidden/>
    <w:unhideWhenUsed/>
    <w:rsid w:val="00103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2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1DCB99-F352-41AC-AEFF-23FDFCDB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20</Pages>
  <Words>7409</Words>
  <Characters>44460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 Grzymkowski</cp:lastModifiedBy>
  <cp:revision>7</cp:revision>
  <cp:lastPrinted>2021-05-04T09:18:00Z</cp:lastPrinted>
  <dcterms:created xsi:type="dcterms:W3CDTF">2024-02-15T17:38:00Z</dcterms:created>
  <dcterms:modified xsi:type="dcterms:W3CDTF">2024-02-16T07:06:00Z</dcterms:modified>
</cp:coreProperties>
</file>