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0" w:rsidRPr="00180920" w:rsidRDefault="00180920" w:rsidP="00180920">
      <w:pPr>
        <w:pStyle w:val="Default"/>
      </w:pPr>
      <w:bookmarkStart w:id="0" w:name="_Hlk88824763"/>
    </w:p>
    <w:p w:rsidR="00252DEF" w:rsidRPr="00D23605" w:rsidRDefault="00252DEF" w:rsidP="00252DEF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Turek, dnia 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D23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D23605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252DEF" w:rsidRPr="00D23605" w:rsidRDefault="00252DEF" w:rsidP="00252DEF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D23605">
        <w:rPr>
          <w:rFonts w:ascii="Times New Roman" w:hAnsi="Times New Roman" w:cs="Times New Roman"/>
          <w:sz w:val="24"/>
          <w:szCs w:val="24"/>
        </w:rPr>
        <w:t>.2710.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3605">
        <w:rPr>
          <w:rFonts w:ascii="Times New Roman" w:hAnsi="Times New Roman" w:cs="Times New Roman"/>
          <w:sz w:val="24"/>
          <w:szCs w:val="24"/>
        </w:rPr>
        <w:t>.2023</w:t>
      </w:r>
    </w:p>
    <w:p w:rsidR="00252DEF" w:rsidRPr="00D23605" w:rsidRDefault="00252DEF" w:rsidP="00252DEF">
      <w:pPr>
        <w:pStyle w:val="center"/>
        <w:spacing w:line="240" w:lineRule="auto"/>
        <w:rPr>
          <w:rStyle w:val="bold"/>
          <w:sz w:val="24"/>
          <w:szCs w:val="24"/>
        </w:rPr>
      </w:pPr>
    </w:p>
    <w:p w:rsidR="00180920" w:rsidRDefault="00180920" w:rsidP="00180920">
      <w:pPr>
        <w:shd w:val="clear" w:color="auto" w:fill="FFFFFF"/>
        <w:rPr>
          <w:b/>
          <w:u w:val="single"/>
        </w:rPr>
      </w:pPr>
    </w:p>
    <w:p w:rsidR="00252DEF" w:rsidRDefault="00252DEF" w:rsidP="00180920">
      <w:pPr>
        <w:shd w:val="clear" w:color="auto" w:fill="FFFFFF"/>
        <w:rPr>
          <w:b/>
          <w:u w:val="single"/>
        </w:rPr>
      </w:pPr>
    </w:p>
    <w:p w:rsidR="00252DEF" w:rsidRPr="00180920" w:rsidRDefault="00252DEF" w:rsidP="00180920">
      <w:pPr>
        <w:shd w:val="clear" w:color="auto" w:fill="FFFFFF"/>
        <w:rPr>
          <w:b/>
          <w:u w:val="single"/>
        </w:rPr>
      </w:pPr>
    </w:p>
    <w:p w:rsidR="00180920" w:rsidRPr="00180920" w:rsidRDefault="00180920" w:rsidP="00180920">
      <w:pPr>
        <w:shd w:val="clear" w:color="auto" w:fill="FFFFFF"/>
        <w:rPr>
          <w:b/>
          <w:u w:val="single"/>
        </w:rPr>
      </w:pPr>
      <w:r w:rsidRPr="00180920">
        <w:rPr>
          <w:b/>
          <w:u w:val="single"/>
        </w:rPr>
        <w:t xml:space="preserve">do wykonawców </w:t>
      </w:r>
    </w:p>
    <w:p w:rsidR="00180920" w:rsidRPr="00180920" w:rsidRDefault="00180920" w:rsidP="00180920">
      <w:pPr>
        <w:pStyle w:val="Default"/>
        <w:rPr>
          <w:b/>
          <w:bCs/>
        </w:rPr>
      </w:pPr>
    </w:p>
    <w:p w:rsidR="00180920" w:rsidRPr="00180920" w:rsidRDefault="00180920" w:rsidP="00180920">
      <w:pPr>
        <w:pStyle w:val="Default"/>
        <w:rPr>
          <w:b/>
          <w:bCs/>
        </w:rPr>
      </w:pPr>
    </w:p>
    <w:p w:rsidR="00180920" w:rsidRPr="00252DEF" w:rsidRDefault="00180920" w:rsidP="00252DEF">
      <w:pPr>
        <w:ind w:firstLine="708"/>
        <w:jc w:val="both"/>
      </w:pPr>
      <w:r w:rsidRPr="00180920">
        <w:t xml:space="preserve">Dotyczy: postępowania o udzielenia zamówienia publicznego prowadzonego w trybie podstawowym bez negocjacji na podstawie: art. 275 pkt 1 ustawy pn. </w:t>
      </w:r>
      <w:r w:rsidR="00252DEF" w:rsidRPr="00581A8F">
        <w:rPr>
          <w:b/>
          <w:lang w:eastAsia="ar-SA"/>
        </w:rPr>
        <w:t>„</w:t>
      </w:r>
      <w:r w:rsidR="00252DEF" w:rsidRPr="00581A8F">
        <w:rPr>
          <w:b/>
        </w:rPr>
        <w:t>Dostawa urządzeń, oprogramowania i usług w ramach realizacji projektu „Cyfrowa Gmina” współfinansowanego przez Unię Europejską w ramach Europejskiego Funduszu Rozwoju Regionalnego, Program Operacyjny Polska Cyfrowa (POPC) na lata 2014-2020, pakiet REACTUE”</w:t>
      </w:r>
      <w:r w:rsidR="00252DEF">
        <w:rPr>
          <w:b/>
        </w:rPr>
        <w:t xml:space="preserve">. </w:t>
      </w:r>
      <w:r w:rsidRPr="00180920">
        <w:t xml:space="preserve">Ogłoszenie o zamówieniu zamieszczone w Biuletynie Zamówień </w:t>
      </w:r>
      <w:r w:rsidRPr="00252DEF">
        <w:t xml:space="preserve">Publicznych </w:t>
      </w:r>
      <w:r w:rsidR="00252DEF" w:rsidRPr="00252DEF">
        <w:t>2023/BZP 00228235/01 z dnia 2023-05-23</w:t>
      </w:r>
    </w:p>
    <w:p w:rsidR="00180920" w:rsidRPr="00180920" w:rsidRDefault="00180920" w:rsidP="00180920">
      <w:pPr>
        <w:pStyle w:val="Default"/>
      </w:pPr>
    </w:p>
    <w:p w:rsidR="00180920" w:rsidRPr="00180920" w:rsidRDefault="00180920" w:rsidP="00180920">
      <w:pPr>
        <w:pStyle w:val="Default"/>
        <w:jc w:val="both"/>
      </w:pPr>
      <w:r w:rsidRPr="00180920">
        <w:t>Działając w oparciu o art. 284 oraz 286 ustawy z 11 września 2019 r. – Prawo zamówień publicznych (</w:t>
      </w:r>
      <w:r w:rsidRPr="00180920">
        <w:rPr>
          <w:rFonts w:eastAsia="Calibri"/>
        </w:rPr>
        <w:t xml:space="preserve">tj. </w:t>
      </w:r>
      <w:r w:rsidRPr="00180920">
        <w:rPr>
          <w:rFonts w:eastAsia="Batang"/>
        </w:rPr>
        <w:t xml:space="preserve">Dz. U. </w:t>
      </w:r>
      <w:r w:rsidR="000051E4" w:rsidRPr="00180920">
        <w:rPr>
          <w:rFonts w:eastAsia="Batang"/>
        </w:rPr>
        <w:t xml:space="preserve">z </w:t>
      </w:r>
      <w:r w:rsidR="000051E4" w:rsidRPr="00D23605">
        <w:rPr>
          <w:rStyle w:val="bold"/>
          <w:b w:val="0"/>
        </w:rPr>
        <w:t>2022, poz. 1710 ze zm.)</w:t>
      </w:r>
      <w:r w:rsidR="000051E4">
        <w:rPr>
          <w:rStyle w:val="bold"/>
          <w:b w:val="0"/>
        </w:rPr>
        <w:t xml:space="preserve"> </w:t>
      </w:r>
      <w:r w:rsidR="000051E4" w:rsidRPr="00180920">
        <w:t>Zamawiający udziela odpowiedzi na py</w:t>
      </w:r>
      <w:r w:rsidR="000051E4">
        <w:t xml:space="preserve">tania z dnia: 29.05.2023 </w:t>
      </w:r>
      <w:r w:rsidR="00252DEF">
        <w:t>r.</w:t>
      </w:r>
    </w:p>
    <w:p w:rsidR="00180920" w:rsidRPr="00180920" w:rsidRDefault="00180920" w:rsidP="00180920">
      <w:pPr>
        <w:pStyle w:val="Default"/>
      </w:pPr>
    </w:p>
    <w:p w:rsidR="00180920" w:rsidRPr="00252DEF" w:rsidRDefault="00252DEF" w:rsidP="00252DEF">
      <w:pPr>
        <w:jc w:val="both"/>
        <w:rPr>
          <w:b/>
          <w:color w:val="000000"/>
          <w:u w:val="single"/>
        </w:rPr>
      </w:pPr>
      <w:r w:rsidRPr="00252DEF">
        <w:rPr>
          <w:b/>
          <w:color w:val="000000"/>
          <w:u w:val="single"/>
        </w:rPr>
        <w:t>Pytanie nr 1</w:t>
      </w:r>
    </w:p>
    <w:p w:rsidR="00252DEF" w:rsidRDefault="00252DEF" w:rsidP="00180920">
      <w:pPr>
        <w:jc w:val="both"/>
        <w:rPr>
          <w:b/>
          <w:bCs/>
          <w:color w:val="000000"/>
        </w:rPr>
      </w:pPr>
      <w:r>
        <w:t>Zwracam się z prośbą o wyjaśnienie treści SWZ. W pkt 15. SWZ Opis kryteriów oceny oferty można otrzymać dodatkowo do 40% pkt za dodatkową gwarancję na dostarczony sprzęt komputerowy i oprogramowanie. Czy w/w kryterium dotyczy całości zamówienia i oprogramowania (w tym usługi chmury i oprogramowania do backup'u, oprogramowania Forticlient i przełączników sieciowych) czy tylko jego części ?</w:t>
      </w:r>
    </w:p>
    <w:p w:rsidR="00252DEF" w:rsidRPr="008E2709" w:rsidRDefault="00252DEF" w:rsidP="00180920">
      <w:pPr>
        <w:jc w:val="both"/>
        <w:rPr>
          <w:b/>
          <w:bCs/>
          <w:color w:val="000000"/>
        </w:rPr>
      </w:pPr>
    </w:p>
    <w:p w:rsidR="00252DEF" w:rsidRPr="008E2709" w:rsidRDefault="00657407" w:rsidP="00180920">
      <w:pPr>
        <w:jc w:val="both"/>
        <w:rPr>
          <w:b/>
          <w:bCs/>
          <w:color w:val="000000"/>
        </w:rPr>
      </w:pPr>
      <w:r w:rsidRPr="008E2709">
        <w:rPr>
          <w:b/>
          <w:bCs/>
          <w:color w:val="000000"/>
        </w:rPr>
        <w:t>Od</w:t>
      </w:r>
      <w:r w:rsidR="00252DEF" w:rsidRPr="008E2709">
        <w:rPr>
          <w:b/>
          <w:bCs/>
          <w:color w:val="000000"/>
        </w:rPr>
        <w:t>powiedź</w:t>
      </w:r>
      <w:r w:rsidRPr="008E2709">
        <w:rPr>
          <w:b/>
          <w:bCs/>
          <w:color w:val="000000"/>
        </w:rPr>
        <w:t>:</w:t>
      </w:r>
      <w:r w:rsidR="002802CB" w:rsidRPr="008E2709">
        <w:rPr>
          <w:b/>
          <w:bCs/>
          <w:color w:val="000000"/>
        </w:rPr>
        <w:t xml:space="preserve"> </w:t>
      </w:r>
    </w:p>
    <w:bookmarkEnd w:id="0"/>
    <w:p w:rsidR="004074F8" w:rsidRPr="008E2709" w:rsidRDefault="008E2709" w:rsidP="008E2709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09">
        <w:rPr>
          <w:rFonts w:ascii="Times New Roman" w:hAnsi="Times New Roman" w:cs="Times New Roman"/>
          <w:sz w:val="24"/>
          <w:szCs w:val="24"/>
        </w:rPr>
        <w:t>Kryterium dodatkowa gwarancja to</w:t>
      </w:r>
      <w:r w:rsidR="004074F8" w:rsidRPr="008E2709">
        <w:rPr>
          <w:rFonts w:ascii="Times New Roman" w:hAnsi="Times New Roman" w:cs="Times New Roman"/>
          <w:sz w:val="24"/>
          <w:szCs w:val="24"/>
        </w:rPr>
        <w:t xml:space="preserve"> dodatkowy okres gwarancji na dostarczony sprzęt komputerowy i oprogramowanie wynoszący minimum 1 rok do maksymalnie 2 lat, liczony od dnia następnego, w którym upłynął podstawowy okres gwarancji.</w:t>
      </w:r>
      <w:r w:rsidRPr="008E2709">
        <w:rPr>
          <w:rFonts w:ascii="Times New Roman" w:hAnsi="Times New Roman" w:cs="Times New Roman"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sz w:val="24"/>
          <w:szCs w:val="24"/>
        </w:rPr>
        <w:t xml:space="preserve"> „dodatkowa gwarancja”</w:t>
      </w:r>
      <w:r w:rsidRPr="008E2709">
        <w:rPr>
          <w:rFonts w:ascii="Times New Roman" w:hAnsi="Times New Roman" w:cs="Times New Roman"/>
          <w:sz w:val="24"/>
          <w:szCs w:val="24"/>
        </w:rPr>
        <w:t xml:space="preserve"> nie obejmuje usług</w:t>
      </w:r>
      <w:r>
        <w:rPr>
          <w:rFonts w:ascii="Times New Roman" w:hAnsi="Times New Roman" w:cs="Times New Roman"/>
          <w:sz w:val="24"/>
          <w:szCs w:val="24"/>
        </w:rPr>
        <w:t xml:space="preserve"> wymienionych w szczegółowym opisie przedmiotu zamówienia (Załącznik nr 4)</w:t>
      </w:r>
      <w:r w:rsidRPr="008E2709">
        <w:rPr>
          <w:rFonts w:ascii="Times New Roman" w:hAnsi="Times New Roman" w:cs="Times New Roman"/>
          <w:sz w:val="24"/>
          <w:szCs w:val="24"/>
        </w:rPr>
        <w:t>.</w:t>
      </w:r>
    </w:p>
    <w:p w:rsidR="00DE12DB" w:rsidRDefault="00DE12DB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52DEF" w:rsidRDefault="00252DEF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E12DB" w:rsidRDefault="00DE12DB" w:rsidP="00DE12DB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E12DB" w:rsidRPr="00A86054" w:rsidRDefault="00DE12DB" w:rsidP="00B96E19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E12DB" w:rsidRPr="00180920" w:rsidRDefault="00DE12DB" w:rsidP="00180920">
      <w:pPr>
        <w:jc w:val="both"/>
        <w:rPr>
          <w:b/>
          <w:bCs/>
          <w:u w:val="single"/>
        </w:rPr>
      </w:pPr>
    </w:p>
    <w:sectPr w:rsidR="00DE12DB" w:rsidRPr="00180920" w:rsidSect="00CE2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E0" w:rsidRDefault="009B2BE0" w:rsidP="00252DEF">
      <w:r>
        <w:separator/>
      </w:r>
    </w:p>
  </w:endnote>
  <w:endnote w:type="continuationSeparator" w:id="1">
    <w:p w:rsidR="009B2BE0" w:rsidRDefault="009B2BE0" w:rsidP="0025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E0" w:rsidRDefault="009B2BE0" w:rsidP="00252DEF">
      <w:r>
        <w:separator/>
      </w:r>
    </w:p>
  </w:footnote>
  <w:footnote w:type="continuationSeparator" w:id="1">
    <w:p w:rsidR="009B2BE0" w:rsidRDefault="009B2BE0" w:rsidP="0025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EF" w:rsidRDefault="00252D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5761990" cy="598170"/>
          <wp:effectExtent l="19050" t="0" r="0" b="0"/>
          <wp:wrapSquare wrapText="bothSides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C16"/>
    <w:multiLevelType w:val="hybridMultilevel"/>
    <w:tmpl w:val="45A05E84"/>
    <w:lvl w:ilvl="0" w:tplc="89DE7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7269"/>
    <w:multiLevelType w:val="hybridMultilevel"/>
    <w:tmpl w:val="B1D23908"/>
    <w:lvl w:ilvl="0" w:tplc="15F4B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02DD0"/>
    <w:multiLevelType w:val="hybridMultilevel"/>
    <w:tmpl w:val="45A05E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3570"/>
    <w:multiLevelType w:val="hybridMultilevel"/>
    <w:tmpl w:val="45A05E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47AD4"/>
    <w:rsid w:val="000051E4"/>
    <w:rsid w:val="00006E66"/>
    <w:rsid w:val="00085C5A"/>
    <w:rsid w:val="000C4408"/>
    <w:rsid w:val="00110E2E"/>
    <w:rsid w:val="0013227F"/>
    <w:rsid w:val="00180920"/>
    <w:rsid w:val="002231B7"/>
    <w:rsid w:val="00224025"/>
    <w:rsid w:val="002506ED"/>
    <w:rsid w:val="00252DEF"/>
    <w:rsid w:val="002755B7"/>
    <w:rsid w:val="002802CB"/>
    <w:rsid w:val="002E48BA"/>
    <w:rsid w:val="00335FA3"/>
    <w:rsid w:val="00366F95"/>
    <w:rsid w:val="00371403"/>
    <w:rsid w:val="003D7E7B"/>
    <w:rsid w:val="00400651"/>
    <w:rsid w:val="004074F8"/>
    <w:rsid w:val="004261B7"/>
    <w:rsid w:val="00492C8D"/>
    <w:rsid w:val="004937B6"/>
    <w:rsid w:val="004E5E96"/>
    <w:rsid w:val="00505E3E"/>
    <w:rsid w:val="00531A46"/>
    <w:rsid w:val="00534A57"/>
    <w:rsid w:val="005577D4"/>
    <w:rsid w:val="00606976"/>
    <w:rsid w:val="006460E0"/>
    <w:rsid w:val="00657407"/>
    <w:rsid w:val="006F3FCF"/>
    <w:rsid w:val="00747AD4"/>
    <w:rsid w:val="008D39DE"/>
    <w:rsid w:val="008D7E4A"/>
    <w:rsid w:val="008E2709"/>
    <w:rsid w:val="008F4656"/>
    <w:rsid w:val="00900C9F"/>
    <w:rsid w:val="0090480E"/>
    <w:rsid w:val="009131F1"/>
    <w:rsid w:val="009638AA"/>
    <w:rsid w:val="00996525"/>
    <w:rsid w:val="009B2BE0"/>
    <w:rsid w:val="00A060C2"/>
    <w:rsid w:val="00AC6323"/>
    <w:rsid w:val="00B476DA"/>
    <w:rsid w:val="00B96E19"/>
    <w:rsid w:val="00BA0273"/>
    <w:rsid w:val="00C132D5"/>
    <w:rsid w:val="00C15D6F"/>
    <w:rsid w:val="00C539C1"/>
    <w:rsid w:val="00C74852"/>
    <w:rsid w:val="00CE27ED"/>
    <w:rsid w:val="00D16179"/>
    <w:rsid w:val="00D2551F"/>
    <w:rsid w:val="00DE12DB"/>
    <w:rsid w:val="00DE39C9"/>
    <w:rsid w:val="00E05EE1"/>
    <w:rsid w:val="00E07F7E"/>
    <w:rsid w:val="00E37BAB"/>
    <w:rsid w:val="00E675B2"/>
    <w:rsid w:val="00E82DDF"/>
    <w:rsid w:val="00E83E40"/>
    <w:rsid w:val="00EF3B67"/>
    <w:rsid w:val="00F10E15"/>
    <w:rsid w:val="00FA0510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D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8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rsid w:val="00180920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80920"/>
    <w:rPr>
      <w:b/>
    </w:rPr>
  </w:style>
  <w:style w:type="paragraph" w:customStyle="1" w:styleId="right">
    <w:name w:val="right"/>
    <w:rsid w:val="00DE12DB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rsid w:val="00252DE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odstawowy">
    <w:name w:val="Body Text"/>
    <w:basedOn w:val="Normalny"/>
    <w:link w:val="TekstpodstawowyZnak"/>
    <w:rsid w:val="004074F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74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4127-FA18-4F25-A1F1-A5CF46BD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</dc:creator>
  <cp:lastModifiedBy>krzysztofgrzelka</cp:lastModifiedBy>
  <cp:revision>7</cp:revision>
  <cp:lastPrinted>2023-05-30T10:10:00Z</cp:lastPrinted>
  <dcterms:created xsi:type="dcterms:W3CDTF">2023-05-30T09:54:00Z</dcterms:created>
  <dcterms:modified xsi:type="dcterms:W3CDTF">2023-05-30T10:55:00Z</dcterms:modified>
</cp:coreProperties>
</file>