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C6F5" w14:textId="77777777" w:rsidR="001C0BB4" w:rsidRDefault="001C0BB4" w:rsidP="001C0BB4">
      <w:pPr>
        <w:spacing w:line="276" w:lineRule="auto"/>
        <w:jc w:val="center"/>
        <w:rPr>
          <w:b/>
          <w:bCs/>
          <w:sz w:val="36"/>
          <w:szCs w:val="36"/>
        </w:rPr>
      </w:pPr>
    </w:p>
    <w:p w14:paraId="51080271" w14:textId="77777777" w:rsidR="001C0BB4" w:rsidRDefault="001C0BB4" w:rsidP="001C0BB4">
      <w:pPr>
        <w:spacing w:line="276" w:lineRule="auto"/>
        <w:jc w:val="center"/>
        <w:rPr>
          <w:b/>
          <w:bCs/>
          <w:sz w:val="36"/>
          <w:szCs w:val="36"/>
        </w:rPr>
      </w:pPr>
    </w:p>
    <w:p w14:paraId="2E8C02A7" w14:textId="646D52A2" w:rsidR="001C0BB4" w:rsidRPr="00774334" w:rsidRDefault="001C0BB4" w:rsidP="006A5E3F">
      <w:pPr>
        <w:jc w:val="center"/>
        <w:rPr>
          <w:b/>
          <w:bCs/>
          <w:sz w:val="40"/>
          <w:szCs w:val="40"/>
        </w:rPr>
      </w:pPr>
      <w:r w:rsidRPr="00774334">
        <w:rPr>
          <w:b/>
          <w:bCs/>
          <w:sz w:val="40"/>
          <w:szCs w:val="40"/>
        </w:rPr>
        <w:t>SPECYFIKACJA TECHNICZNA</w:t>
      </w:r>
    </w:p>
    <w:p w14:paraId="4C4E8F91" w14:textId="77777777" w:rsidR="001C0BB4" w:rsidRPr="00774334" w:rsidRDefault="001C0BB4" w:rsidP="006A5E3F">
      <w:pPr>
        <w:jc w:val="center"/>
        <w:rPr>
          <w:b/>
          <w:bCs/>
          <w:sz w:val="40"/>
          <w:szCs w:val="40"/>
        </w:rPr>
      </w:pPr>
      <w:r w:rsidRPr="00774334">
        <w:rPr>
          <w:b/>
          <w:bCs/>
          <w:sz w:val="40"/>
          <w:szCs w:val="40"/>
        </w:rPr>
        <w:t>WYKONANIA I ODBIORU ROBÓT</w:t>
      </w:r>
    </w:p>
    <w:p w14:paraId="7CE691C7" w14:textId="6E851FB9" w:rsidR="001C0BB4" w:rsidRPr="00774334" w:rsidRDefault="001C0BB4" w:rsidP="006A5E3F">
      <w:pPr>
        <w:jc w:val="center"/>
        <w:rPr>
          <w:b/>
          <w:bCs/>
          <w:sz w:val="40"/>
          <w:szCs w:val="40"/>
        </w:rPr>
      </w:pPr>
      <w:r w:rsidRPr="00774334">
        <w:rPr>
          <w:b/>
          <w:bCs/>
          <w:sz w:val="40"/>
          <w:szCs w:val="40"/>
        </w:rPr>
        <w:t>BUDOWLANYCH</w:t>
      </w:r>
      <w:r w:rsidR="006A5E3F">
        <w:rPr>
          <w:b/>
          <w:bCs/>
          <w:sz w:val="40"/>
          <w:szCs w:val="40"/>
        </w:rPr>
        <w:t xml:space="preserve"> – </w:t>
      </w:r>
      <w:r w:rsidR="006A5E3F">
        <w:rPr>
          <w:b/>
          <w:bCs/>
          <w:sz w:val="40"/>
          <w:szCs w:val="40"/>
        </w:rPr>
        <w:br/>
      </w:r>
      <w:r w:rsidR="006A5E3F" w:rsidRPr="006A5E3F">
        <w:rPr>
          <w:b/>
          <w:bCs/>
          <w:sz w:val="40"/>
          <w:szCs w:val="40"/>
          <w:u w:val="single"/>
        </w:rPr>
        <w:t>ROBOTY ZDUŃSKIE</w:t>
      </w:r>
    </w:p>
    <w:p w14:paraId="6B486A66" w14:textId="77777777" w:rsidR="001C0BB4" w:rsidRDefault="001C0BB4" w:rsidP="001C0BB4"/>
    <w:p w14:paraId="6B9EBF58" w14:textId="77777777" w:rsidR="001C0BB4" w:rsidRDefault="001C0BB4" w:rsidP="001C0BB4"/>
    <w:p w14:paraId="27281D68" w14:textId="398417F7" w:rsidR="001C0BB4" w:rsidRDefault="001C0BB4" w:rsidP="001C0BB4"/>
    <w:p w14:paraId="1B983B32" w14:textId="3A23A62F" w:rsidR="006A5E3F" w:rsidRDefault="006A5E3F" w:rsidP="001C0BB4"/>
    <w:p w14:paraId="04AB3BAF" w14:textId="77777777" w:rsidR="006A5E3F" w:rsidRDefault="006A5E3F" w:rsidP="001C0BB4"/>
    <w:p w14:paraId="71C2D3A7" w14:textId="0379620C" w:rsidR="00774334" w:rsidRDefault="00774334" w:rsidP="001C0BB4"/>
    <w:p w14:paraId="62B308E6" w14:textId="77777777" w:rsidR="000A1B57" w:rsidRDefault="000A1B57" w:rsidP="001C0BB4"/>
    <w:p w14:paraId="65F6F32B" w14:textId="77777777" w:rsidR="000A1B57" w:rsidRDefault="000A1B57" w:rsidP="001C0BB4"/>
    <w:p w14:paraId="27CD0C1F" w14:textId="77777777" w:rsidR="001C0BB4" w:rsidRDefault="001C0BB4" w:rsidP="001C0BB4"/>
    <w:p w14:paraId="0632CCD5" w14:textId="48FCDD92" w:rsidR="001C0BB4" w:rsidRDefault="001C0BB4" w:rsidP="001C0BB4">
      <w:pPr>
        <w:spacing w:line="276" w:lineRule="auto"/>
      </w:pPr>
      <w:r>
        <w:t>Nazwa i adres obiektu:</w:t>
      </w:r>
    </w:p>
    <w:p w14:paraId="65E8B8E8" w14:textId="7811FA7D" w:rsidR="001C0BB4" w:rsidRPr="001C0BB4" w:rsidRDefault="001C0BB4" w:rsidP="001C0BB4">
      <w:pPr>
        <w:spacing w:line="276" w:lineRule="auto"/>
        <w:rPr>
          <w:b/>
          <w:bCs/>
        </w:rPr>
      </w:pPr>
      <w:r w:rsidRPr="001C0BB4">
        <w:rPr>
          <w:b/>
          <w:bCs/>
        </w:rPr>
        <w:t>Lokale administrowane przez ABM-1 w Zielonej Górze</w:t>
      </w:r>
    </w:p>
    <w:p w14:paraId="1DCA3582" w14:textId="77777777" w:rsidR="001C0BB4" w:rsidRDefault="001C0BB4" w:rsidP="001C0BB4"/>
    <w:p w14:paraId="2C0A7898" w14:textId="0056D230" w:rsidR="001C0BB4" w:rsidRDefault="001C0BB4" w:rsidP="001C0BB4">
      <w:r>
        <w:t>Nazwa i adres Zamawiającego:</w:t>
      </w:r>
    </w:p>
    <w:p w14:paraId="28C130AB" w14:textId="596DA881" w:rsidR="001C0BB4" w:rsidRPr="0011561B" w:rsidRDefault="0011561B" w:rsidP="001C0BB4">
      <w:pPr>
        <w:rPr>
          <w:b/>
          <w:bCs/>
        </w:rPr>
      </w:pPr>
      <w:r w:rsidRPr="0011561B">
        <w:rPr>
          <w:b/>
          <w:bCs/>
        </w:rPr>
        <w:t>Zakład Gospodarki Mieszkaniowej</w:t>
      </w:r>
    </w:p>
    <w:p w14:paraId="1674D49C" w14:textId="5EAE87FD" w:rsidR="001C0BB4" w:rsidRPr="0011561B" w:rsidRDefault="001C0BB4" w:rsidP="001C0BB4">
      <w:pPr>
        <w:rPr>
          <w:b/>
          <w:bCs/>
        </w:rPr>
      </w:pPr>
      <w:r w:rsidRPr="0011561B">
        <w:rPr>
          <w:b/>
          <w:bCs/>
        </w:rPr>
        <w:t xml:space="preserve">ul. </w:t>
      </w:r>
      <w:r w:rsidR="0011561B" w:rsidRPr="0011561B">
        <w:rPr>
          <w:b/>
          <w:bCs/>
        </w:rPr>
        <w:t>Zjednoczenia 110</w:t>
      </w:r>
      <w:r w:rsidRPr="0011561B">
        <w:rPr>
          <w:b/>
          <w:bCs/>
        </w:rPr>
        <w:t>, 6</w:t>
      </w:r>
      <w:r w:rsidR="0011561B" w:rsidRPr="0011561B">
        <w:rPr>
          <w:b/>
          <w:bCs/>
        </w:rPr>
        <w:t>5-120</w:t>
      </w:r>
      <w:r w:rsidRPr="0011561B">
        <w:rPr>
          <w:b/>
          <w:bCs/>
        </w:rPr>
        <w:t xml:space="preserve"> </w:t>
      </w:r>
      <w:r w:rsidR="0011561B" w:rsidRPr="0011561B">
        <w:rPr>
          <w:b/>
          <w:bCs/>
        </w:rPr>
        <w:t>Zielona Góra</w:t>
      </w:r>
    </w:p>
    <w:p w14:paraId="397EFB6D" w14:textId="77777777" w:rsidR="001C0BB4" w:rsidRDefault="001C0BB4" w:rsidP="001C0BB4"/>
    <w:p w14:paraId="438AE083" w14:textId="5A9A2B1F" w:rsidR="0011561B" w:rsidRDefault="0011561B" w:rsidP="001C0BB4">
      <w:r>
        <w:t>Imię i nazwisko autora Specyfikacji Technicznej:</w:t>
      </w:r>
    </w:p>
    <w:p w14:paraId="67751C27" w14:textId="7DD22F9C" w:rsidR="0011561B" w:rsidRPr="000A1B57" w:rsidRDefault="000A1B57" w:rsidP="001C0BB4">
      <w:pPr>
        <w:rPr>
          <w:b/>
          <w:bCs/>
        </w:rPr>
      </w:pPr>
      <w:r w:rsidRPr="000A1B57">
        <w:rPr>
          <w:b/>
          <w:bCs/>
        </w:rPr>
        <w:t xml:space="preserve">Roman </w:t>
      </w:r>
      <w:proofErr w:type="spellStart"/>
      <w:r w:rsidRPr="000A1B57">
        <w:rPr>
          <w:b/>
          <w:bCs/>
        </w:rPr>
        <w:t>Artyszuk</w:t>
      </w:r>
      <w:proofErr w:type="spellEnd"/>
    </w:p>
    <w:p w14:paraId="16D0C2CF" w14:textId="77777777" w:rsidR="00774334" w:rsidRDefault="00774334" w:rsidP="001C0BB4"/>
    <w:p w14:paraId="1B0D18E6" w14:textId="5EE648FC" w:rsidR="001C0BB4" w:rsidRDefault="001C0BB4" w:rsidP="001C0BB4">
      <w:r>
        <w:t>Data opracowania Specyfikacji:</w:t>
      </w:r>
    </w:p>
    <w:p w14:paraId="54058466" w14:textId="560E910E" w:rsidR="0097236A" w:rsidRDefault="00976160" w:rsidP="001C0BB4">
      <w:pPr>
        <w:rPr>
          <w:b/>
          <w:bCs/>
        </w:rPr>
      </w:pPr>
      <w:r>
        <w:rPr>
          <w:b/>
          <w:bCs/>
        </w:rPr>
        <w:t>Marzec</w:t>
      </w:r>
      <w:r w:rsidR="001C0BB4" w:rsidRPr="00774334">
        <w:rPr>
          <w:b/>
          <w:bCs/>
        </w:rPr>
        <w:t xml:space="preserve"> 202</w:t>
      </w:r>
      <w:r>
        <w:rPr>
          <w:b/>
          <w:bCs/>
        </w:rPr>
        <w:t>2</w:t>
      </w:r>
      <w:r w:rsidR="00774334" w:rsidRPr="00774334">
        <w:rPr>
          <w:b/>
          <w:bCs/>
        </w:rPr>
        <w:t xml:space="preserve"> r.</w:t>
      </w:r>
    </w:p>
    <w:p w14:paraId="529943E5" w14:textId="5CCE92F6" w:rsidR="00774334" w:rsidRDefault="00774334" w:rsidP="001C0BB4">
      <w:pPr>
        <w:rPr>
          <w:b/>
          <w:bCs/>
        </w:rPr>
      </w:pPr>
    </w:p>
    <w:p w14:paraId="7BE8E159" w14:textId="0F058876" w:rsidR="00774334" w:rsidRDefault="00774334" w:rsidP="001C0BB4">
      <w:pPr>
        <w:rPr>
          <w:b/>
          <w:bCs/>
        </w:rPr>
      </w:pPr>
    </w:p>
    <w:p w14:paraId="6250CE2A" w14:textId="5101FD0B" w:rsidR="00774334" w:rsidRDefault="00774334" w:rsidP="001C0BB4">
      <w:pPr>
        <w:rPr>
          <w:b/>
          <w:bCs/>
        </w:rPr>
      </w:pPr>
    </w:p>
    <w:p w14:paraId="2EFE5289" w14:textId="6DB1155B" w:rsidR="00774334" w:rsidRDefault="00774334" w:rsidP="001C0BB4">
      <w:pPr>
        <w:rPr>
          <w:b/>
          <w:bCs/>
        </w:rPr>
      </w:pPr>
    </w:p>
    <w:p w14:paraId="45E2757B" w14:textId="77777777" w:rsidR="00774334" w:rsidRPr="00E27CBC" w:rsidRDefault="00774334" w:rsidP="00E27CBC">
      <w:pPr>
        <w:spacing w:line="480" w:lineRule="auto"/>
        <w:rPr>
          <w:b/>
          <w:bCs/>
        </w:rPr>
      </w:pPr>
      <w:r w:rsidRPr="00E27CBC">
        <w:rPr>
          <w:b/>
          <w:bCs/>
        </w:rPr>
        <w:lastRenderedPageBreak/>
        <w:t>1. PRZEDMIOT I ZAKRES SPECYFIKACJI TECHNICZNEJ</w:t>
      </w:r>
    </w:p>
    <w:p w14:paraId="1BC1D092" w14:textId="77777777" w:rsidR="00774334" w:rsidRPr="00E27CBC" w:rsidRDefault="00774334" w:rsidP="00E27CBC">
      <w:pPr>
        <w:ind w:firstLine="708"/>
        <w:rPr>
          <w:b/>
          <w:bCs/>
        </w:rPr>
      </w:pPr>
      <w:r w:rsidRPr="00E27CBC">
        <w:rPr>
          <w:b/>
          <w:bCs/>
        </w:rPr>
        <w:t>1.1. Przedmiot ST</w:t>
      </w:r>
    </w:p>
    <w:p w14:paraId="3470B3A7" w14:textId="76F08A5B" w:rsidR="00774334" w:rsidRDefault="00774334" w:rsidP="00E27CBC">
      <w:r w:rsidRPr="00774334">
        <w:t>Przedmiotem niniejszej Specyfikacji Technicznej (ST) są wymagania</w:t>
      </w:r>
      <w:r w:rsidR="00E27CBC">
        <w:t xml:space="preserve"> </w:t>
      </w:r>
      <w:r w:rsidRPr="00774334">
        <w:t>dotyczące wykonania i odbioru robot zduńskich, polegających</w:t>
      </w:r>
      <w:r w:rsidR="00E27CBC">
        <w:t xml:space="preserve"> </w:t>
      </w:r>
      <w:r w:rsidRPr="00774334">
        <w:t>na przestawieniu, przebudowie lub budowie od podstaw pieców kaflowych</w:t>
      </w:r>
      <w:r w:rsidR="00E27CBC">
        <w:t xml:space="preserve"> </w:t>
      </w:r>
      <w:r w:rsidRPr="00774334">
        <w:t xml:space="preserve">w lokalach administrowanych przez </w:t>
      </w:r>
      <w:r w:rsidR="00E27CBC">
        <w:t>ABM-1</w:t>
      </w:r>
      <w:r w:rsidRPr="00774334">
        <w:t xml:space="preserve"> </w:t>
      </w:r>
      <w:r w:rsidR="00E27CBC">
        <w:br/>
      </w:r>
      <w:r w:rsidRPr="00774334">
        <w:t xml:space="preserve">w </w:t>
      </w:r>
      <w:r w:rsidR="00E27CBC">
        <w:t>Zielonej Górze</w:t>
      </w:r>
      <w:r w:rsidRPr="00774334">
        <w:t>.</w:t>
      </w:r>
    </w:p>
    <w:p w14:paraId="1FDF42BE" w14:textId="77777777" w:rsidR="00E27CBC" w:rsidRPr="00774334" w:rsidRDefault="00E27CBC" w:rsidP="00E27CBC">
      <w:pPr>
        <w:spacing w:line="276" w:lineRule="auto"/>
      </w:pPr>
    </w:p>
    <w:p w14:paraId="62A8E927" w14:textId="77777777" w:rsidR="00774334" w:rsidRPr="00E27CBC" w:rsidRDefault="00774334" w:rsidP="00E27CBC">
      <w:pPr>
        <w:ind w:firstLine="708"/>
        <w:rPr>
          <w:b/>
          <w:bCs/>
        </w:rPr>
      </w:pPr>
      <w:r w:rsidRPr="00E27CBC">
        <w:rPr>
          <w:b/>
          <w:bCs/>
        </w:rPr>
        <w:t>1.2. Zakres stosowania specyfikacji</w:t>
      </w:r>
    </w:p>
    <w:p w14:paraId="3D8D2EC2" w14:textId="6A62D9A0" w:rsidR="00774334" w:rsidRDefault="00774334" w:rsidP="00774334">
      <w:r w:rsidRPr="00774334">
        <w:t>Niniejsza specyfikacja będzie stosowana jako dokument przetargowy</w:t>
      </w:r>
      <w:r w:rsidR="00E27CBC">
        <w:t xml:space="preserve"> </w:t>
      </w:r>
      <w:r w:rsidRPr="00774334">
        <w:t>i kontraktowy przy zlecaniu i realizacji robot wymienionych w punkcie 1.1.</w:t>
      </w:r>
    </w:p>
    <w:p w14:paraId="6D43C62F" w14:textId="5C16EAF7" w:rsidR="00723087" w:rsidRDefault="00723087" w:rsidP="00774334"/>
    <w:p w14:paraId="7640E32A" w14:textId="4FB099C6" w:rsidR="00723087" w:rsidRPr="00723087" w:rsidRDefault="00723087" w:rsidP="00774334">
      <w:pPr>
        <w:rPr>
          <w:b/>
          <w:bCs/>
        </w:rPr>
      </w:pPr>
      <w:r w:rsidRPr="00723087">
        <w:rPr>
          <w:b/>
          <w:bCs/>
        </w:rPr>
        <w:tab/>
        <w:t xml:space="preserve">1.3. </w:t>
      </w:r>
      <w:r w:rsidR="00106333">
        <w:rPr>
          <w:b/>
          <w:bCs/>
        </w:rPr>
        <w:t>Podstawowy z</w:t>
      </w:r>
      <w:r w:rsidRPr="00723087">
        <w:rPr>
          <w:b/>
          <w:bCs/>
        </w:rPr>
        <w:t>akres robót objętych specyfikacją</w:t>
      </w:r>
    </w:p>
    <w:p w14:paraId="395DF8A6" w14:textId="77777777" w:rsidR="00723087" w:rsidRPr="00E72EC3" w:rsidRDefault="00723087" w:rsidP="00774334">
      <w:pPr>
        <w:rPr>
          <w:sz w:val="16"/>
          <w:szCs w:val="16"/>
        </w:rPr>
      </w:pPr>
    </w:p>
    <w:tbl>
      <w:tblPr>
        <w:tblStyle w:val="Tabela-Siatka"/>
        <w:tblW w:w="10698" w:type="dxa"/>
        <w:tblInd w:w="-572" w:type="dxa"/>
        <w:tblLook w:val="04A0" w:firstRow="1" w:lastRow="0" w:firstColumn="1" w:lastColumn="0" w:noHBand="0" w:noVBand="1"/>
      </w:tblPr>
      <w:tblGrid>
        <w:gridCol w:w="1200"/>
        <w:gridCol w:w="7446"/>
        <w:gridCol w:w="2052"/>
      </w:tblGrid>
      <w:tr w:rsidR="00723087" w14:paraId="065D0E68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55675018" w14:textId="2151F491" w:rsidR="00723087" w:rsidRPr="007B1D6C" w:rsidRDefault="00723087" w:rsidP="00723087">
            <w:pPr>
              <w:jc w:val="center"/>
              <w:rPr>
                <w:b/>
                <w:bCs/>
                <w:szCs w:val="24"/>
              </w:rPr>
            </w:pPr>
            <w:r w:rsidRPr="007B1D6C">
              <w:rPr>
                <w:b/>
                <w:bCs/>
                <w:szCs w:val="24"/>
              </w:rPr>
              <w:t>Lp.</w:t>
            </w:r>
          </w:p>
        </w:tc>
        <w:tc>
          <w:tcPr>
            <w:tcW w:w="7446" w:type="dxa"/>
            <w:vAlign w:val="center"/>
          </w:tcPr>
          <w:p w14:paraId="77788EC5" w14:textId="0DF75AC2" w:rsidR="00723087" w:rsidRPr="007B1D6C" w:rsidRDefault="00723087" w:rsidP="00723087">
            <w:pPr>
              <w:jc w:val="center"/>
              <w:rPr>
                <w:b/>
                <w:bCs/>
                <w:szCs w:val="24"/>
              </w:rPr>
            </w:pPr>
            <w:r w:rsidRPr="007B1D6C">
              <w:rPr>
                <w:b/>
                <w:bCs/>
                <w:szCs w:val="24"/>
              </w:rPr>
              <w:t>Zakres robót</w:t>
            </w:r>
          </w:p>
        </w:tc>
        <w:tc>
          <w:tcPr>
            <w:tcW w:w="2052" w:type="dxa"/>
            <w:vAlign w:val="center"/>
          </w:tcPr>
          <w:p w14:paraId="670A048A" w14:textId="7D1B596B" w:rsidR="00723087" w:rsidRPr="007B1D6C" w:rsidRDefault="00723087" w:rsidP="009474A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7B1D6C">
              <w:rPr>
                <w:b/>
                <w:bCs/>
                <w:szCs w:val="24"/>
              </w:rPr>
              <w:t>Przewidywana ilość</w:t>
            </w:r>
          </w:p>
        </w:tc>
      </w:tr>
      <w:tr w:rsidR="00723087" w14:paraId="6DCE28C1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3AFE7151" w14:textId="6D6F1442" w:rsidR="00723087" w:rsidRDefault="009474A8" w:rsidP="009474A8">
            <w:pPr>
              <w:jc w:val="center"/>
            </w:pPr>
            <w:r>
              <w:t>1</w:t>
            </w:r>
          </w:p>
        </w:tc>
        <w:tc>
          <w:tcPr>
            <w:tcW w:w="7446" w:type="dxa"/>
            <w:vAlign w:val="center"/>
          </w:tcPr>
          <w:p w14:paraId="4E4DF97B" w14:textId="0F1F9AA5" w:rsidR="00723087" w:rsidRPr="007B1D6C" w:rsidRDefault="002E33AB" w:rsidP="007B1D6C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 xml:space="preserve">Postawienie pieca typu </w:t>
            </w:r>
            <w:r w:rsidR="00356570">
              <w:rPr>
                <w:b/>
                <w:bCs/>
              </w:rPr>
              <w:t>B2</w:t>
            </w:r>
            <w:r w:rsidRPr="002E33AB">
              <w:rPr>
                <w:b/>
                <w:bCs/>
              </w:rPr>
              <w:t xml:space="preserve"> o kubaturze</w:t>
            </w:r>
            <w:r w:rsidR="00356570">
              <w:rPr>
                <w:b/>
                <w:bCs/>
              </w:rPr>
              <w:t xml:space="preserve"> do</w:t>
            </w:r>
            <w:r w:rsidRPr="002E33AB">
              <w:rPr>
                <w:b/>
                <w:bCs/>
              </w:rPr>
              <w:t xml:space="preserve"> 1m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2068C159" w14:textId="1F51F8D6" w:rsidR="00723087" w:rsidRDefault="007B1D6C" w:rsidP="007B1D6C">
            <w:pPr>
              <w:jc w:val="center"/>
            </w:pPr>
            <w:r>
              <w:t>3 szt.</w:t>
            </w:r>
          </w:p>
        </w:tc>
      </w:tr>
      <w:tr w:rsidR="00723087" w14:paraId="0CF52671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18FE6183" w14:textId="596907A9" w:rsidR="00723087" w:rsidRDefault="009474A8" w:rsidP="009474A8">
            <w:pPr>
              <w:jc w:val="center"/>
            </w:pPr>
            <w:r>
              <w:t>2</w:t>
            </w:r>
          </w:p>
        </w:tc>
        <w:tc>
          <w:tcPr>
            <w:tcW w:w="7446" w:type="dxa"/>
            <w:vAlign w:val="center"/>
          </w:tcPr>
          <w:p w14:paraId="71EF998E" w14:textId="2758A787" w:rsidR="00723087" w:rsidRPr="007B1D6C" w:rsidRDefault="002E33AB" w:rsidP="007B1D6C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Postawienie pieca</w:t>
            </w:r>
            <w:r w:rsidR="00356570">
              <w:rPr>
                <w:b/>
                <w:bCs/>
              </w:rPr>
              <w:t xml:space="preserve"> typu C1</w:t>
            </w:r>
            <w:r w:rsidRPr="002E33AB">
              <w:rPr>
                <w:b/>
                <w:bCs/>
              </w:rPr>
              <w:t xml:space="preserve"> o kubaturze </w:t>
            </w:r>
            <w:r w:rsidR="00356570">
              <w:rPr>
                <w:b/>
                <w:bCs/>
              </w:rPr>
              <w:t>ponad 1</w:t>
            </w:r>
            <w:r w:rsidRPr="002E33AB">
              <w:rPr>
                <w:b/>
                <w:bCs/>
              </w:rPr>
              <w:t>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0FE2DAEB" w14:textId="381C0268" w:rsidR="00723087" w:rsidRDefault="007B1D6C" w:rsidP="007B1D6C">
            <w:pPr>
              <w:jc w:val="center"/>
            </w:pPr>
            <w:r>
              <w:t>3 szt.</w:t>
            </w:r>
          </w:p>
        </w:tc>
      </w:tr>
      <w:tr w:rsidR="00723087" w14:paraId="0317DA18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33D071F4" w14:textId="2D57B696" w:rsidR="00723087" w:rsidRDefault="009474A8" w:rsidP="009474A8">
            <w:pPr>
              <w:jc w:val="center"/>
            </w:pPr>
            <w:r>
              <w:t>3</w:t>
            </w:r>
          </w:p>
        </w:tc>
        <w:tc>
          <w:tcPr>
            <w:tcW w:w="7446" w:type="dxa"/>
            <w:vAlign w:val="center"/>
          </w:tcPr>
          <w:p w14:paraId="5EB05A42" w14:textId="2153083C" w:rsidR="00723087" w:rsidRPr="007B1D6C" w:rsidRDefault="002E33AB" w:rsidP="007B1D6C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</w:t>
            </w:r>
            <w:r w:rsidR="00ED393F">
              <w:rPr>
                <w:b/>
                <w:bCs/>
              </w:rPr>
              <w:t>ostawienie trzonu kuchennego z ogrzewaczem</w:t>
            </w:r>
            <w:r w:rsidR="007B1D6C">
              <w:rPr>
                <w:b/>
                <w:bCs/>
              </w:rPr>
              <w:t xml:space="preserve"> </w:t>
            </w:r>
            <w:r w:rsidR="007B1D6C" w:rsidRPr="007B1D6C">
              <w:t>TYP KO-1</w:t>
            </w:r>
          </w:p>
        </w:tc>
        <w:tc>
          <w:tcPr>
            <w:tcW w:w="2052" w:type="dxa"/>
            <w:vAlign w:val="center"/>
          </w:tcPr>
          <w:p w14:paraId="2E836DCB" w14:textId="56A012F7" w:rsidR="00723087" w:rsidRDefault="007B1D6C" w:rsidP="007B1D6C">
            <w:pPr>
              <w:jc w:val="center"/>
            </w:pPr>
            <w:r>
              <w:t>1 szt.</w:t>
            </w:r>
          </w:p>
        </w:tc>
      </w:tr>
      <w:tr w:rsidR="00723087" w14:paraId="64DF5F50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451679EC" w14:textId="19046A51" w:rsidR="00723087" w:rsidRDefault="009474A8" w:rsidP="009474A8">
            <w:pPr>
              <w:jc w:val="center"/>
            </w:pPr>
            <w:r>
              <w:t>4</w:t>
            </w:r>
          </w:p>
        </w:tc>
        <w:tc>
          <w:tcPr>
            <w:tcW w:w="7446" w:type="dxa"/>
            <w:vAlign w:val="center"/>
          </w:tcPr>
          <w:p w14:paraId="0A503D37" w14:textId="7AA5AF1B" w:rsidR="00723087" w:rsidRPr="007B1D6C" w:rsidRDefault="0019192E" w:rsidP="007B1D6C">
            <w:pPr>
              <w:jc w:val="left"/>
              <w:rPr>
                <w:b/>
                <w:bCs/>
              </w:rPr>
            </w:pPr>
            <w:r w:rsidRPr="0019192E">
              <w:rPr>
                <w:b/>
                <w:bCs/>
              </w:rPr>
              <w:t xml:space="preserve">Przebudowa </w:t>
            </w:r>
            <w:r w:rsidR="00ED393F">
              <w:rPr>
                <w:b/>
                <w:bCs/>
              </w:rPr>
              <w:t>pieca kaflowego o kubaturze do 1m</w:t>
            </w:r>
            <w:r w:rsidR="00ED393F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43490F5E" w14:textId="17CEA764" w:rsidR="00723087" w:rsidRDefault="007B1D6C" w:rsidP="007B1D6C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723087" w14:paraId="2CDEB12B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68587BEB" w14:textId="596F6663" w:rsidR="00723087" w:rsidRDefault="009474A8" w:rsidP="009474A8">
            <w:pPr>
              <w:jc w:val="center"/>
            </w:pPr>
            <w:r>
              <w:t>5</w:t>
            </w:r>
          </w:p>
        </w:tc>
        <w:tc>
          <w:tcPr>
            <w:tcW w:w="7446" w:type="dxa"/>
            <w:vAlign w:val="center"/>
          </w:tcPr>
          <w:p w14:paraId="2596C9E1" w14:textId="205F1497" w:rsidR="00723087" w:rsidRPr="007B1D6C" w:rsidRDefault="0019192E" w:rsidP="007B1D6C">
            <w:pPr>
              <w:jc w:val="left"/>
              <w:rPr>
                <w:b/>
                <w:bCs/>
              </w:rPr>
            </w:pPr>
            <w:r w:rsidRPr="00E72EC3">
              <w:rPr>
                <w:b/>
                <w:bCs/>
              </w:rPr>
              <w:t>P</w:t>
            </w:r>
            <w:r w:rsidR="00ED393F">
              <w:rPr>
                <w:b/>
                <w:bCs/>
              </w:rPr>
              <w:t>rzebudowa pieca kaflowego o kubaturze ponad 1m</w:t>
            </w:r>
            <w:r w:rsidR="00ED393F">
              <w:rPr>
                <w:rFonts w:cs="Arial"/>
                <w:b/>
                <w:bCs/>
              </w:rPr>
              <w:t>³</w:t>
            </w:r>
            <w:r w:rsidR="00E72EC3" w:rsidRPr="00E72EC3">
              <w:rPr>
                <w:b/>
                <w:bCs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14:paraId="24CB789C" w14:textId="6D8C6800" w:rsidR="00723087" w:rsidRDefault="007B1D6C" w:rsidP="007B1D6C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723087" w14:paraId="3D3A8172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763F96CF" w14:textId="21B7D050" w:rsidR="00723087" w:rsidRDefault="009474A8" w:rsidP="009474A8">
            <w:pPr>
              <w:jc w:val="center"/>
            </w:pPr>
            <w:r>
              <w:t>6</w:t>
            </w:r>
          </w:p>
        </w:tc>
        <w:tc>
          <w:tcPr>
            <w:tcW w:w="7446" w:type="dxa"/>
            <w:vAlign w:val="center"/>
          </w:tcPr>
          <w:p w14:paraId="00897B63" w14:textId="11F6EE99" w:rsidR="00E72EC3" w:rsidRPr="007B1D6C" w:rsidRDefault="00ED393F" w:rsidP="007B1D6C">
            <w:pPr>
              <w:jc w:val="left"/>
              <w:rPr>
                <w:b/>
                <w:bCs/>
              </w:rPr>
            </w:pPr>
            <w:r w:rsidRPr="00ED393F">
              <w:rPr>
                <w:b/>
                <w:bCs/>
              </w:rPr>
              <w:t>Przebudowa trzonu kuchennego</w:t>
            </w:r>
            <w:r w:rsidR="007B1D6C">
              <w:rPr>
                <w:b/>
                <w:bCs/>
              </w:rPr>
              <w:t xml:space="preserve"> z ogrzewaczem </w:t>
            </w:r>
            <w:r w:rsidR="007B1D6C" w:rsidRPr="007B1D6C">
              <w:t>TYP KO-1</w:t>
            </w:r>
          </w:p>
        </w:tc>
        <w:tc>
          <w:tcPr>
            <w:tcW w:w="2052" w:type="dxa"/>
            <w:vAlign w:val="center"/>
          </w:tcPr>
          <w:p w14:paraId="354F45EE" w14:textId="6E1DE74B" w:rsidR="00723087" w:rsidRDefault="007B1D6C" w:rsidP="007B1D6C">
            <w:pPr>
              <w:jc w:val="center"/>
            </w:pPr>
            <w:r>
              <w:t>1</w:t>
            </w:r>
            <w:r>
              <w:t xml:space="preserve"> m</w:t>
            </w:r>
            <w:r>
              <w:rPr>
                <w:rFonts w:cs="Arial"/>
              </w:rPr>
              <w:t>³</w:t>
            </w:r>
          </w:p>
        </w:tc>
      </w:tr>
      <w:tr w:rsidR="00723087" w14:paraId="4C4088D9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0884CA6C" w14:textId="23BF5991" w:rsidR="00723087" w:rsidRDefault="009474A8" w:rsidP="009474A8">
            <w:pPr>
              <w:jc w:val="center"/>
            </w:pPr>
            <w:r>
              <w:t>7</w:t>
            </w:r>
          </w:p>
        </w:tc>
        <w:tc>
          <w:tcPr>
            <w:tcW w:w="7446" w:type="dxa"/>
            <w:vAlign w:val="center"/>
          </w:tcPr>
          <w:p w14:paraId="69563E7D" w14:textId="4244A16E" w:rsidR="00ED393F" w:rsidRPr="007B1D6C" w:rsidRDefault="00ED393F" w:rsidP="007B1D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Rozbiórka pieca i trzonu kuchennego</w:t>
            </w:r>
          </w:p>
        </w:tc>
        <w:tc>
          <w:tcPr>
            <w:tcW w:w="2052" w:type="dxa"/>
            <w:vAlign w:val="center"/>
          </w:tcPr>
          <w:p w14:paraId="2CA83686" w14:textId="7DB38454" w:rsidR="00723087" w:rsidRDefault="007B1D6C" w:rsidP="007B1D6C">
            <w:pPr>
              <w:jc w:val="center"/>
            </w:pPr>
            <w:r>
              <w:t>6</w:t>
            </w:r>
            <w:r>
              <w:t xml:space="preserve"> m</w:t>
            </w:r>
            <w:r>
              <w:rPr>
                <w:rFonts w:cs="Arial"/>
              </w:rPr>
              <w:t>³</w:t>
            </w:r>
          </w:p>
        </w:tc>
      </w:tr>
      <w:tr w:rsidR="00ED2756" w14:paraId="4B1A9D50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42817D02" w14:textId="5711EA64" w:rsidR="00ED2756" w:rsidRDefault="00ED2756" w:rsidP="009474A8">
            <w:pPr>
              <w:jc w:val="center"/>
            </w:pPr>
            <w:r>
              <w:t>8</w:t>
            </w:r>
          </w:p>
        </w:tc>
        <w:tc>
          <w:tcPr>
            <w:tcW w:w="7446" w:type="dxa"/>
            <w:vAlign w:val="center"/>
          </w:tcPr>
          <w:p w14:paraId="7CA598DA" w14:textId="024C401F" w:rsidR="00ED2756" w:rsidRDefault="00ED2756" w:rsidP="007B1D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Wykonanie fundamentu</w:t>
            </w:r>
          </w:p>
        </w:tc>
        <w:tc>
          <w:tcPr>
            <w:tcW w:w="2052" w:type="dxa"/>
            <w:vAlign w:val="center"/>
          </w:tcPr>
          <w:p w14:paraId="77E5EF4F" w14:textId="522B1FE8" w:rsidR="00ED2756" w:rsidRDefault="007B1D6C" w:rsidP="007B1D6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ED2756" w14:paraId="3A5F66BE" w14:textId="77777777" w:rsidTr="007B1D6C">
        <w:trPr>
          <w:trHeight w:val="737"/>
        </w:trPr>
        <w:tc>
          <w:tcPr>
            <w:tcW w:w="1200" w:type="dxa"/>
            <w:vAlign w:val="center"/>
          </w:tcPr>
          <w:p w14:paraId="68FBE46B" w14:textId="78F5667B" w:rsidR="00ED2756" w:rsidRDefault="00ED2756" w:rsidP="009474A8">
            <w:pPr>
              <w:jc w:val="center"/>
            </w:pPr>
            <w:r>
              <w:t>9</w:t>
            </w:r>
          </w:p>
        </w:tc>
        <w:tc>
          <w:tcPr>
            <w:tcW w:w="7446" w:type="dxa"/>
            <w:vAlign w:val="center"/>
          </w:tcPr>
          <w:p w14:paraId="2276BA29" w14:textId="5C3BEEFD" w:rsidR="00ED2756" w:rsidRDefault="00ED2756" w:rsidP="007B1D6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Wywóz gruzu</w:t>
            </w:r>
          </w:p>
        </w:tc>
        <w:tc>
          <w:tcPr>
            <w:tcW w:w="2052" w:type="dxa"/>
            <w:vAlign w:val="center"/>
          </w:tcPr>
          <w:p w14:paraId="3FD06FD7" w14:textId="157FA079" w:rsidR="00ED2756" w:rsidRDefault="007B1D6C" w:rsidP="007B1D6C">
            <w:pPr>
              <w:jc w:val="center"/>
            </w:pPr>
            <w:r>
              <w:t>15</w:t>
            </w:r>
            <w:r>
              <w:t xml:space="preserve"> m</w:t>
            </w:r>
            <w:r>
              <w:rPr>
                <w:rFonts w:cs="Arial"/>
              </w:rPr>
              <w:t>³</w:t>
            </w:r>
          </w:p>
        </w:tc>
      </w:tr>
    </w:tbl>
    <w:p w14:paraId="57294801" w14:textId="65BC3084" w:rsidR="00A7595B" w:rsidRDefault="00A7595B" w:rsidP="00774334">
      <w:pPr>
        <w:rPr>
          <w:b/>
        </w:rPr>
      </w:pPr>
    </w:p>
    <w:p w14:paraId="7F9E3634" w14:textId="041DC136" w:rsidR="00A7595B" w:rsidRDefault="00A7595B" w:rsidP="00774334">
      <w:pPr>
        <w:rPr>
          <w:b/>
        </w:rPr>
      </w:pPr>
    </w:p>
    <w:p w14:paraId="0489D969" w14:textId="77777777" w:rsidR="007B1D6C" w:rsidRDefault="007B1D6C" w:rsidP="00774334">
      <w:pPr>
        <w:rPr>
          <w:b/>
        </w:rPr>
      </w:pPr>
    </w:p>
    <w:p w14:paraId="04D3BED9" w14:textId="44B36DEB" w:rsidR="00723087" w:rsidRDefault="00106333" w:rsidP="00774334">
      <w:pPr>
        <w:rPr>
          <w:b/>
        </w:rPr>
      </w:pPr>
      <w:r w:rsidRPr="00106333">
        <w:rPr>
          <w:b/>
        </w:rPr>
        <w:lastRenderedPageBreak/>
        <w:t>Zamówienie opcjonalne - prawo opcji</w:t>
      </w:r>
      <w:r>
        <w:rPr>
          <w:b/>
        </w:rPr>
        <w:t>:</w:t>
      </w:r>
    </w:p>
    <w:tbl>
      <w:tblPr>
        <w:tblStyle w:val="Tabela-Siatka"/>
        <w:tblW w:w="10698" w:type="dxa"/>
        <w:tblInd w:w="-572" w:type="dxa"/>
        <w:tblLook w:val="04A0" w:firstRow="1" w:lastRow="0" w:firstColumn="1" w:lastColumn="0" w:noHBand="0" w:noVBand="1"/>
      </w:tblPr>
      <w:tblGrid>
        <w:gridCol w:w="1200"/>
        <w:gridCol w:w="7446"/>
        <w:gridCol w:w="2052"/>
      </w:tblGrid>
      <w:tr w:rsidR="00A7595B" w14:paraId="43CEC0F9" w14:textId="77777777" w:rsidTr="00AE6235">
        <w:trPr>
          <w:trHeight w:val="353"/>
        </w:trPr>
        <w:tc>
          <w:tcPr>
            <w:tcW w:w="1200" w:type="dxa"/>
            <w:vAlign w:val="center"/>
          </w:tcPr>
          <w:p w14:paraId="56F5279C" w14:textId="77777777" w:rsidR="00A7595B" w:rsidRPr="008B0D27" w:rsidRDefault="00A7595B" w:rsidP="00AE6235">
            <w:pPr>
              <w:jc w:val="center"/>
              <w:rPr>
                <w:b/>
                <w:bCs/>
                <w:szCs w:val="24"/>
              </w:rPr>
            </w:pPr>
            <w:r w:rsidRPr="008B0D27">
              <w:rPr>
                <w:b/>
                <w:bCs/>
                <w:szCs w:val="24"/>
              </w:rPr>
              <w:t>Lp.</w:t>
            </w:r>
          </w:p>
        </w:tc>
        <w:tc>
          <w:tcPr>
            <w:tcW w:w="7446" w:type="dxa"/>
            <w:vAlign w:val="center"/>
          </w:tcPr>
          <w:p w14:paraId="15FD7938" w14:textId="77777777" w:rsidR="00A7595B" w:rsidRPr="008B0D27" w:rsidRDefault="00A7595B" w:rsidP="00AE6235">
            <w:pPr>
              <w:jc w:val="center"/>
              <w:rPr>
                <w:b/>
                <w:bCs/>
                <w:szCs w:val="24"/>
              </w:rPr>
            </w:pPr>
            <w:r w:rsidRPr="008B0D27">
              <w:rPr>
                <w:b/>
                <w:bCs/>
                <w:szCs w:val="24"/>
              </w:rPr>
              <w:t>Zakres robót</w:t>
            </w:r>
          </w:p>
        </w:tc>
        <w:tc>
          <w:tcPr>
            <w:tcW w:w="2052" w:type="dxa"/>
            <w:vAlign w:val="center"/>
          </w:tcPr>
          <w:p w14:paraId="38202240" w14:textId="77777777" w:rsidR="00A7595B" w:rsidRPr="008B0D27" w:rsidRDefault="00A7595B" w:rsidP="00AE623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8B0D27">
              <w:rPr>
                <w:b/>
                <w:bCs/>
                <w:szCs w:val="24"/>
              </w:rPr>
              <w:t>Przewidywana ilość</w:t>
            </w:r>
          </w:p>
        </w:tc>
      </w:tr>
      <w:tr w:rsidR="00A7595B" w14:paraId="103468DD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6DCDF47C" w14:textId="77777777" w:rsidR="00A7595B" w:rsidRDefault="00A7595B" w:rsidP="00201089">
            <w:pPr>
              <w:jc w:val="center"/>
            </w:pPr>
            <w:r>
              <w:t>1</w:t>
            </w:r>
          </w:p>
        </w:tc>
        <w:tc>
          <w:tcPr>
            <w:tcW w:w="7446" w:type="dxa"/>
            <w:vAlign w:val="center"/>
          </w:tcPr>
          <w:p w14:paraId="7297DFD3" w14:textId="5651F498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 xml:space="preserve">Postawienie pieca typu </w:t>
            </w:r>
            <w:r>
              <w:rPr>
                <w:b/>
                <w:bCs/>
              </w:rPr>
              <w:t>B2</w:t>
            </w:r>
            <w:r w:rsidRPr="002E33AB">
              <w:rPr>
                <w:b/>
                <w:bCs/>
              </w:rPr>
              <w:t xml:space="preserve"> o kubaturze</w:t>
            </w:r>
            <w:r>
              <w:rPr>
                <w:b/>
                <w:bCs/>
              </w:rPr>
              <w:t xml:space="preserve"> do</w:t>
            </w:r>
            <w:r w:rsidRPr="002E33AB">
              <w:rPr>
                <w:b/>
                <w:bCs/>
              </w:rPr>
              <w:t xml:space="preserve"> 1m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47728A67" w14:textId="78C64BB0" w:rsidR="00A7595B" w:rsidRDefault="00976160" w:rsidP="00201089">
            <w:pPr>
              <w:jc w:val="center"/>
            </w:pPr>
            <w:r>
              <w:t>3 szt.</w:t>
            </w:r>
          </w:p>
        </w:tc>
      </w:tr>
      <w:tr w:rsidR="00A7595B" w14:paraId="78BB5C19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45A798C9" w14:textId="77777777" w:rsidR="00A7595B" w:rsidRDefault="00A7595B" w:rsidP="00201089">
            <w:pPr>
              <w:jc w:val="center"/>
            </w:pPr>
            <w:r>
              <w:t>2</w:t>
            </w:r>
          </w:p>
        </w:tc>
        <w:tc>
          <w:tcPr>
            <w:tcW w:w="7446" w:type="dxa"/>
            <w:vAlign w:val="center"/>
          </w:tcPr>
          <w:p w14:paraId="30DADD67" w14:textId="21214775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Postawienie pieca</w:t>
            </w:r>
            <w:r>
              <w:rPr>
                <w:b/>
                <w:bCs/>
              </w:rPr>
              <w:t xml:space="preserve"> typu C1</w:t>
            </w:r>
            <w:r w:rsidRPr="002E33AB">
              <w:rPr>
                <w:b/>
                <w:bCs/>
              </w:rPr>
              <w:t xml:space="preserve"> o kubaturze </w:t>
            </w:r>
            <w:r>
              <w:rPr>
                <w:b/>
                <w:bCs/>
              </w:rPr>
              <w:t>ponad 1</w:t>
            </w:r>
            <w:r w:rsidRPr="002E33AB">
              <w:rPr>
                <w:b/>
                <w:bCs/>
              </w:rPr>
              <w:t>m</w:t>
            </w:r>
            <w:r w:rsidRPr="002E33AB"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576C81C6" w14:textId="184F16FC" w:rsidR="00A7595B" w:rsidRDefault="00976160" w:rsidP="00201089">
            <w:pPr>
              <w:jc w:val="center"/>
            </w:pPr>
            <w:r>
              <w:t>3 szt.</w:t>
            </w:r>
          </w:p>
        </w:tc>
      </w:tr>
      <w:tr w:rsidR="00A7595B" w14:paraId="3E041EEA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46C91CC0" w14:textId="77777777" w:rsidR="00A7595B" w:rsidRDefault="00A7595B" w:rsidP="00201089">
            <w:pPr>
              <w:jc w:val="center"/>
            </w:pPr>
            <w:r>
              <w:t>3</w:t>
            </w:r>
          </w:p>
        </w:tc>
        <w:tc>
          <w:tcPr>
            <w:tcW w:w="7446" w:type="dxa"/>
            <w:vAlign w:val="center"/>
          </w:tcPr>
          <w:p w14:paraId="15DA0F46" w14:textId="15D20B26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2E33AB">
              <w:rPr>
                <w:b/>
                <w:bCs/>
              </w:rPr>
              <w:t>P</w:t>
            </w:r>
            <w:r>
              <w:rPr>
                <w:b/>
                <w:bCs/>
              </w:rPr>
              <w:t>ostawienie trzonu kuchennego z ogrzewaczem</w:t>
            </w:r>
            <w:r w:rsidR="008B0D27" w:rsidRPr="007B1D6C">
              <w:t xml:space="preserve"> </w:t>
            </w:r>
            <w:r w:rsidR="008B0D27" w:rsidRPr="007B1D6C">
              <w:t>TYP KO-1</w:t>
            </w:r>
          </w:p>
        </w:tc>
        <w:tc>
          <w:tcPr>
            <w:tcW w:w="2052" w:type="dxa"/>
            <w:vAlign w:val="center"/>
          </w:tcPr>
          <w:p w14:paraId="6988BE94" w14:textId="42F3AEE6" w:rsidR="00A7595B" w:rsidRDefault="00976160" w:rsidP="00201089">
            <w:pPr>
              <w:jc w:val="center"/>
            </w:pPr>
            <w:r>
              <w:t>1 szt.</w:t>
            </w:r>
          </w:p>
        </w:tc>
      </w:tr>
      <w:tr w:rsidR="00A7595B" w14:paraId="2FBAC0E4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3F22C71B" w14:textId="77777777" w:rsidR="00A7595B" w:rsidRDefault="00A7595B" w:rsidP="00201089">
            <w:pPr>
              <w:jc w:val="center"/>
            </w:pPr>
            <w:r>
              <w:t>4</w:t>
            </w:r>
          </w:p>
        </w:tc>
        <w:tc>
          <w:tcPr>
            <w:tcW w:w="7446" w:type="dxa"/>
            <w:vAlign w:val="center"/>
          </w:tcPr>
          <w:p w14:paraId="2B7FF678" w14:textId="02EE1528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19192E">
              <w:rPr>
                <w:b/>
                <w:bCs/>
              </w:rPr>
              <w:t xml:space="preserve">Przebudowa </w:t>
            </w:r>
            <w:r>
              <w:rPr>
                <w:b/>
                <w:bCs/>
              </w:rPr>
              <w:t>pieca kaflowego o kubaturze do 1m</w:t>
            </w:r>
            <w:r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671F1D7A" w14:textId="1896785F" w:rsidR="00A7595B" w:rsidRDefault="00976160" w:rsidP="00201089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A7595B" w14:paraId="659450D4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2A86B010" w14:textId="77777777" w:rsidR="00A7595B" w:rsidRDefault="00A7595B" w:rsidP="00201089">
            <w:pPr>
              <w:jc w:val="center"/>
            </w:pPr>
            <w:r>
              <w:t>5</w:t>
            </w:r>
          </w:p>
        </w:tc>
        <w:tc>
          <w:tcPr>
            <w:tcW w:w="7446" w:type="dxa"/>
            <w:vAlign w:val="center"/>
          </w:tcPr>
          <w:p w14:paraId="55C87634" w14:textId="02AE5363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E72EC3">
              <w:rPr>
                <w:b/>
                <w:bCs/>
              </w:rPr>
              <w:t>P</w:t>
            </w:r>
            <w:r>
              <w:rPr>
                <w:b/>
                <w:bCs/>
              </w:rPr>
              <w:t>rzebudowa pieca kaflowego o kubaturze ponad 1m</w:t>
            </w:r>
            <w:r>
              <w:rPr>
                <w:rFonts w:cs="Arial"/>
                <w:b/>
                <w:bCs/>
              </w:rPr>
              <w:t>³</w:t>
            </w:r>
          </w:p>
        </w:tc>
        <w:tc>
          <w:tcPr>
            <w:tcW w:w="2052" w:type="dxa"/>
            <w:vAlign w:val="center"/>
          </w:tcPr>
          <w:p w14:paraId="066B832F" w14:textId="7ABD16F8" w:rsidR="00A7595B" w:rsidRDefault="00976160" w:rsidP="00201089">
            <w:pPr>
              <w:jc w:val="center"/>
            </w:pPr>
            <w:r>
              <w:t>3 m</w:t>
            </w:r>
            <w:r>
              <w:rPr>
                <w:rFonts w:cs="Arial"/>
              </w:rPr>
              <w:t>³</w:t>
            </w:r>
          </w:p>
        </w:tc>
      </w:tr>
      <w:tr w:rsidR="00A7595B" w14:paraId="782E3D6E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05EDBC0C" w14:textId="77777777" w:rsidR="00A7595B" w:rsidRDefault="00A7595B" w:rsidP="00201089">
            <w:pPr>
              <w:jc w:val="center"/>
            </w:pPr>
            <w:r>
              <w:t>6</w:t>
            </w:r>
          </w:p>
        </w:tc>
        <w:tc>
          <w:tcPr>
            <w:tcW w:w="7446" w:type="dxa"/>
            <w:vAlign w:val="center"/>
          </w:tcPr>
          <w:p w14:paraId="04585295" w14:textId="75B2F11C" w:rsidR="00A7595B" w:rsidRPr="00201089" w:rsidRDefault="00A7595B" w:rsidP="00201089">
            <w:pPr>
              <w:jc w:val="left"/>
              <w:rPr>
                <w:b/>
                <w:bCs/>
              </w:rPr>
            </w:pPr>
            <w:r w:rsidRPr="00ED393F">
              <w:rPr>
                <w:b/>
                <w:bCs/>
              </w:rPr>
              <w:t>Przebudowa trzonu kuchennego</w:t>
            </w:r>
            <w:r w:rsidR="008B0D27">
              <w:rPr>
                <w:b/>
                <w:bCs/>
              </w:rPr>
              <w:t xml:space="preserve"> z ogrzewaczem</w:t>
            </w:r>
            <w:r w:rsidR="008B0D27" w:rsidRPr="007B1D6C">
              <w:t xml:space="preserve"> </w:t>
            </w:r>
            <w:r w:rsidR="008B0D27" w:rsidRPr="007B1D6C">
              <w:t>TYP KO-1</w:t>
            </w:r>
          </w:p>
        </w:tc>
        <w:tc>
          <w:tcPr>
            <w:tcW w:w="2052" w:type="dxa"/>
            <w:vAlign w:val="center"/>
          </w:tcPr>
          <w:p w14:paraId="4B64E190" w14:textId="4C6CF948" w:rsidR="00A7595B" w:rsidRDefault="00976160" w:rsidP="00201089">
            <w:pPr>
              <w:jc w:val="center"/>
            </w:pPr>
            <w:r>
              <w:t>1 m</w:t>
            </w:r>
            <w:r>
              <w:rPr>
                <w:rFonts w:cs="Arial"/>
              </w:rPr>
              <w:t>³</w:t>
            </w:r>
          </w:p>
        </w:tc>
      </w:tr>
      <w:tr w:rsidR="00A7595B" w14:paraId="4B5CF1B0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20F7A949" w14:textId="77777777" w:rsidR="00A7595B" w:rsidRDefault="00A7595B" w:rsidP="00201089">
            <w:pPr>
              <w:jc w:val="center"/>
            </w:pPr>
            <w:r>
              <w:t>7</w:t>
            </w:r>
          </w:p>
        </w:tc>
        <w:tc>
          <w:tcPr>
            <w:tcW w:w="7446" w:type="dxa"/>
            <w:vAlign w:val="center"/>
          </w:tcPr>
          <w:p w14:paraId="4AB1BC94" w14:textId="43DA5BE5" w:rsidR="00A7595B" w:rsidRPr="00201089" w:rsidRDefault="00A7595B" w:rsidP="002010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Rozbiórka pieca i trzonu kuchennego</w:t>
            </w:r>
          </w:p>
        </w:tc>
        <w:tc>
          <w:tcPr>
            <w:tcW w:w="2052" w:type="dxa"/>
            <w:vAlign w:val="center"/>
          </w:tcPr>
          <w:p w14:paraId="1F9C545B" w14:textId="5707EB6E" w:rsidR="00A7595B" w:rsidRDefault="00976160" w:rsidP="00201089">
            <w:pPr>
              <w:jc w:val="center"/>
            </w:pPr>
            <w:r>
              <w:t>6 m</w:t>
            </w:r>
            <w:r>
              <w:rPr>
                <w:rFonts w:cs="Arial"/>
              </w:rPr>
              <w:t>³</w:t>
            </w:r>
          </w:p>
        </w:tc>
      </w:tr>
      <w:tr w:rsidR="00A7595B" w14:paraId="085BA3EE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47B0C37B" w14:textId="77777777" w:rsidR="00A7595B" w:rsidRDefault="00A7595B" w:rsidP="00201089">
            <w:pPr>
              <w:jc w:val="center"/>
            </w:pPr>
            <w:r>
              <w:t>8</w:t>
            </w:r>
          </w:p>
        </w:tc>
        <w:tc>
          <w:tcPr>
            <w:tcW w:w="7446" w:type="dxa"/>
            <w:vAlign w:val="center"/>
          </w:tcPr>
          <w:p w14:paraId="5FC056EE" w14:textId="2B044605" w:rsidR="00A7595B" w:rsidRDefault="00A7595B" w:rsidP="002010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Wykonanie fundamentu</w:t>
            </w:r>
          </w:p>
        </w:tc>
        <w:tc>
          <w:tcPr>
            <w:tcW w:w="2052" w:type="dxa"/>
            <w:vAlign w:val="center"/>
          </w:tcPr>
          <w:p w14:paraId="70D3CC90" w14:textId="592A0795" w:rsidR="00A7595B" w:rsidRDefault="00976160" w:rsidP="00201089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A7595B" w14:paraId="711F1E2A" w14:textId="77777777" w:rsidTr="00201089">
        <w:trPr>
          <w:trHeight w:val="680"/>
        </w:trPr>
        <w:tc>
          <w:tcPr>
            <w:tcW w:w="1200" w:type="dxa"/>
            <w:vAlign w:val="center"/>
          </w:tcPr>
          <w:p w14:paraId="3EAC9F6D" w14:textId="77777777" w:rsidR="00A7595B" w:rsidRDefault="00A7595B" w:rsidP="00201089">
            <w:pPr>
              <w:jc w:val="center"/>
            </w:pPr>
            <w:r>
              <w:t>9</w:t>
            </w:r>
          </w:p>
        </w:tc>
        <w:tc>
          <w:tcPr>
            <w:tcW w:w="7446" w:type="dxa"/>
            <w:vAlign w:val="center"/>
          </w:tcPr>
          <w:p w14:paraId="12DC9602" w14:textId="5DFF01E2" w:rsidR="00A7595B" w:rsidRDefault="00A7595B" w:rsidP="002010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Wywóz gruzu</w:t>
            </w:r>
          </w:p>
        </w:tc>
        <w:tc>
          <w:tcPr>
            <w:tcW w:w="2052" w:type="dxa"/>
            <w:vAlign w:val="center"/>
          </w:tcPr>
          <w:p w14:paraId="337380C0" w14:textId="0AAA1645" w:rsidR="00A7595B" w:rsidRDefault="00976160" w:rsidP="00201089">
            <w:pPr>
              <w:jc w:val="center"/>
            </w:pPr>
            <w:r>
              <w:t>15 m</w:t>
            </w:r>
            <w:r>
              <w:rPr>
                <w:rFonts w:cs="Arial"/>
              </w:rPr>
              <w:t>³</w:t>
            </w:r>
          </w:p>
        </w:tc>
      </w:tr>
    </w:tbl>
    <w:p w14:paraId="2EAEA723" w14:textId="77777777" w:rsidR="00A90CBB" w:rsidRDefault="00A90CBB" w:rsidP="000A1B57"/>
    <w:p w14:paraId="1D060126" w14:textId="16FE23C3" w:rsidR="000A1B57" w:rsidRPr="00A90CBB" w:rsidRDefault="000A1B57" w:rsidP="000A1B57">
      <w:pPr>
        <w:rPr>
          <w:u w:val="single"/>
        </w:rPr>
      </w:pPr>
      <w:r w:rsidRPr="00A90CBB">
        <w:rPr>
          <w:u w:val="single"/>
        </w:rPr>
        <w:t xml:space="preserve">Zakres robót </w:t>
      </w:r>
      <w:r w:rsidR="00106333" w:rsidRPr="00A90CBB">
        <w:rPr>
          <w:u w:val="single"/>
        </w:rPr>
        <w:t>obejmuje:</w:t>
      </w:r>
    </w:p>
    <w:p w14:paraId="0A66C61B" w14:textId="0ECDF464" w:rsidR="000A1B57" w:rsidRDefault="000A1B57" w:rsidP="009223A9">
      <w:pPr>
        <w:pStyle w:val="Akapitzlist"/>
        <w:numPr>
          <w:ilvl w:val="0"/>
          <w:numId w:val="5"/>
        </w:numPr>
        <w:ind w:left="397" w:hanging="340"/>
      </w:pPr>
      <w:r>
        <w:t>P</w:t>
      </w:r>
      <w:r w:rsidR="002673D7">
        <w:t>ostawienie</w:t>
      </w:r>
      <w:r>
        <w:t xml:space="preserve"> piec</w:t>
      </w:r>
      <w:r w:rsidR="00BF2DDF">
        <w:t>a</w:t>
      </w:r>
      <w:r>
        <w:t xml:space="preserve"> kaflow</w:t>
      </w:r>
      <w:r w:rsidR="00BF2DDF">
        <w:t>ego</w:t>
      </w:r>
      <w:r>
        <w:t>:</w:t>
      </w:r>
    </w:p>
    <w:p w14:paraId="29AA6839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bookmarkStart w:id="0" w:name="_Hlk97193801"/>
      <w:bookmarkStart w:id="1" w:name="_Hlk90553814"/>
      <w:r>
        <w:t>wykonanie ścianek zewnętrznych pieca lub trzonu z kafli;</w:t>
      </w:r>
    </w:p>
    <w:bookmarkEnd w:id="0"/>
    <w:p w14:paraId="096D28CE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r>
        <w:t>wiązanie kafli drutem;</w:t>
      </w:r>
    </w:p>
    <w:p w14:paraId="3BC30F00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bookmarkStart w:id="2" w:name="_Hlk97193890"/>
      <w:r>
        <w:t>wypełnienie wnętrza kafli prostkami szamotowymi na zaprawie zduńskiej;</w:t>
      </w:r>
    </w:p>
    <w:p w14:paraId="45233443" w14:textId="77777777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r>
        <w:t>wykonanie kanałów i komór pieca lub trzonu z cegły zwykłej i szamotowej oraz kształtek wykładzinowych;</w:t>
      </w:r>
    </w:p>
    <w:bookmarkEnd w:id="2"/>
    <w:p w14:paraId="3736D3C3" w14:textId="2B3517E2" w:rsidR="006A11CA" w:rsidRDefault="006A11CA" w:rsidP="006A11CA">
      <w:pPr>
        <w:pStyle w:val="Akapitzlist"/>
        <w:numPr>
          <w:ilvl w:val="0"/>
          <w:numId w:val="6"/>
        </w:numPr>
        <w:ind w:left="794" w:hanging="454"/>
      </w:pPr>
      <w:r>
        <w:t xml:space="preserve">wbudowanie i </w:t>
      </w:r>
      <w:proofErr w:type="spellStart"/>
      <w:r>
        <w:t>ografitowanie</w:t>
      </w:r>
      <w:proofErr w:type="spellEnd"/>
      <w:r>
        <w:t xml:space="preserve"> typowego osprzętu.</w:t>
      </w:r>
      <w:bookmarkEnd w:id="1"/>
    </w:p>
    <w:p w14:paraId="1524A5FD" w14:textId="2EE1FF16" w:rsidR="006A11CA" w:rsidRDefault="006A11CA" w:rsidP="009223A9">
      <w:pPr>
        <w:pStyle w:val="Akapitzlist"/>
        <w:numPr>
          <w:ilvl w:val="0"/>
          <w:numId w:val="5"/>
        </w:numPr>
        <w:ind w:left="397" w:hanging="340"/>
      </w:pPr>
      <w:r>
        <w:t>Postawienie trzonu kuchennego z ogrzewaczem:</w:t>
      </w:r>
    </w:p>
    <w:p w14:paraId="161AC2CD" w14:textId="40CB6725" w:rsidR="006A11CA" w:rsidRPr="006A11CA" w:rsidRDefault="006A11CA" w:rsidP="006A11CA">
      <w:pPr>
        <w:pStyle w:val="Akapitzlist"/>
        <w:numPr>
          <w:ilvl w:val="0"/>
          <w:numId w:val="11"/>
        </w:numPr>
      </w:pPr>
      <w:r w:rsidRPr="006A11CA">
        <w:t>wykonanie ścianek zewnętrznych pieca lub trzonu z kafli</w:t>
      </w:r>
      <w:r>
        <w:t>, wiązanie kafli drutem;</w:t>
      </w:r>
    </w:p>
    <w:p w14:paraId="3766A466" w14:textId="77777777" w:rsidR="006A11CA" w:rsidRDefault="006A11CA" w:rsidP="006A11CA">
      <w:pPr>
        <w:pStyle w:val="Akapitzlist"/>
        <w:numPr>
          <w:ilvl w:val="0"/>
          <w:numId w:val="11"/>
        </w:numPr>
      </w:pPr>
      <w:r>
        <w:t>wypełnienie wnętrza kafli prostkami szamotowymi na zaprawie zduńskiej;</w:t>
      </w:r>
    </w:p>
    <w:p w14:paraId="77BDA0B6" w14:textId="77777777" w:rsidR="006A11CA" w:rsidRDefault="006A11CA" w:rsidP="006A11CA">
      <w:pPr>
        <w:pStyle w:val="Akapitzlist"/>
        <w:numPr>
          <w:ilvl w:val="0"/>
          <w:numId w:val="11"/>
        </w:numPr>
      </w:pPr>
      <w:r>
        <w:t>wykonanie kanałów i komór pieca lub trzonu z cegły zwykłej i szamotowej oraz kształtek wykładzinowych;</w:t>
      </w:r>
    </w:p>
    <w:p w14:paraId="698337E9" w14:textId="003EE636" w:rsidR="006A11CA" w:rsidRDefault="006A11CA" w:rsidP="006A11CA">
      <w:pPr>
        <w:pStyle w:val="Akapitzlist"/>
        <w:numPr>
          <w:ilvl w:val="0"/>
          <w:numId w:val="11"/>
        </w:numPr>
      </w:pPr>
      <w:r>
        <w:t xml:space="preserve">wbudowanie i </w:t>
      </w:r>
      <w:proofErr w:type="spellStart"/>
      <w:r>
        <w:t>ografitowanie</w:t>
      </w:r>
      <w:proofErr w:type="spellEnd"/>
      <w:r>
        <w:t xml:space="preserve"> typowego osprzętu</w:t>
      </w:r>
      <w:r w:rsidR="00BF2DDF">
        <w:t>.</w:t>
      </w:r>
    </w:p>
    <w:p w14:paraId="535BC82D" w14:textId="07909DC1" w:rsidR="007E55DB" w:rsidRDefault="007E55DB" w:rsidP="009223A9">
      <w:pPr>
        <w:pStyle w:val="Akapitzlist"/>
        <w:numPr>
          <w:ilvl w:val="0"/>
          <w:numId w:val="5"/>
        </w:numPr>
        <w:ind w:left="397" w:hanging="340"/>
      </w:pPr>
      <w:r>
        <w:t>Pr</w:t>
      </w:r>
      <w:r w:rsidR="00BF2DDF">
        <w:t>zebudowa pieca kaflowego:</w:t>
      </w:r>
    </w:p>
    <w:p w14:paraId="19DC8706" w14:textId="77777777" w:rsidR="004171FF" w:rsidRDefault="004171FF" w:rsidP="004171FF">
      <w:pPr>
        <w:pStyle w:val="Akapitzlist"/>
        <w:ind w:left="397"/>
      </w:pPr>
      <w:r>
        <w:lastRenderedPageBreak/>
        <w:t>a)</w:t>
      </w:r>
      <w:r>
        <w:tab/>
        <w:t>rozebranie oblicowania;</w:t>
      </w:r>
    </w:p>
    <w:p w14:paraId="3C34B058" w14:textId="77777777" w:rsidR="004171FF" w:rsidRDefault="004171FF" w:rsidP="004171FF">
      <w:pPr>
        <w:pStyle w:val="Akapitzlist"/>
        <w:ind w:left="397"/>
      </w:pPr>
      <w:r>
        <w:t>b)</w:t>
      </w:r>
      <w:r>
        <w:tab/>
        <w:t>wyjęcie osprzętu;</w:t>
      </w:r>
    </w:p>
    <w:p w14:paraId="4C5DFE87" w14:textId="77777777" w:rsidR="004171FF" w:rsidRDefault="004171FF" w:rsidP="004171FF">
      <w:pPr>
        <w:pStyle w:val="Akapitzlist"/>
        <w:ind w:left="397"/>
      </w:pPr>
      <w:r>
        <w:t>c)</w:t>
      </w:r>
      <w:r>
        <w:tab/>
        <w:t>rozebranie trzonu od spodu paleniska;</w:t>
      </w:r>
    </w:p>
    <w:p w14:paraId="4CFA63B9" w14:textId="77777777" w:rsidR="004171FF" w:rsidRDefault="004171FF" w:rsidP="004171FF">
      <w:pPr>
        <w:pStyle w:val="Akapitzlist"/>
        <w:ind w:left="397"/>
      </w:pPr>
      <w:r>
        <w:t>d)</w:t>
      </w:r>
      <w:r>
        <w:tab/>
        <w:t>oczyszczenie, posortowanie i ułożenie materiałów nadających się do ponownego wbudowania;</w:t>
      </w:r>
    </w:p>
    <w:p w14:paraId="3CD09283" w14:textId="77777777" w:rsidR="004171FF" w:rsidRDefault="004171FF" w:rsidP="004171FF">
      <w:pPr>
        <w:pStyle w:val="Akapitzlist"/>
        <w:ind w:left="397"/>
      </w:pPr>
      <w:r>
        <w:t>e)</w:t>
      </w:r>
      <w:r>
        <w:tab/>
        <w:t>dobranie kafli według odcieni;</w:t>
      </w:r>
    </w:p>
    <w:p w14:paraId="2891916B" w14:textId="77777777" w:rsidR="004171FF" w:rsidRDefault="004171FF" w:rsidP="004171FF">
      <w:pPr>
        <w:pStyle w:val="Akapitzlist"/>
        <w:ind w:left="397"/>
      </w:pPr>
      <w:r>
        <w:t>f)</w:t>
      </w:r>
      <w:r>
        <w:tab/>
        <w:t>wyznaczenie kanałów i paleniska;</w:t>
      </w:r>
    </w:p>
    <w:p w14:paraId="738489F0" w14:textId="77777777" w:rsidR="004171FF" w:rsidRDefault="004171FF" w:rsidP="004171FF">
      <w:pPr>
        <w:pStyle w:val="Akapitzlist"/>
        <w:ind w:left="397"/>
      </w:pPr>
      <w:r>
        <w:t>g)</w:t>
      </w:r>
      <w:r>
        <w:tab/>
        <w:t>wmurowanie trzonu;</w:t>
      </w:r>
    </w:p>
    <w:p w14:paraId="3EACB4BF" w14:textId="77777777" w:rsidR="004171FF" w:rsidRDefault="004171FF" w:rsidP="004171FF">
      <w:pPr>
        <w:pStyle w:val="Akapitzlist"/>
        <w:ind w:left="397"/>
      </w:pPr>
      <w:r>
        <w:t>h)</w:t>
      </w:r>
      <w:r>
        <w:tab/>
        <w:t>wbudowanie typowego osprzętu;</w:t>
      </w:r>
    </w:p>
    <w:p w14:paraId="029EE745" w14:textId="77777777" w:rsidR="004171FF" w:rsidRDefault="004171FF" w:rsidP="004171FF">
      <w:pPr>
        <w:pStyle w:val="Akapitzlist"/>
        <w:ind w:left="397"/>
      </w:pPr>
      <w:r>
        <w:t>i)</w:t>
      </w:r>
      <w:r>
        <w:tab/>
        <w:t>oblicowanie trzonu, przyjęcie i oszlifowanie krawędzi kafli;</w:t>
      </w:r>
    </w:p>
    <w:p w14:paraId="52009E66" w14:textId="251AFA6A" w:rsidR="004171FF" w:rsidRDefault="004171FF" w:rsidP="004171FF">
      <w:pPr>
        <w:pStyle w:val="Akapitzlist"/>
        <w:ind w:left="397"/>
      </w:pPr>
      <w:r>
        <w:t>j)</w:t>
      </w:r>
      <w:r>
        <w:tab/>
        <w:t xml:space="preserve">powiązanie kafli strzemionami; wypełnienie przestrzeni </w:t>
      </w:r>
      <w:proofErr w:type="spellStart"/>
      <w:r>
        <w:t>międzyrumpowych</w:t>
      </w:r>
      <w:proofErr w:type="spellEnd"/>
      <w:r>
        <w:t xml:space="preserve"> zaprawą i tłuczniem ceglanym.</w:t>
      </w:r>
    </w:p>
    <w:p w14:paraId="66573466" w14:textId="5F9E3562" w:rsidR="004171FF" w:rsidRDefault="004171FF" w:rsidP="004171FF">
      <w:pPr>
        <w:pStyle w:val="Akapitzlist"/>
        <w:numPr>
          <w:ilvl w:val="0"/>
          <w:numId w:val="5"/>
        </w:numPr>
        <w:ind w:left="397" w:hanging="340"/>
      </w:pPr>
      <w:r>
        <w:t>Przebudowa trzonu kuchennego:</w:t>
      </w:r>
    </w:p>
    <w:p w14:paraId="21D7A529" w14:textId="48C82437" w:rsidR="009223A9" w:rsidRDefault="00C82294" w:rsidP="009223A9">
      <w:pPr>
        <w:pStyle w:val="Akapitzlist"/>
        <w:numPr>
          <w:ilvl w:val="0"/>
          <w:numId w:val="7"/>
        </w:numPr>
      </w:pPr>
      <w:bookmarkStart w:id="3" w:name="_Hlk97196932"/>
      <w:r>
        <w:t>rozebranie oblicowania;</w:t>
      </w:r>
    </w:p>
    <w:p w14:paraId="1B5213BD" w14:textId="37E0BFC8" w:rsidR="00C82294" w:rsidRDefault="00C82294" w:rsidP="009223A9">
      <w:pPr>
        <w:pStyle w:val="Akapitzlist"/>
        <w:numPr>
          <w:ilvl w:val="0"/>
          <w:numId w:val="7"/>
        </w:numPr>
      </w:pPr>
      <w:r>
        <w:t>wyjęcie osprzętu</w:t>
      </w:r>
      <w:r w:rsidR="004171FF">
        <w:t xml:space="preserve"> lub zdjęcie płyt;</w:t>
      </w:r>
    </w:p>
    <w:p w14:paraId="007156FE" w14:textId="77777777" w:rsidR="007557AB" w:rsidRDefault="00C82294" w:rsidP="009223A9">
      <w:pPr>
        <w:pStyle w:val="Akapitzlist"/>
        <w:numPr>
          <w:ilvl w:val="0"/>
          <w:numId w:val="7"/>
        </w:numPr>
      </w:pPr>
      <w:r>
        <w:t>rozebranie trzonu</w:t>
      </w:r>
      <w:r w:rsidR="007557AB">
        <w:t xml:space="preserve"> od spodu</w:t>
      </w:r>
      <w:r>
        <w:t xml:space="preserve"> paleniska</w:t>
      </w:r>
      <w:r w:rsidR="007557AB">
        <w:t>;</w:t>
      </w:r>
    </w:p>
    <w:p w14:paraId="145368CE" w14:textId="2AE315B4" w:rsidR="007557AB" w:rsidRDefault="007557AB" w:rsidP="009223A9">
      <w:pPr>
        <w:pStyle w:val="Akapitzlist"/>
        <w:numPr>
          <w:ilvl w:val="0"/>
          <w:numId w:val="7"/>
        </w:numPr>
      </w:pPr>
      <w:r>
        <w:t>oczyszczenie, posortowanie i ułożenie materiałów nadających się do ponownego wbudowania;</w:t>
      </w:r>
    </w:p>
    <w:p w14:paraId="14295D1B" w14:textId="655B145C" w:rsidR="007557AB" w:rsidRDefault="004171FF" w:rsidP="004171FF">
      <w:pPr>
        <w:pStyle w:val="Akapitzlist"/>
        <w:numPr>
          <w:ilvl w:val="0"/>
          <w:numId w:val="7"/>
        </w:numPr>
      </w:pPr>
      <w:r>
        <w:t xml:space="preserve">skontrolowanie i oczyszczenie </w:t>
      </w:r>
      <w:r w:rsidR="007557AB">
        <w:t>kanałów i paleniska;</w:t>
      </w:r>
    </w:p>
    <w:p w14:paraId="07CDA70B" w14:textId="07E79ABE" w:rsidR="007557AB" w:rsidRDefault="007557AB" w:rsidP="009223A9">
      <w:pPr>
        <w:pStyle w:val="Akapitzlist"/>
        <w:numPr>
          <w:ilvl w:val="0"/>
          <w:numId w:val="7"/>
        </w:numPr>
      </w:pPr>
      <w:r>
        <w:t>w</w:t>
      </w:r>
      <w:r w:rsidR="004171FF">
        <w:t>y</w:t>
      </w:r>
      <w:r>
        <w:t xml:space="preserve">murowanie </w:t>
      </w:r>
      <w:r w:rsidR="004171FF">
        <w:t>kanałów i paleniska lub całego trzonu</w:t>
      </w:r>
      <w:r>
        <w:t>;</w:t>
      </w:r>
    </w:p>
    <w:p w14:paraId="6DF0BE58" w14:textId="42497E21" w:rsidR="007557AB" w:rsidRDefault="00C57255" w:rsidP="00C57255">
      <w:pPr>
        <w:pStyle w:val="Akapitzlist"/>
        <w:numPr>
          <w:ilvl w:val="0"/>
          <w:numId w:val="7"/>
        </w:numPr>
      </w:pPr>
      <w:r>
        <w:t>wymiana rusztu i piekarnika;</w:t>
      </w:r>
    </w:p>
    <w:p w14:paraId="18787FB3" w14:textId="55FE9B7C" w:rsidR="00C57255" w:rsidRDefault="00C57255" w:rsidP="00C57255">
      <w:pPr>
        <w:pStyle w:val="Akapitzlist"/>
        <w:numPr>
          <w:ilvl w:val="0"/>
          <w:numId w:val="7"/>
        </w:numPr>
      </w:pPr>
      <w:r>
        <w:t>wbudowanie osprzętu;</w:t>
      </w:r>
    </w:p>
    <w:p w14:paraId="239FC754" w14:textId="28EABD41" w:rsidR="00C57255" w:rsidRDefault="00C57255" w:rsidP="00C57255">
      <w:pPr>
        <w:pStyle w:val="Akapitzlist"/>
        <w:numPr>
          <w:ilvl w:val="0"/>
          <w:numId w:val="7"/>
        </w:numPr>
      </w:pPr>
      <w:r>
        <w:t>oblicowanie kaflami z powiązaniem strzemionami.</w:t>
      </w:r>
    </w:p>
    <w:bookmarkEnd w:id="3"/>
    <w:p w14:paraId="3B236A13" w14:textId="1F626855" w:rsidR="000A1B57" w:rsidRDefault="00C57255" w:rsidP="000A1B57">
      <w:pPr>
        <w:pStyle w:val="Akapitzlist"/>
        <w:numPr>
          <w:ilvl w:val="0"/>
          <w:numId w:val="5"/>
        </w:numPr>
        <w:ind w:left="340" w:hanging="227"/>
      </w:pPr>
      <w:r>
        <w:t xml:space="preserve">  Rozbiórka pieca i trzonu kuchennego</w:t>
      </w:r>
      <w:r w:rsidR="00600DAA">
        <w:t>:</w:t>
      </w:r>
    </w:p>
    <w:p w14:paraId="6042A48A" w14:textId="77777777" w:rsidR="00514877" w:rsidRDefault="00514877" w:rsidP="00514877">
      <w:pPr>
        <w:pStyle w:val="Akapitzlist"/>
        <w:ind w:left="340"/>
      </w:pPr>
      <w:r>
        <w:t>a)</w:t>
      </w:r>
      <w:r>
        <w:tab/>
        <w:t>rozebranie oblicowania z kafli;</w:t>
      </w:r>
    </w:p>
    <w:p w14:paraId="77AF2DF4" w14:textId="77777777" w:rsidR="00514877" w:rsidRDefault="00514877" w:rsidP="00514877">
      <w:pPr>
        <w:pStyle w:val="Akapitzlist"/>
        <w:ind w:left="340"/>
      </w:pPr>
      <w:r>
        <w:t>b)</w:t>
      </w:r>
      <w:r>
        <w:tab/>
        <w:t>wyjęcie osprzętu;</w:t>
      </w:r>
    </w:p>
    <w:p w14:paraId="1682D218" w14:textId="77777777" w:rsidR="00514877" w:rsidRDefault="00514877" w:rsidP="00514877">
      <w:pPr>
        <w:pStyle w:val="Akapitzlist"/>
        <w:ind w:left="340"/>
      </w:pPr>
      <w:r>
        <w:t>c)</w:t>
      </w:r>
      <w:r>
        <w:tab/>
        <w:t>rozebranie trzonu z cegieł;</w:t>
      </w:r>
    </w:p>
    <w:p w14:paraId="1D4944D5" w14:textId="33C29E4A" w:rsidR="00514877" w:rsidRDefault="00514877" w:rsidP="00514877">
      <w:pPr>
        <w:pStyle w:val="Akapitzlist"/>
        <w:ind w:left="340"/>
      </w:pPr>
      <w:r>
        <w:t>d)</w:t>
      </w:r>
      <w:r>
        <w:tab/>
        <w:t>oczyszczenie z zaprawy, posegregowanie i ułożenie materiałów nadających się do ponownego wbudowania.</w:t>
      </w:r>
    </w:p>
    <w:p w14:paraId="25515A34" w14:textId="38BD494F" w:rsidR="00600DAA" w:rsidRDefault="00514877" w:rsidP="000A1B57">
      <w:pPr>
        <w:pStyle w:val="Akapitzlist"/>
        <w:numPr>
          <w:ilvl w:val="0"/>
          <w:numId w:val="5"/>
        </w:numPr>
        <w:ind w:left="340" w:hanging="227"/>
      </w:pPr>
      <w:r>
        <w:t xml:space="preserve"> </w:t>
      </w:r>
      <w:r w:rsidR="00600DAA">
        <w:t>Wykonanie fundamentu</w:t>
      </w:r>
      <w:r>
        <w:t>.</w:t>
      </w:r>
    </w:p>
    <w:p w14:paraId="64A61725" w14:textId="126FC380" w:rsidR="00600DAA" w:rsidRDefault="00514877" w:rsidP="000A1B57">
      <w:pPr>
        <w:pStyle w:val="Akapitzlist"/>
        <w:numPr>
          <w:ilvl w:val="0"/>
          <w:numId w:val="5"/>
        </w:numPr>
        <w:ind w:left="340" w:hanging="227"/>
      </w:pPr>
      <w:r>
        <w:t xml:space="preserve"> </w:t>
      </w:r>
      <w:r w:rsidR="00600DAA">
        <w:t>Wywóz gruzu</w:t>
      </w:r>
      <w:r w:rsidR="00A90CBB">
        <w:t>:</w:t>
      </w:r>
    </w:p>
    <w:p w14:paraId="64ABAE8F" w14:textId="70E04CDB" w:rsidR="00A90CBB" w:rsidRDefault="00A90CBB" w:rsidP="00A90CBB">
      <w:pPr>
        <w:pStyle w:val="Akapitzlist"/>
        <w:numPr>
          <w:ilvl w:val="0"/>
          <w:numId w:val="12"/>
        </w:numPr>
      </w:pPr>
      <w:r>
        <w:t>załadowanie odspojonej ziemi lub gruzu na środki transportowe;</w:t>
      </w:r>
    </w:p>
    <w:p w14:paraId="06DB1568" w14:textId="011D3898" w:rsidR="00A90CBB" w:rsidRDefault="00A90CBB" w:rsidP="00A90CBB">
      <w:pPr>
        <w:pStyle w:val="Akapitzlist"/>
        <w:numPr>
          <w:ilvl w:val="0"/>
          <w:numId w:val="12"/>
        </w:numPr>
      </w:pPr>
      <w:r>
        <w:t>wywiezienie na odległość do 5 km;</w:t>
      </w:r>
    </w:p>
    <w:p w14:paraId="5357CF7F" w14:textId="55FD289F" w:rsidR="00ED2756" w:rsidRDefault="00A90CBB" w:rsidP="00ED2756">
      <w:pPr>
        <w:pStyle w:val="Akapitzlist"/>
        <w:numPr>
          <w:ilvl w:val="0"/>
          <w:numId w:val="12"/>
        </w:numPr>
      </w:pPr>
      <w:r>
        <w:t>wyładowanie ze środków transportowych.</w:t>
      </w:r>
    </w:p>
    <w:p w14:paraId="06FAD6EB" w14:textId="0E521BCE" w:rsidR="009474A8" w:rsidRDefault="009474A8" w:rsidP="009474A8">
      <w:pPr>
        <w:ind w:firstLine="708"/>
        <w:rPr>
          <w:b/>
          <w:bCs/>
        </w:rPr>
      </w:pPr>
      <w:r w:rsidRPr="009474A8">
        <w:rPr>
          <w:b/>
          <w:bCs/>
        </w:rPr>
        <w:lastRenderedPageBreak/>
        <w:t>1.4. Określenia podstawowe:</w:t>
      </w:r>
    </w:p>
    <w:p w14:paraId="7F0154B8" w14:textId="77777777" w:rsidR="00EB00C8" w:rsidRPr="00EB00C8" w:rsidRDefault="00EB00C8" w:rsidP="009474A8">
      <w:pPr>
        <w:ind w:firstLine="708"/>
        <w:rPr>
          <w:b/>
          <w:bCs/>
          <w:sz w:val="12"/>
          <w:szCs w:val="12"/>
        </w:rPr>
      </w:pPr>
    </w:p>
    <w:p w14:paraId="6DFF15F7" w14:textId="1370491F" w:rsidR="009474A8" w:rsidRDefault="009474A8" w:rsidP="009474A8">
      <w:r>
        <w:t>Określenia podstawowe użyte w niniejszej ST są zgodne z obowiązującymi</w:t>
      </w:r>
      <w:r w:rsidR="007D40A8">
        <w:t xml:space="preserve"> </w:t>
      </w:r>
      <w:r>
        <w:t>przepisami oraz normami i oznaczają:</w:t>
      </w:r>
    </w:p>
    <w:p w14:paraId="589819B9" w14:textId="2656AC32" w:rsidR="009474A8" w:rsidRDefault="009474A8" w:rsidP="009474A8">
      <w:r w:rsidRPr="007D40A8">
        <w:rPr>
          <w:i/>
          <w:iCs/>
          <w:u w:val="single"/>
        </w:rPr>
        <w:t>aprobata techniczna</w:t>
      </w:r>
      <w:r>
        <w:t xml:space="preserve"> – dokument potwierdzający pozytywną ocenę</w:t>
      </w:r>
      <w:r w:rsidR="007D40A8">
        <w:t xml:space="preserve"> </w:t>
      </w:r>
      <w:r>
        <w:t>techniczną wyrobu stwierdzającą jego przydatność do stosowania</w:t>
      </w:r>
      <w:r w:rsidR="007D40A8">
        <w:t xml:space="preserve"> </w:t>
      </w:r>
      <w:r>
        <w:t>w określonych warunkach, wydana przez jednostkę upoważnioną</w:t>
      </w:r>
      <w:r w:rsidR="007D40A8">
        <w:t xml:space="preserve"> </w:t>
      </w:r>
      <w:r>
        <w:t>do udzielania aprobat technicznych</w:t>
      </w:r>
      <w:r w:rsidR="007D40A8">
        <w:t>;</w:t>
      </w:r>
    </w:p>
    <w:p w14:paraId="7B315911" w14:textId="5E68001E" w:rsidR="009474A8" w:rsidRDefault="009474A8" w:rsidP="009474A8">
      <w:r w:rsidRPr="007D40A8">
        <w:rPr>
          <w:i/>
          <w:iCs/>
          <w:u w:val="single"/>
        </w:rPr>
        <w:t>atest</w:t>
      </w:r>
      <w:r w:rsidRPr="007D40A8">
        <w:rPr>
          <w:u w:val="single"/>
        </w:rPr>
        <w:t xml:space="preserve"> </w:t>
      </w:r>
      <w:r>
        <w:t>– świadectwo oceny wyrobu lub materiału pod względem</w:t>
      </w:r>
      <w:r w:rsidR="007D40A8">
        <w:t xml:space="preserve"> </w:t>
      </w:r>
      <w:r>
        <w:t>bezpieczeństwa użytkowania, wydane przez uprawnione instytucje lub</w:t>
      </w:r>
      <w:r w:rsidR="007D40A8">
        <w:t xml:space="preserve"> </w:t>
      </w:r>
      <w:r>
        <w:t>placówki badawcze</w:t>
      </w:r>
      <w:r w:rsidR="007D40A8">
        <w:t>;</w:t>
      </w:r>
    </w:p>
    <w:p w14:paraId="41E94CFA" w14:textId="77777777" w:rsidR="007D40A8" w:rsidRDefault="009474A8" w:rsidP="009474A8">
      <w:r w:rsidRPr="007D40A8">
        <w:rPr>
          <w:i/>
          <w:iCs/>
          <w:u w:val="single"/>
        </w:rPr>
        <w:t xml:space="preserve">certyfikat </w:t>
      </w:r>
      <w:r>
        <w:t>– znak bezpieczeństwa materiału lub wyrobu wydany przez</w:t>
      </w:r>
      <w:r w:rsidR="007D40A8">
        <w:t xml:space="preserve"> </w:t>
      </w:r>
      <w:r>
        <w:t>specjalistyczną, upoważnioną jednostkę naukowo-badawczą lub urząd</w:t>
      </w:r>
      <w:r w:rsidR="007D40A8">
        <w:t xml:space="preserve"> </w:t>
      </w:r>
      <w:r>
        <w:t>państwowy, wskazujący, że zapewniona jest zgodność wyrobu z kryteriami</w:t>
      </w:r>
      <w:r w:rsidR="007D40A8">
        <w:t xml:space="preserve"> </w:t>
      </w:r>
      <w:r>
        <w:t>technicznymi określonymi na podstawie Polskich Norm, aprobat</w:t>
      </w:r>
      <w:r w:rsidR="007D40A8">
        <w:t xml:space="preserve"> </w:t>
      </w:r>
      <w:r>
        <w:t xml:space="preserve">technicznych oraz właściwych przepisów </w:t>
      </w:r>
    </w:p>
    <w:p w14:paraId="40280A91" w14:textId="6AF1BF0C" w:rsidR="009474A8" w:rsidRDefault="009474A8" w:rsidP="009474A8">
      <w:r>
        <w:t>i dokumentów technicznych</w:t>
      </w:r>
      <w:r w:rsidR="007D40A8">
        <w:t>;</w:t>
      </w:r>
    </w:p>
    <w:p w14:paraId="1D62EDE9" w14:textId="10440B09" w:rsidR="009474A8" w:rsidRDefault="009474A8" w:rsidP="009474A8">
      <w:r w:rsidRPr="007D40A8">
        <w:rPr>
          <w:i/>
          <w:iCs/>
          <w:u w:val="single"/>
        </w:rPr>
        <w:t>wyrób budowlany</w:t>
      </w:r>
      <w:r>
        <w:t xml:space="preserve"> – należy przez to rozumieć wyrób w rozumieniu przepisów</w:t>
      </w:r>
      <w:r w:rsidR="007D40A8">
        <w:t xml:space="preserve"> </w:t>
      </w:r>
      <w:r>
        <w:t>o ocenie zgodności wytworzony w celu wbudowania, wmontowania,</w:t>
      </w:r>
      <w:r w:rsidR="007D40A8">
        <w:t xml:space="preserve"> </w:t>
      </w:r>
      <w:r>
        <w:t>zainstalowania lub zastosowania w sposób trwały w obiekcie budowlanym</w:t>
      </w:r>
      <w:r w:rsidR="007D40A8">
        <w:t>;</w:t>
      </w:r>
    </w:p>
    <w:p w14:paraId="207D8B11" w14:textId="7C2BF200" w:rsidR="009474A8" w:rsidRDefault="009474A8" w:rsidP="009474A8">
      <w:r w:rsidRPr="007D40A8">
        <w:rPr>
          <w:i/>
          <w:iCs/>
          <w:u w:val="single"/>
        </w:rPr>
        <w:t xml:space="preserve">materiały </w:t>
      </w:r>
      <w:r>
        <w:t>– należy przez to rozumieć wszelkie materiały naturalne</w:t>
      </w:r>
      <w:r w:rsidR="007D40A8">
        <w:t xml:space="preserve"> </w:t>
      </w:r>
      <w:r>
        <w:t>i wytwarzane jak również rożne tworzywa i wyroby niezbędne do wykonania</w:t>
      </w:r>
      <w:r w:rsidR="007D40A8">
        <w:t xml:space="preserve"> </w:t>
      </w:r>
      <w:r>
        <w:t>rob</w:t>
      </w:r>
      <w:r w:rsidR="007D40A8">
        <w:t>ó</w:t>
      </w:r>
      <w:r>
        <w:t>t</w:t>
      </w:r>
      <w:r w:rsidR="007D40A8">
        <w:t>;</w:t>
      </w:r>
    </w:p>
    <w:p w14:paraId="1BFB4A2B" w14:textId="7C6C343D" w:rsidR="009474A8" w:rsidRDefault="009474A8" w:rsidP="009474A8">
      <w:r w:rsidRPr="007D40A8">
        <w:rPr>
          <w:i/>
          <w:iCs/>
          <w:u w:val="single"/>
        </w:rPr>
        <w:t>przedmiar robót</w:t>
      </w:r>
      <w:r>
        <w:t xml:space="preserve"> – należy przez to rozumieć zestawienie przewidzianych</w:t>
      </w:r>
      <w:r w:rsidR="007D40A8">
        <w:t xml:space="preserve"> </w:t>
      </w:r>
      <w:r>
        <w:t>do wykonania rob</w:t>
      </w:r>
      <w:r w:rsidR="007D40A8">
        <w:t>ó</w:t>
      </w:r>
      <w:r>
        <w:t>t według technologicznej kolejności ich wykonania</w:t>
      </w:r>
      <w:r w:rsidR="007D40A8">
        <w:t>;</w:t>
      </w:r>
    </w:p>
    <w:p w14:paraId="4A3DDF17" w14:textId="6812830E" w:rsidR="009474A8" w:rsidRDefault="009474A8" w:rsidP="009474A8">
      <w:r w:rsidRPr="007D40A8">
        <w:rPr>
          <w:i/>
          <w:iCs/>
          <w:u w:val="single"/>
        </w:rPr>
        <w:t>bezpieczeństwo realizacji robót</w:t>
      </w:r>
      <w:r>
        <w:t xml:space="preserve"> – warunki wykonawstwa rob</w:t>
      </w:r>
      <w:r w:rsidR="00E72EC3">
        <w:t>ó</w:t>
      </w:r>
      <w:r>
        <w:t>t zgodnych</w:t>
      </w:r>
      <w:r w:rsidR="007D40A8">
        <w:t xml:space="preserve"> </w:t>
      </w:r>
      <w:r>
        <w:t>z przepisami bhp oraz wynikająca z nich prawidłowa organizacja terenu</w:t>
      </w:r>
      <w:r w:rsidR="007D40A8">
        <w:t xml:space="preserve"> </w:t>
      </w:r>
      <w:r>
        <w:t>prac, sposobu prowadzenia prac oraz niezbędne ubezpieczenie wykonawcy</w:t>
      </w:r>
      <w:r w:rsidR="007D40A8">
        <w:t xml:space="preserve"> </w:t>
      </w:r>
      <w:r>
        <w:t>od odpowiedzialności cywilnej</w:t>
      </w:r>
      <w:r w:rsidR="007D40A8">
        <w:t>;</w:t>
      </w:r>
    </w:p>
    <w:p w14:paraId="01C905C2" w14:textId="5EAA2661" w:rsidR="009474A8" w:rsidRDefault="009474A8" w:rsidP="009474A8">
      <w:r w:rsidRPr="007D40A8">
        <w:rPr>
          <w:i/>
          <w:iCs/>
          <w:u w:val="single"/>
        </w:rPr>
        <w:t>odpowiednia zgodność</w:t>
      </w:r>
      <w:r>
        <w:t xml:space="preserve"> – należy przez to rozumieć zgodność wykonanych</w:t>
      </w:r>
      <w:r w:rsidR="007D40A8">
        <w:t xml:space="preserve"> </w:t>
      </w:r>
      <w:r>
        <w:t>rob</w:t>
      </w:r>
      <w:r w:rsidR="007D40A8">
        <w:t>ó</w:t>
      </w:r>
      <w:r>
        <w:t xml:space="preserve">t </w:t>
      </w:r>
      <w:r w:rsidR="007D40A8">
        <w:br/>
      </w:r>
      <w:r>
        <w:t>z dopuszczalnymi tolerancjami, a jeśli granice tolerancji nie zostały</w:t>
      </w:r>
      <w:r w:rsidR="007D40A8">
        <w:t xml:space="preserve"> </w:t>
      </w:r>
      <w:r>
        <w:t>określone –</w:t>
      </w:r>
      <w:r w:rsidR="007D40A8">
        <w:t xml:space="preserve"> </w:t>
      </w:r>
      <w:r w:rsidR="007D40A8">
        <w:br/>
      </w:r>
      <w:r>
        <w:t>z przeciętnymi tolerancjami przyjmowanymi zwyczajowo</w:t>
      </w:r>
      <w:r w:rsidR="007D40A8">
        <w:t xml:space="preserve"> </w:t>
      </w:r>
      <w:r>
        <w:t>dla danego rodzaju rob</w:t>
      </w:r>
      <w:r w:rsidR="007D40A8">
        <w:t>ó</w:t>
      </w:r>
      <w:r>
        <w:t>t budowlanych</w:t>
      </w:r>
      <w:r w:rsidR="00687FF4">
        <w:t>;</w:t>
      </w:r>
    </w:p>
    <w:p w14:paraId="6D8159A2" w14:textId="4DC66DC5" w:rsidR="00687FF4" w:rsidRDefault="009474A8" w:rsidP="009474A8">
      <w:r w:rsidRPr="00687FF4">
        <w:rPr>
          <w:i/>
          <w:iCs/>
          <w:u w:val="single"/>
        </w:rPr>
        <w:t>Inspektor nadzoru</w:t>
      </w:r>
      <w:r>
        <w:t xml:space="preserve"> – oznacza osobę powołaną przez Zamawiającego</w:t>
      </w:r>
      <w:r w:rsidR="00687FF4">
        <w:t xml:space="preserve"> </w:t>
      </w:r>
      <w:r>
        <w:t>do działania jako osoba go reprezentująca na czas wykonywania rob</w:t>
      </w:r>
      <w:r w:rsidR="00687FF4">
        <w:t>ó</w:t>
      </w:r>
      <w:r>
        <w:t>t.</w:t>
      </w:r>
    </w:p>
    <w:p w14:paraId="1C7EF695" w14:textId="77777777" w:rsidR="00ED2756" w:rsidRPr="00ED2756" w:rsidRDefault="00ED2756" w:rsidP="009474A8">
      <w:pPr>
        <w:rPr>
          <w:szCs w:val="24"/>
        </w:rPr>
      </w:pPr>
    </w:p>
    <w:p w14:paraId="5776B9BD" w14:textId="711C2175" w:rsidR="009474A8" w:rsidRDefault="009474A8" w:rsidP="00670275">
      <w:pPr>
        <w:ind w:firstLine="708"/>
        <w:rPr>
          <w:b/>
          <w:bCs/>
        </w:rPr>
      </w:pPr>
      <w:r w:rsidRPr="00670275">
        <w:rPr>
          <w:b/>
          <w:bCs/>
        </w:rPr>
        <w:t>1.5. Ogólne wymagania dotyczące robót</w:t>
      </w:r>
    </w:p>
    <w:p w14:paraId="5F3C8734" w14:textId="77777777" w:rsidR="00EB00C8" w:rsidRPr="00EB00C8" w:rsidRDefault="00EB00C8" w:rsidP="00670275">
      <w:pPr>
        <w:ind w:firstLine="708"/>
        <w:rPr>
          <w:b/>
          <w:bCs/>
          <w:sz w:val="12"/>
          <w:szCs w:val="12"/>
        </w:rPr>
      </w:pPr>
    </w:p>
    <w:p w14:paraId="1B7EA816" w14:textId="2E1FB276" w:rsidR="009474A8" w:rsidRDefault="009474A8" w:rsidP="009474A8">
      <w:r>
        <w:t>Wykonawca jest odpowiedzialny za jakość wykonania tych rob</w:t>
      </w:r>
      <w:r w:rsidR="00E72EC3">
        <w:t>ó</w:t>
      </w:r>
      <w:r>
        <w:t>t,</w:t>
      </w:r>
      <w:r w:rsidR="00670275">
        <w:t xml:space="preserve"> </w:t>
      </w:r>
      <w:r>
        <w:t xml:space="preserve">ich zgodność </w:t>
      </w:r>
      <w:r w:rsidR="00670275">
        <w:br/>
      </w:r>
      <w:r>
        <w:t>z przedmiarem rob</w:t>
      </w:r>
      <w:r w:rsidR="00670275">
        <w:t>ó</w:t>
      </w:r>
      <w:r>
        <w:t>t, Specyfikacj</w:t>
      </w:r>
      <w:r w:rsidR="00670275">
        <w:t>ą</w:t>
      </w:r>
      <w:r>
        <w:t xml:space="preserve"> Techniczną</w:t>
      </w:r>
      <w:r w:rsidR="00670275">
        <w:t xml:space="preserve"> </w:t>
      </w:r>
      <w:r>
        <w:t xml:space="preserve">i obowiązującymi normami </w:t>
      </w:r>
      <w:r w:rsidR="00670275">
        <w:br/>
      </w:r>
      <w:r>
        <w:lastRenderedPageBreak/>
        <w:t>i przepisami. Wykonawca wykona roboty zgodnie</w:t>
      </w:r>
      <w:r w:rsidR="00670275">
        <w:t xml:space="preserve"> </w:t>
      </w:r>
      <w:r>
        <w:t xml:space="preserve">z poleceniami Inspektora Nadzoru </w:t>
      </w:r>
      <w:r w:rsidR="00670275">
        <w:br/>
      </w:r>
      <w:r>
        <w:t>i umową. Wprowadzanie jakichkolwiek</w:t>
      </w:r>
      <w:r w:rsidR="00670275">
        <w:t xml:space="preserve"> </w:t>
      </w:r>
      <w:r>
        <w:t>odstępstw od tych dokumentów wymaga akceptacji Inspektora nadzoru.</w:t>
      </w:r>
    </w:p>
    <w:p w14:paraId="6DFEB11B" w14:textId="77777777" w:rsidR="00670275" w:rsidRDefault="00670275" w:rsidP="009474A8"/>
    <w:p w14:paraId="65031075" w14:textId="5EDD5736" w:rsidR="009474A8" w:rsidRDefault="009474A8" w:rsidP="009474A8">
      <w:pPr>
        <w:rPr>
          <w:b/>
          <w:bCs/>
        </w:rPr>
      </w:pPr>
      <w:r w:rsidRPr="00670275">
        <w:rPr>
          <w:b/>
          <w:bCs/>
        </w:rPr>
        <w:t>2. MATERIAŁY</w:t>
      </w:r>
    </w:p>
    <w:p w14:paraId="6C679CF0" w14:textId="77777777" w:rsidR="00670275" w:rsidRPr="008B0A5D" w:rsidRDefault="00670275" w:rsidP="009474A8">
      <w:pPr>
        <w:rPr>
          <w:b/>
          <w:bCs/>
          <w:sz w:val="12"/>
          <w:szCs w:val="12"/>
        </w:rPr>
      </w:pPr>
    </w:p>
    <w:p w14:paraId="324260F7" w14:textId="4A0F50E2" w:rsidR="009474A8" w:rsidRDefault="009474A8" w:rsidP="009474A8">
      <w:r>
        <w:t>Materiały do wykonania rob</w:t>
      </w:r>
      <w:r w:rsidR="00A92CA2">
        <w:t>ó</w:t>
      </w:r>
      <w:r>
        <w:t>t zduńskich należy stosować zgodnie z przedmiarem</w:t>
      </w:r>
      <w:r w:rsidR="00670275">
        <w:t xml:space="preserve"> </w:t>
      </w:r>
      <w:r>
        <w:t>rob</w:t>
      </w:r>
      <w:r w:rsidR="00670275">
        <w:t>ó</w:t>
      </w:r>
      <w:r>
        <w:t>t. Wszystkie materiały, których Wykonawca użyje do wbudowania muszą odpowiadać warunkom określonym w art. 10 ustawy z dnia 7 lipca 1994r. Prawo budowlane (Dz.U.</w:t>
      </w:r>
      <w:r w:rsidR="002B7330">
        <w:t xml:space="preserve"> z 2010</w:t>
      </w:r>
      <w:r w:rsidR="00356570">
        <w:t xml:space="preserve"> </w:t>
      </w:r>
      <w:r w:rsidR="002B7330">
        <w:t xml:space="preserve">r. Nr 243, poz. 1623 z </w:t>
      </w:r>
      <w:proofErr w:type="spellStart"/>
      <w:r w:rsidR="002B7330">
        <w:t>p</w:t>
      </w:r>
      <w:r w:rsidR="00356570">
        <w:t>ó</w:t>
      </w:r>
      <w:r w:rsidR="002B7330">
        <w:t>ź</w:t>
      </w:r>
      <w:proofErr w:type="spellEnd"/>
      <w:r w:rsidR="002B7330">
        <w:t xml:space="preserve">. zm.) </w:t>
      </w:r>
      <w:r>
        <w:t>oraz ustawy z dnia 16 kwietnia 2004</w:t>
      </w:r>
      <w:r w:rsidR="00356570">
        <w:t xml:space="preserve"> </w:t>
      </w:r>
      <w:r>
        <w:t>r. o</w:t>
      </w:r>
      <w:r w:rsidR="00670275">
        <w:t xml:space="preserve"> </w:t>
      </w:r>
      <w:r>
        <w:t>wyrobach budowlanych (Dz.U.</w:t>
      </w:r>
      <w:r w:rsidR="00356570">
        <w:t xml:space="preserve"> z 2004 r. Nr 92 poz. 881 z </w:t>
      </w:r>
      <w:proofErr w:type="spellStart"/>
      <w:r w:rsidR="00356570">
        <w:t>póź</w:t>
      </w:r>
      <w:proofErr w:type="spellEnd"/>
      <w:r w:rsidR="00356570">
        <w:t>. zm.)</w:t>
      </w:r>
    </w:p>
    <w:p w14:paraId="7798B7E7" w14:textId="403F4DBC" w:rsidR="009474A8" w:rsidRDefault="009474A8" w:rsidP="009474A8">
      <w:r>
        <w:t>Wykonawca dla potwierdzenia jakości użytych materiałów dostarczy świadectwa</w:t>
      </w:r>
      <w:r w:rsidR="00BF043B">
        <w:t xml:space="preserve"> </w:t>
      </w:r>
      <w:r>
        <w:t>potwierdzające odpowiednią jakość materiałów.</w:t>
      </w:r>
    </w:p>
    <w:p w14:paraId="4732BBBA" w14:textId="77777777" w:rsidR="00BF043B" w:rsidRPr="00BF043B" w:rsidRDefault="00BF043B" w:rsidP="009474A8">
      <w:pPr>
        <w:rPr>
          <w:sz w:val="12"/>
          <w:szCs w:val="12"/>
        </w:rPr>
      </w:pPr>
    </w:p>
    <w:p w14:paraId="38D40258" w14:textId="0FAA7597" w:rsidR="009474A8" w:rsidRDefault="009474A8" w:rsidP="009474A8">
      <w:r>
        <w:t>Do podstawowych materiałów należą:</w:t>
      </w:r>
    </w:p>
    <w:p w14:paraId="386AB353" w14:textId="11BACA37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kafle narożne, środkowe, wieńcowe i </w:t>
      </w:r>
      <w:r w:rsidR="00106333">
        <w:t>cokołowe PN</w:t>
      </w:r>
      <w:r>
        <w:t>-58/B-12041,</w:t>
      </w:r>
      <w:r w:rsidR="00BF043B">
        <w:t xml:space="preserve"> PN-71/B-40152</w:t>
      </w:r>
    </w:p>
    <w:p w14:paraId="706E4A52" w14:textId="6994C9C0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cegła piecowa z chudej gliny </w:t>
      </w:r>
      <w:r w:rsidR="00106333">
        <w:t>według PN</w:t>
      </w:r>
      <w:r>
        <w:t>-75/B-12001,</w:t>
      </w:r>
    </w:p>
    <w:p w14:paraId="1B44DA1D" w14:textId="310A2858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>cegła szamotowa z gliny ogniotrwałej PN-76/H-12030 o średniej odporności</w:t>
      </w:r>
      <w:r w:rsidR="00BF043B">
        <w:t xml:space="preserve"> </w:t>
      </w:r>
      <w:r>
        <w:t>na wysoką temperaturę klasy D,</w:t>
      </w:r>
    </w:p>
    <w:p w14:paraId="3B703E63" w14:textId="050C5729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prostki </w:t>
      </w:r>
      <w:r w:rsidR="00106333">
        <w:t>szamotowe PN</w:t>
      </w:r>
      <w:r>
        <w:t>-76/H-12030,</w:t>
      </w:r>
    </w:p>
    <w:p w14:paraId="5C162A1D" w14:textId="39BCE1E0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glina zwykła średnio </w:t>
      </w:r>
      <w:r w:rsidR="00106333">
        <w:t>tłusta BN</w:t>
      </w:r>
      <w:r>
        <w:t>-62/6738-02,</w:t>
      </w:r>
    </w:p>
    <w:p w14:paraId="595A85AE" w14:textId="4CA343F9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glina ogniotrwała </w:t>
      </w:r>
      <w:r w:rsidR="00106333">
        <w:t>szamotowa PN</w:t>
      </w:r>
      <w:r>
        <w:t>-76/H-12030,</w:t>
      </w:r>
    </w:p>
    <w:p w14:paraId="00C75AAD" w14:textId="60511EA8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>klamry do wiązania kafli z drutu stalowego lub miedzianego o średnicy 3-5 mm,</w:t>
      </w:r>
    </w:p>
    <w:p w14:paraId="7AEE58FD" w14:textId="472AC426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żeliwne ruszty piecowe i </w:t>
      </w:r>
      <w:r w:rsidR="00106333">
        <w:t>kuchenne BN</w:t>
      </w:r>
      <w:r>
        <w:t>-85/4817–03,</w:t>
      </w:r>
    </w:p>
    <w:p w14:paraId="24D8E051" w14:textId="620260A5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żeliwne drzwiczki </w:t>
      </w:r>
      <w:r w:rsidR="00106333">
        <w:t>piecowe BN</w:t>
      </w:r>
      <w:r>
        <w:t>-84/4817-09,</w:t>
      </w:r>
    </w:p>
    <w:p w14:paraId="2F2252ED" w14:textId="6CCBC6A7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rura </w:t>
      </w:r>
      <w:r w:rsidR="00106333">
        <w:t>zapiecowa BN</w:t>
      </w:r>
      <w:r>
        <w:t>-85/4817-12,</w:t>
      </w:r>
    </w:p>
    <w:p w14:paraId="2E71E65B" w14:textId="7F194A25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>kształtownik stalowy do wykonania fundamentu pod piec o wysokości min. 120</w:t>
      </w:r>
      <w:r w:rsidR="008B0A5D">
        <w:t xml:space="preserve"> </w:t>
      </w:r>
      <w:r>
        <w:t>mm umocowany w murze na głębokość nie mniejszą niż 25 cm,</w:t>
      </w:r>
    </w:p>
    <w:p w14:paraId="629EF1F2" w14:textId="795A553A" w:rsidR="009474A8" w:rsidRDefault="009474A8" w:rsidP="00C81D3B">
      <w:pPr>
        <w:pStyle w:val="Akapitzlist"/>
        <w:numPr>
          <w:ilvl w:val="0"/>
          <w:numId w:val="1"/>
        </w:numPr>
        <w:ind w:left="340" w:hanging="227"/>
      </w:pPr>
      <w:r>
        <w:t xml:space="preserve">woda do betonów i </w:t>
      </w:r>
      <w:r w:rsidR="00106333">
        <w:t>zapraw PN</w:t>
      </w:r>
      <w:r>
        <w:t>-88/C-32250.</w:t>
      </w:r>
    </w:p>
    <w:p w14:paraId="51FBACE5" w14:textId="77777777" w:rsidR="00A90CBB" w:rsidRDefault="00A90CBB" w:rsidP="009474A8">
      <w:pPr>
        <w:rPr>
          <w:b/>
          <w:bCs/>
        </w:rPr>
      </w:pPr>
    </w:p>
    <w:p w14:paraId="06B4B64C" w14:textId="7D4EC580" w:rsidR="009474A8" w:rsidRDefault="009474A8" w:rsidP="009474A8">
      <w:pPr>
        <w:rPr>
          <w:b/>
          <w:bCs/>
        </w:rPr>
      </w:pPr>
      <w:r w:rsidRPr="008B0A5D">
        <w:rPr>
          <w:b/>
          <w:bCs/>
        </w:rPr>
        <w:t>3. SPRZĘT</w:t>
      </w:r>
    </w:p>
    <w:p w14:paraId="180BC5EB" w14:textId="77777777" w:rsidR="008B0A5D" w:rsidRPr="008B0A5D" w:rsidRDefault="008B0A5D" w:rsidP="009474A8">
      <w:pPr>
        <w:rPr>
          <w:b/>
          <w:bCs/>
          <w:sz w:val="12"/>
          <w:szCs w:val="12"/>
        </w:rPr>
      </w:pPr>
    </w:p>
    <w:p w14:paraId="02753357" w14:textId="3F42C991" w:rsidR="00ED2756" w:rsidRPr="00B11C59" w:rsidRDefault="009474A8" w:rsidP="009474A8">
      <w:r>
        <w:t>Nie stawia się specjalnych wymogów w tym zakresie. Roboty można wykonywać</w:t>
      </w:r>
      <w:r w:rsidR="008B0A5D">
        <w:t xml:space="preserve"> </w:t>
      </w:r>
      <w:r>
        <w:t>przy użyciu dowolnego sprzętu odpowiedniego dla tego typu rob</w:t>
      </w:r>
      <w:r w:rsidR="008B0A5D">
        <w:t>ó</w:t>
      </w:r>
      <w:r>
        <w:t>t, gwarantując</w:t>
      </w:r>
      <w:r w:rsidR="008B0A5D">
        <w:t xml:space="preserve"> </w:t>
      </w:r>
      <w:r>
        <w:t>ich bezpieczne wykonanie.</w:t>
      </w:r>
    </w:p>
    <w:p w14:paraId="17E8EC3E" w14:textId="213E5B52" w:rsidR="009474A8" w:rsidRDefault="009474A8" w:rsidP="009474A8">
      <w:pPr>
        <w:rPr>
          <w:b/>
          <w:bCs/>
        </w:rPr>
      </w:pPr>
      <w:r w:rsidRPr="008B0A5D">
        <w:rPr>
          <w:b/>
          <w:bCs/>
        </w:rPr>
        <w:lastRenderedPageBreak/>
        <w:t>4. TRANSPORT</w:t>
      </w:r>
    </w:p>
    <w:p w14:paraId="7042249D" w14:textId="77777777" w:rsidR="008B0A5D" w:rsidRPr="008B0A5D" w:rsidRDefault="008B0A5D" w:rsidP="009474A8">
      <w:pPr>
        <w:rPr>
          <w:b/>
          <w:bCs/>
          <w:sz w:val="12"/>
          <w:szCs w:val="12"/>
        </w:rPr>
      </w:pPr>
    </w:p>
    <w:p w14:paraId="3CC8D3F1" w14:textId="64ACF54F" w:rsidR="009474A8" w:rsidRDefault="009474A8" w:rsidP="009474A8">
      <w:r>
        <w:t>Wszystkie materiały mogą być przewożone dowolnymi środkami transportu.</w:t>
      </w:r>
      <w:r w:rsidR="008B0A5D">
        <w:t xml:space="preserve"> </w:t>
      </w:r>
      <w:r>
        <w:t>Stosowane środki transportu powinny gwarantować bezpieczny transport</w:t>
      </w:r>
      <w:r w:rsidR="008B0A5D">
        <w:t xml:space="preserve"> </w:t>
      </w:r>
      <w:r>
        <w:t>materiałów, chroniąc go przed uszkodzeniem. Wywożony gruz powinien być</w:t>
      </w:r>
      <w:r w:rsidR="008B0A5D">
        <w:t xml:space="preserve"> </w:t>
      </w:r>
      <w:r>
        <w:t>zabezpieczony przed przypadkowym wysypaniem i kurzeniem podczas</w:t>
      </w:r>
      <w:r w:rsidR="008B0A5D">
        <w:t xml:space="preserve"> </w:t>
      </w:r>
      <w:r>
        <w:t>transportu.</w:t>
      </w:r>
    </w:p>
    <w:p w14:paraId="5A4BC385" w14:textId="77777777" w:rsidR="008B0A5D" w:rsidRDefault="008B0A5D" w:rsidP="009474A8"/>
    <w:p w14:paraId="7F77923F" w14:textId="2798ADC5" w:rsidR="009474A8" w:rsidRDefault="009474A8" w:rsidP="009474A8">
      <w:pPr>
        <w:rPr>
          <w:b/>
          <w:bCs/>
        </w:rPr>
      </w:pPr>
      <w:r w:rsidRPr="008B0A5D">
        <w:rPr>
          <w:b/>
          <w:bCs/>
        </w:rPr>
        <w:t>5. WYKONANIE ROBÓT</w:t>
      </w:r>
    </w:p>
    <w:p w14:paraId="274F19FD" w14:textId="77777777" w:rsidR="008B0A5D" w:rsidRPr="008B0A5D" w:rsidRDefault="008B0A5D" w:rsidP="009474A8">
      <w:pPr>
        <w:rPr>
          <w:b/>
          <w:bCs/>
          <w:sz w:val="12"/>
          <w:szCs w:val="12"/>
        </w:rPr>
      </w:pPr>
    </w:p>
    <w:p w14:paraId="293288F4" w14:textId="77777777" w:rsidR="009474A8" w:rsidRPr="008B0A5D" w:rsidRDefault="009474A8" w:rsidP="008B0A5D">
      <w:pPr>
        <w:ind w:firstLine="708"/>
        <w:rPr>
          <w:b/>
          <w:bCs/>
        </w:rPr>
      </w:pPr>
      <w:r w:rsidRPr="008B0A5D">
        <w:rPr>
          <w:b/>
          <w:bCs/>
        </w:rPr>
        <w:t>5.1. Ogólne zasady wykonania robót</w:t>
      </w:r>
    </w:p>
    <w:p w14:paraId="72ACB0D0" w14:textId="20D6CBDE" w:rsidR="009474A8" w:rsidRDefault="009474A8" w:rsidP="009474A8">
      <w:r>
        <w:t>Wykonawca jest odpowiedzialny za prowadzenie rob</w:t>
      </w:r>
      <w:r w:rsidR="008B0A5D">
        <w:t>ó</w:t>
      </w:r>
      <w:r>
        <w:t>t, zgodnie z umową</w:t>
      </w:r>
      <w:r w:rsidR="008B0A5D">
        <w:t xml:space="preserve"> </w:t>
      </w:r>
      <w:r>
        <w:t>oraz za jakość zastosowanych materiałów i wykonywanych robót, za ich</w:t>
      </w:r>
      <w:r w:rsidR="008B0A5D">
        <w:t xml:space="preserve"> </w:t>
      </w:r>
      <w:r>
        <w:t xml:space="preserve">zgodność </w:t>
      </w:r>
      <w:r w:rsidR="008E3215">
        <w:br/>
      </w:r>
      <w:r>
        <w:t>z przedmiarem rob</w:t>
      </w:r>
      <w:r w:rsidR="008B0A5D">
        <w:t>ó</w:t>
      </w:r>
      <w:r>
        <w:t>t, wymaganiami Specyfikacji oraz poleceniami</w:t>
      </w:r>
      <w:r w:rsidR="008B0A5D">
        <w:t xml:space="preserve"> </w:t>
      </w:r>
      <w:r>
        <w:t>Inspektora Nadzoru.</w:t>
      </w:r>
    </w:p>
    <w:p w14:paraId="06135F28" w14:textId="77777777" w:rsidR="008E3215" w:rsidRPr="008E3215" w:rsidRDefault="008E3215" w:rsidP="009474A8">
      <w:pPr>
        <w:rPr>
          <w:sz w:val="12"/>
          <w:szCs w:val="12"/>
        </w:rPr>
      </w:pPr>
    </w:p>
    <w:p w14:paraId="5CFEE3E7" w14:textId="7B54C580" w:rsidR="009474A8" w:rsidRDefault="009474A8" w:rsidP="008E3215">
      <w:pPr>
        <w:ind w:firstLine="708"/>
        <w:rPr>
          <w:b/>
          <w:bCs/>
        </w:rPr>
      </w:pPr>
      <w:r w:rsidRPr="008E3215">
        <w:rPr>
          <w:b/>
          <w:bCs/>
        </w:rPr>
        <w:t>5.2. Warunki szczegółowe wykonania robót</w:t>
      </w:r>
    </w:p>
    <w:p w14:paraId="15FA37F4" w14:textId="725C0D87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Piece stałe powinny być wykonane na fundamencie o wymiarach</w:t>
      </w:r>
      <w:r w:rsidR="008E3215">
        <w:t xml:space="preserve"> </w:t>
      </w:r>
      <w:r>
        <w:t>poziomych równych wymiarom pieca.</w:t>
      </w:r>
    </w:p>
    <w:p w14:paraId="75DE965A" w14:textId="495A2A51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Na stropach międzypiętrowych żelbetowych piece stawia</w:t>
      </w:r>
      <w:r w:rsidR="008E3215">
        <w:t xml:space="preserve"> </w:t>
      </w:r>
      <w:r>
        <w:t>się bezpośrednio na stropie. Na stropach ceramicznych i żelbetowych</w:t>
      </w:r>
      <w:r w:rsidR="008E3215">
        <w:t xml:space="preserve"> </w:t>
      </w:r>
      <w:r>
        <w:t>oraz drewnianych piece stawia się na ścianie, na której opierają się belki.</w:t>
      </w:r>
    </w:p>
    <w:p w14:paraId="011428C3" w14:textId="33BF7292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W przypadku stropów drewnianych piece należy opierać</w:t>
      </w:r>
      <w:r w:rsidR="008E3215">
        <w:t xml:space="preserve"> </w:t>
      </w:r>
      <w:r>
        <w:t>na dwuteownikach lub ceownikach walcowanych o wysokości nie</w:t>
      </w:r>
      <w:r w:rsidR="008E3215">
        <w:t xml:space="preserve"> </w:t>
      </w:r>
      <w:r>
        <w:t xml:space="preserve">mniejszej niż 120 mm, umocowanych </w:t>
      </w:r>
      <w:r w:rsidR="005E0E8B">
        <w:br/>
      </w:r>
      <w:r>
        <w:t>w murze na zaprawie cementowej</w:t>
      </w:r>
      <w:r w:rsidR="008E3215">
        <w:t xml:space="preserve"> </w:t>
      </w:r>
      <w:r>
        <w:t>na głębokość nie mniejszą niż 25 cm.</w:t>
      </w:r>
    </w:p>
    <w:p w14:paraId="7FFB32CB" w14:textId="721351CD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Kanał ogniowy lub komorę paleniskową wykonuje się z cegły szamotowej</w:t>
      </w:r>
      <w:r w:rsidR="008E3215">
        <w:t xml:space="preserve"> </w:t>
      </w:r>
      <w:r>
        <w:t xml:space="preserve">lub </w:t>
      </w:r>
      <w:r w:rsidR="005E0E8B">
        <w:br/>
      </w:r>
      <w:r>
        <w:t>z cegły piecowej obkładanej od strony paleniska cegłą szamotową.</w:t>
      </w:r>
      <w:r w:rsidR="008E3215">
        <w:t xml:space="preserve"> </w:t>
      </w:r>
      <w:r>
        <w:t>Cegłę szamotową układa się na ogniotrwałej zaprawie glinianej</w:t>
      </w:r>
      <w:r w:rsidR="008E3215">
        <w:t xml:space="preserve"> </w:t>
      </w:r>
      <w:r>
        <w:t>z domieszką proszku szamotowego.</w:t>
      </w:r>
    </w:p>
    <w:p w14:paraId="609C8B9B" w14:textId="625ECC0D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Ścianki pozostałych kanałów i sklepienia muruje się z cegły piecowej</w:t>
      </w:r>
      <w:r w:rsidR="008E3215">
        <w:t xml:space="preserve"> </w:t>
      </w:r>
      <w:r>
        <w:t>na zaprawie zduńskiej. Cegłę należy układać w ścianach z zachowaniem</w:t>
      </w:r>
      <w:r w:rsidR="008E3215">
        <w:t xml:space="preserve"> </w:t>
      </w:r>
      <w:r>
        <w:t>zasad wiązania spoin. Nie wolno wiązać cegieł piecowych z cegłami</w:t>
      </w:r>
      <w:r w:rsidR="008E3215">
        <w:t xml:space="preserve"> </w:t>
      </w:r>
      <w:r>
        <w:t>szamotowymi ze względu na ich rożny rodzaj rozszerzalności cieplnej.</w:t>
      </w:r>
    </w:p>
    <w:p w14:paraId="74774CEE" w14:textId="3B21B8DC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Wykonać dwie wyczystki rewizyjne umożliwiające wyczyszczenie całego</w:t>
      </w:r>
      <w:r w:rsidR="008E3215">
        <w:t xml:space="preserve"> </w:t>
      </w:r>
      <w:r>
        <w:t>pieca.</w:t>
      </w:r>
    </w:p>
    <w:p w14:paraId="6E04B76F" w14:textId="13124645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Połączenie przewodu odprowadzającego spaliny ze ścianą pieca musi być</w:t>
      </w:r>
      <w:r w:rsidR="008E3215">
        <w:t xml:space="preserve"> </w:t>
      </w:r>
      <w:r>
        <w:t>szczelne.</w:t>
      </w:r>
    </w:p>
    <w:p w14:paraId="3D97DA35" w14:textId="632D2F14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lastRenderedPageBreak/>
        <w:t>Umocowanie drzwiczek paleniskowych do ściany pieca musi być szczelne</w:t>
      </w:r>
      <w:r w:rsidR="00C04596">
        <w:t xml:space="preserve"> </w:t>
      </w:r>
      <w:r w:rsidR="00C04596">
        <w:br/>
      </w:r>
      <w:r>
        <w:t>i skutecznie chroniące przed działaniem ognia.</w:t>
      </w:r>
    </w:p>
    <w:p w14:paraId="2343120B" w14:textId="2D8B7AB4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 w:rsidRPr="005E0E8B">
        <w:rPr>
          <w:szCs w:val="24"/>
        </w:rPr>
        <w:t xml:space="preserve">Piece należy tak </w:t>
      </w:r>
      <w:r w:rsidR="00106333" w:rsidRPr="005E0E8B">
        <w:rPr>
          <w:szCs w:val="24"/>
        </w:rPr>
        <w:t>usytuować,</w:t>
      </w:r>
      <w:r w:rsidRPr="005E0E8B">
        <w:rPr>
          <w:szCs w:val="24"/>
        </w:rPr>
        <w:t xml:space="preserve"> aby dostęp do otworów rewizyjnych w piecach</w:t>
      </w:r>
      <w:r w:rsidR="00C04596" w:rsidRPr="005E0E8B">
        <w:rPr>
          <w:szCs w:val="24"/>
        </w:rPr>
        <w:t xml:space="preserve"> </w:t>
      </w:r>
      <w:r w:rsidRPr="005E0E8B">
        <w:rPr>
          <w:szCs w:val="24"/>
        </w:rPr>
        <w:t>był łatwy</w:t>
      </w:r>
      <w:r>
        <w:t xml:space="preserve"> a dostęp do paleniska nie utrudniony.</w:t>
      </w:r>
    </w:p>
    <w:p w14:paraId="50DB5AFB" w14:textId="5A6DCF57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Odległość pieca od ściany lub drewnianych, nieotynkowanych</w:t>
      </w:r>
      <w:r w:rsidR="00C04596">
        <w:t xml:space="preserve"> </w:t>
      </w:r>
      <w:r>
        <w:t>elementów budynku nie powinna być mniejsza niż 30 cm, natomiast</w:t>
      </w:r>
      <w:r w:rsidR="00C04596">
        <w:t xml:space="preserve"> </w:t>
      </w:r>
      <w:r>
        <w:t>od zabezpieczonych elementów 15</w:t>
      </w:r>
      <w:r w:rsidR="00C04596">
        <w:t xml:space="preserve"> </w:t>
      </w:r>
      <w:r>
        <w:t>cm. Żeliwne lub blaszane rury</w:t>
      </w:r>
      <w:r w:rsidR="00C04596">
        <w:t xml:space="preserve"> </w:t>
      </w:r>
      <w:r>
        <w:t>wylotowe pieca powinny być oddalone od drewnianych otynkowanych</w:t>
      </w:r>
      <w:r w:rsidR="00C04596">
        <w:t xml:space="preserve"> </w:t>
      </w:r>
      <w:r>
        <w:t>konstrukcji co najmniej 30 cm, a od nieotynkowanych 60</w:t>
      </w:r>
      <w:r w:rsidR="009F1655">
        <w:t xml:space="preserve"> </w:t>
      </w:r>
      <w:r>
        <w:t>cm.</w:t>
      </w:r>
    </w:p>
    <w:p w14:paraId="316927A1" w14:textId="26B6F5B1" w:rsidR="009474A8" w:rsidRDefault="009474A8" w:rsidP="005E0E8B">
      <w:pPr>
        <w:pStyle w:val="Akapitzlist"/>
        <w:numPr>
          <w:ilvl w:val="0"/>
          <w:numId w:val="2"/>
        </w:numPr>
        <w:ind w:left="113" w:firstLine="227"/>
      </w:pPr>
      <w:r>
        <w:t>W przypadku budowy pieca w ramie na podłodze drewnianej, rama</w:t>
      </w:r>
      <w:r w:rsidR="009F1655">
        <w:t xml:space="preserve"> </w:t>
      </w:r>
      <w:r>
        <w:t>stalowa pieca kaflowego, dla zwiększenia powierzchni nacisku, powinna</w:t>
      </w:r>
      <w:r w:rsidR="009F1655">
        <w:t xml:space="preserve"> </w:t>
      </w:r>
      <w:r>
        <w:t xml:space="preserve">być wykonana </w:t>
      </w:r>
      <w:r w:rsidR="00EB00C8">
        <w:br/>
      </w:r>
      <w:r>
        <w:t>z poziomymi elementami podporowymi (płozy)</w:t>
      </w:r>
      <w:r w:rsidR="009F1655">
        <w:t xml:space="preserve"> </w:t>
      </w:r>
      <w:r>
        <w:t>o szerokości min. 4</w:t>
      </w:r>
      <w:r w:rsidR="009F1655">
        <w:t xml:space="preserve"> </w:t>
      </w:r>
      <w:r>
        <w:t>cm, wykonanymi z kątownika lub teownika z stali</w:t>
      </w:r>
      <w:r w:rsidR="009F1655">
        <w:t xml:space="preserve"> </w:t>
      </w:r>
      <w:r>
        <w:t>walcowanej.</w:t>
      </w:r>
    </w:p>
    <w:p w14:paraId="54E69892" w14:textId="77777777" w:rsidR="009F1655" w:rsidRDefault="009F1655" w:rsidP="005E0E8B">
      <w:pPr>
        <w:ind w:left="113" w:firstLine="227"/>
      </w:pPr>
    </w:p>
    <w:p w14:paraId="2A2210F3" w14:textId="1840A4A3" w:rsidR="009474A8" w:rsidRDefault="009474A8" w:rsidP="009474A8">
      <w:pPr>
        <w:rPr>
          <w:b/>
          <w:bCs/>
        </w:rPr>
      </w:pPr>
      <w:r w:rsidRPr="009F1655">
        <w:rPr>
          <w:b/>
          <w:bCs/>
        </w:rPr>
        <w:t>6. KONTROLA JAKOŚCI ROBÓT</w:t>
      </w:r>
    </w:p>
    <w:p w14:paraId="02F8C6FA" w14:textId="77777777" w:rsidR="009F1655" w:rsidRPr="009F1655" w:rsidRDefault="009F1655" w:rsidP="009474A8">
      <w:pPr>
        <w:rPr>
          <w:b/>
          <w:bCs/>
          <w:sz w:val="12"/>
          <w:szCs w:val="12"/>
        </w:rPr>
      </w:pPr>
    </w:p>
    <w:p w14:paraId="77F0FC5C" w14:textId="77777777" w:rsidR="009474A8" w:rsidRPr="009F1655" w:rsidRDefault="009474A8" w:rsidP="009F1655">
      <w:pPr>
        <w:ind w:firstLine="708"/>
        <w:rPr>
          <w:b/>
          <w:bCs/>
        </w:rPr>
      </w:pPr>
      <w:r w:rsidRPr="009F1655">
        <w:rPr>
          <w:b/>
          <w:bCs/>
        </w:rPr>
        <w:t>6.1. Kontrola wykonania robót</w:t>
      </w:r>
    </w:p>
    <w:p w14:paraId="6CD79FDA" w14:textId="392CD18B" w:rsidR="009474A8" w:rsidRDefault="009474A8" w:rsidP="009474A8">
      <w:r>
        <w:t>Kontrola polegać będzie na sprawdzeniu zgodności wykonania rob</w:t>
      </w:r>
      <w:r w:rsidR="009F1655">
        <w:t>ó</w:t>
      </w:r>
      <w:r>
        <w:t>t</w:t>
      </w:r>
      <w:r w:rsidR="009F1655">
        <w:t xml:space="preserve"> </w:t>
      </w:r>
      <w:r>
        <w:t>z odpowiednimi normami i Specyfikacją techniczną. Kontrola zostanie</w:t>
      </w:r>
      <w:r w:rsidR="009F1655">
        <w:t xml:space="preserve"> </w:t>
      </w:r>
      <w:r>
        <w:t>przeprowadzona przez Inspektora nadzoru.</w:t>
      </w:r>
    </w:p>
    <w:p w14:paraId="271C66FB" w14:textId="53FC5D3E" w:rsidR="009474A8" w:rsidRDefault="009474A8" w:rsidP="009F1655">
      <w:pPr>
        <w:ind w:firstLine="708"/>
      </w:pPr>
      <w:r>
        <w:t>Kontrola jakości wykonanych rob</w:t>
      </w:r>
      <w:r w:rsidR="009F1655">
        <w:t>ó</w:t>
      </w:r>
      <w:r>
        <w:t>t obejmuje:</w:t>
      </w:r>
    </w:p>
    <w:p w14:paraId="07A77D89" w14:textId="614E2FCF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odchylenia od pionu, powierzchni krawędzi,</w:t>
      </w:r>
    </w:p>
    <w:p w14:paraId="4F8A0F85" w14:textId="6C749BBE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odchylenia od poziomu górnej powierzchni pieca,</w:t>
      </w:r>
    </w:p>
    <w:p w14:paraId="7E823070" w14:textId="46B438ED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prawidłowości posadowienia pieca,</w:t>
      </w:r>
    </w:p>
    <w:p w14:paraId="638931B2" w14:textId="324D8CD2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prawidłowości wykonania podstawy pieca,</w:t>
      </w:r>
    </w:p>
    <w:p w14:paraId="5749B641" w14:textId="7726E52A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osadzenia rusztu, drzwiczek, rury zapiecowej i blachy</w:t>
      </w:r>
      <w:r w:rsidR="009F1655">
        <w:t xml:space="preserve"> </w:t>
      </w:r>
      <w:r w:rsidR="00106333">
        <w:t>przed piecowej</w:t>
      </w:r>
      <w:r>
        <w:t>,</w:t>
      </w:r>
    </w:p>
    <w:p w14:paraId="41E1CE7B" w14:textId="548206ED" w:rsidR="009474A8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sprawdzenie staranności wykonania rob</w:t>
      </w:r>
      <w:r w:rsidR="009F1655">
        <w:t>ó</w:t>
      </w:r>
      <w:r>
        <w:t>t wykończeniowych,</w:t>
      </w:r>
    </w:p>
    <w:p w14:paraId="4DD1092E" w14:textId="054FBCBD" w:rsidR="00ED2756" w:rsidRDefault="009474A8" w:rsidP="009474A8">
      <w:pPr>
        <w:pStyle w:val="Akapitzlist"/>
        <w:numPr>
          <w:ilvl w:val="0"/>
          <w:numId w:val="3"/>
        </w:numPr>
        <w:ind w:left="397" w:hanging="227"/>
      </w:pPr>
      <w:r>
        <w:t>weryfikacja certyfikatów lub deklaracji zgodności zastosowanych wyrobów</w:t>
      </w:r>
      <w:r w:rsidR="009F1655">
        <w:t xml:space="preserve"> </w:t>
      </w:r>
      <w:r>
        <w:t>budowlanych</w:t>
      </w:r>
    </w:p>
    <w:p w14:paraId="7D2998F6" w14:textId="77777777" w:rsidR="00B11C59" w:rsidRDefault="00B11C59" w:rsidP="009474A8">
      <w:pPr>
        <w:rPr>
          <w:b/>
          <w:bCs/>
        </w:rPr>
      </w:pPr>
    </w:p>
    <w:p w14:paraId="41850A97" w14:textId="3FDE1AE4" w:rsidR="009474A8" w:rsidRDefault="009474A8" w:rsidP="009474A8">
      <w:pPr>
        <w:rPr>
          <w:b/>
          <w:bCs/>
        </w:rPr>
      </w:pPr>
      <w:r w:rsidRPr="009F1655">
        <w:rPr>
          <w:b/>
          <w:bCs/>
        </w:rPr>
        <w:t>7. ODBIÓR ROBÓT</w:t>
      </w:r>
    </w:p>
    <w:p w14:paraId="389F92DA" w14:textId="6E1F89B4" w:rsidR="009474A8" w:rsidRDefault="009474A8" w:rsidP="009474A8">
      <w:r>
        <w:t>Roboty będą odebrane zgodnie z warunkami umowy i Specyfikacji technicznej,</w:t>
      </w:r>
      <w:r w:rsidR="009F1655">
        <w:t xml:space="preserve"> </w:t>
      </w:r>
      <w:r>
        <w:t>jeżeli zostały wykonane zgodnie ze Specyfikacją, przedmiarem rob</w:t>
      </w:r>
      <w:r w:rsidR="00D842E1">
        <w:t>ó</w:t>
      </w:r>
      <w:r>
        <w:t>t</w:t>
      </w:r>
      <w:r w:rsidR="00D842E1">
        <w:t xml:space="preserve"> </w:t>
      </w:r>
      <w:r>
        <w:t xml:space="preserve">i poleceniami </w:t>
      </w:r>
      <w:r>
        <w:lastRenderedPageBreak/>
        <w:t>Inspektora nadzoru. Użytkownik powinien otrzymać</w:t>
      </w:r>
      <w:r w:rsidR="00D842E1">
        <w:t xml:space="preserve"> </w:t>
      </w:r>
      <w:r>
        <w:t>od Wykonawcy Instrukcję użytkowania pieca kaflowego, co należy potwierdzić</w:t>
      </w:r>
      <w:r w:rsidR="00D842E1">
        <w:t xml:space="preserve"> </w:t>
      </w:r>
      <w:r>
        <w:t>w protokole odbioru prac.</w:t>
      </w:r>
    </w:p>
    <w:p w14:paraId="6F51F377" w14:textId="5E07CC0D" w:rsidR="009474A8" w:rsidRDefault="009474A8" w:rsidP="009474A8">
      <w:r>
        <w:t xml:space="preserve">Roboty uznaje się za zgodne z </w:t>
      </w:r>
      <w:r w:rsidR="00106333">
        <w:t>dokumentacją,</w:t>
      </w:r>
      <w:r>
        <w:t xml:space="preserve"> jeżeli wszystkie pomiary i badania</w:t>
      </w:r>
      <w:r w:rsidR="00D842E1">
        <w:t xml:space="preserve"> </w:t>
      </w:r>
      <w:r>
        <w:t>dały pozytywne wyniki.</w:t>
      </w:r>
    </w:p>
    <w:p w14:paraId="35F60116" w14:textId="75A875C1" w:rsidR="009474A8" w:rsidRDefault="009474A8" w:rsidP="009474A8">
      <w:r>
        <w:t>Sprawdzeniu podlega:</w:t>
      </w:r>
    </w:p>
    <w:p w14:paraId="39946F5A" w14:textId="49B119DF" w:rsidR="009474A8" w:rsidRDefault="009474A8" w:rsidP="00EB00C8">
      <w:pPr>
        <w:pStyle w:val="Akapitzlist"/>
        <w:numPr>
          <w:ilvl w:val="0"/>
          <w:numId w:val="4"/>
        </w:numPr>
        <w:ind w:left="340" w:hanging="227"/>
      </w:pPr>
      <w:r>
        <w:t>zgodność z przedmiarem rob</w:t>
      </w:r>
      <w:r w:rsidR="00D842E1">
        <w:t>ó</w:t>
      </w:r>
      <w:r>
        <w:t>t,</w:t>
      </w:r>
    </w:p>
    <w:p w14:paraId="0E8098AE" w14:textId="244FDFEA" w:rsidR="009474A8" w:rsidRDefault="009474A8" w:rsidP="00EB00C8">
      <w:pPr>
        <w:pStyle w:val="Akapitzlist"/>
        <w:numPr>
          <w:ilvl w:val="0"/>
          <w:numId w:val="4"/>
        </w:numPr>
        <w:ind w:left="340" w:hanging="227"/>
      </w:pPr>
      <w:r>
        <w:t>rodzaj zastosowanych materiałów,</w:t>
      </w:r>
    </w:p>
    <w:p w14:paraId="64FC15A7" w14:textId="3FCD1AEE" w:rsidR="009474A8" w:rsidRDefault="009474A8" w:rsidP="00EB00C8">
      <w:pPr>
        <w:pStyle w:val="Akapitzlist"/>
        <w:numPr>
          <w:ilvl w:val="0"/>
          <w:numId w:val="4"/>
        </w:numPr>
        <w:ind w:left="340" w:hanging="227"/>
      </w:pPr>
      <w:r>
        <w:t>oględziny pieca i wypróbowanie jego działania poprzez przepalenie,</w:t>
      </w:r>
      <w:r w:rsidR="00D842E1">
        <w:t xml:space="preserve"> </w:t>
      </w:r>
      <w:r>
        <w:t>ze zwróceniem szczególnej uwagi na szczelność pieca, prawidłowość wiązania</w:t>
      </w:r>
      <w:r w:rsidR="00D842E1">
        <w:t xml:space="preserve"> </w:t>
      </w:r>
      <w:r>
        <w:t>spoin, staranność wykonania oraz bezpieczeństwa pożarowego.</w:t>
      </w:r>
    </w:p>
    <w:p w14:paraId="3EFDD724" w14:textId="77777777" w:rsidR="00D842E1" w:rsidRDefault="00D842E1" w:rsidP="009474A8"/>
    <w:p w14:paraId="35D78C99" w14:textId="77777777" w:rsidR="009474A8" w:rsidRPr="00D842E1" w:rsidRDefault="009474A8" w:rsidP="009474A8">
      <w:pPr>
        <w:rPr>
          <w:b/>
          <w:bCs/>
        </w:rPr>
      </w:pPr>
      <w:r w:rsidRPr="00D842E1">
        <w:rPr>
          <w:b/>
          <w:bCs/>
        </w:rPr>
        <w:t>8. PODSTAWA PŁATNOŚCI</w:t>
      </w:r>
    </w:p>
    <w:p w14:paraId="293996C3" w14:textId="5F4D1C9F" w:rsidR="009474A8" w:rsidRDefault="009474A8" w:rsidP="009474A8">
      <w:r>
        <w:t>Rozliczenie rob</w:t>
      </w:r>
      <w:r w:rsidR="00D842E1">
        <w:t>ó</w:t>
      </w:r>
      <w:r>
        <w:t>t nastąpi zgodnie z warunkami umowy.</w:t>
      </w:r>
    </w:p>
    <w:p w14:paraId="6B91C39A" w14:textId="77777777" w:rsidR="00D842E1" w:rsidRDefault="00D842E1" w:rsidP="009474A8"/>
    <w:p w14:paraId="21596DC4" w14:textId="2C4FD76E" w:rsidR="009474A8" w:rsidRDefault="009474A8" w:rsidP="009474A8">
      <w:pPr>
        <w:rPr>
          <w:b/>
          <w:bCs/>
        </w:rPr>
      </w:pPr>
      <w:r w:rsidRPr="00D842E1">
        <w:rPr>
          <w:b/>
          <w:bCs/>
        </w:rPr>
        <w:t>9. PRZEPISY ZWIĄZANE</w:t>
      </w:r>
    </w:p>
    <w:p w14:paraId="0E085E5F" w14:textId="77777777" w:rsidR="00D842E1" w:rsidRPr="00D842E1" w:rsidRDefault="00D842E1" w:rsidP="009474A8">
      <w:pPr>
        <w:rPr>
          <w:b/>
          <w:bCs/>
          <w:sz w:val="12"/>
          <w:szCs w:val="12"/>
        </w:rPr>
      </w:pPr>
    </w:p>
    <w:p w14:paraId="7ED4B125" w14:textId="77777777" w:rsidR="009474A8" w:rsidRPr="00D842E1" w:rsidRDefault="009474A8" w:rsidP="00D842E1">
      <w:pPr>
        <w:ind w:firstLine="708"/>
        <w:rPr>
          <w:b/>
          <w:bCs/>
        </w:rPr>
      </w:pPr>
      <w:r w:rsidRPr="00D842E1">
        <w:rPr>
          <w:b/>
          <w:bCs/>
        </w:rPr>
        <w:t>9.1. Normy</w:t>
      </w:r>
    </w:p>
    <w:p w14:paraId="409CDA71" w14:textId="77777777" w:rsidR="009474A8" w:rsidRDefault="009474A8" w:rsidP="009474A8">
      <w:r>
        <w:t>PN-58/B-12041 Kafle. Wymagania techniczne i warunki odbioru.</w:t>
      </w:r>
    </w:p>
    <w:p w14:paraId="5C750095" w14:textId="77777777" w:rsidR="009474A8" w:rsidRDefault="009474A8" w:rsidP="009474A8">
      <w:r>
        <w:t>PN-71/B-40151 Piece i trzony kuchenne. Podział, nazwy, określenia.</w:t>
      </w:r>
    </w:p>
    <w:p w14:paraId="0FA444AD" w14:textId="77777777" w:rsidR="009474A8" w:rsidRDefault="009474A8" w:rsidP="009474A8">
      <w:r>
        <w:t>PN-71/B-40152 Piece ceramiczne akumulacyjne. Wymagania.</w:t>
      </w:r>
    </w:p>
    <w:p w14:paraId="2BEB4D95" w14:textId="721919F5" w:rsidR="009474A8" w:rsidRDefault="009474A8" w:rsidP="009474A8">
      <w:r>
        <w:t>PN-71/B-40153 Piece ceramiczne stałopalne. Wymagania</w:t>
      </w:r>
      <w:r w:rsidR="00D842E1">
        <w:t>.</w:t>
      </w:r>
    </w:p>
    <w:p w14:paraId="7D0C1176" w14:textId="77777777" w:rsidR="009474A8" w:rsidRDefault="009474A8" w:rsidP="009474A8">
      <w:r>
        <w:t>PN-75/B-12001 Cegła pełna wypalana z gliny.</w:t>
      </w:r>
    </w:p>
    <w:p w14:paraId="5306CEE2" w14:textId="77777777" w:rsidR="009474A8" w:rsidRDefault="009474A8" w:rsidP="009474A8">
      <w:r>
        <w:t>PN-88/C-32250 Materiały budowlane. Woda do betonów i zapraw.</w:t>
      </w:r>
    </w:p>
    <w:p w14:paraId="473B870C" w14:textId="77777777" w:rsidR="009474A8" w:rsidRDefault="009474A8" w:rsidP="009474A8">
      <w:r>
        <w:t>PN-76/H-12030 Materiały ogniotrwałe. Wyroby szamotowe.</w:t>
      </w:r>
    </w:p>
    <w:p w14:paraId="35E2DE28" w14:textId="548F3456" w:rsidR="009474A8" w:rsidRDefault="009474A8" w:rsidP="009474A8">
      <w:r>
        <w:t xml:space="preserve">BN-85/4817-03 Osprzęt piecowy i kuchenny. </w:t>
      </w:r>
      <w:r w:rsidR="00D842E1">
        <w:t>Ż</w:t>
      </w:r>
      <w:r>
        <w:t>eliwne drzwiczki piecowe</w:t>
      </w:r>
      <w:r w:rsidR="00D842E1">
        <w:t xml:space="preserve"> </w:t>
      </w:r>
      <w:r>
        <w:t>na wspólnej ramie.</w:t>
      </w:r>
    </w:p>
    <w:p w14:paraId="5B7176A7" w14:textId="14D7B1B8" w:rsidR="009474A8" w:rsidRDefault="009474A8" w:rsidP="009474A8">
      <w:r>
        <w:t>BN-85/4817-12 Osprzęt piecowy i kuchenny. Rury zapiecowe.</w:t>
      </w:r>
    </w:p>
    <w:p w14:paraId="78558E7C" w14:textId="31C99797" w:rsidR="009474A8" w:rsidRPr="00774334" w:rsidRDefault="009474A8" w:rsidP="009474A8">
      <w:r>
        <w:t>BN-62/6738- 02 Budownictwo z gliny. Masy gliniane</w:t>
      </w:r>
      <w:r w:rsidR="00D842E1">
        <w:t>.</w:t>
      </w:r>
    </w:p>
    <w:sectPr w:rsidR="009474A8" w:rsidRPr="0077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3A7"/>
    <w:multiLevelType w:val="hybridMultilevel"/>
    <w:tmpl w:val="231C4484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96D"/>
    <w:multiLevelType w:val="hybridMultilevel"/>
    <w:tmpl w:val="F618B2F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F52610A"/>
    <w:multiLevelType w:val="hybridMultilevel"/>
    <w:tmpl w:val="FDE27A10"/>
    <w:lvl w:ilvl="0" w:tplc="CC82466E">
      <w:start w:val="1"/>
      <w:numFmt w:val="bullet"/>
      <w:lvlText w:val="•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480"/>
    <w:multiLevelType w:val="hybridMultilevel"/>
    <w:tmpl w:val="B9FEEB88"/>
    <w:lvl w:ilvl="0" w:tplc="5762D2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06C5DA3"/>
    <w:multiLevelType w:val="hybridMultilevel"/>
    <w:tmpl w:val="6504CE80"/>
    <w:lvl w:ilvl="0" w:tplc="7B28195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F8C2221"/>
    <w:multiLevelType w:val="hybridMultilevel"/>
    <w:tmpl w:val="0DF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382B"/>
    <w:multiLevelType w:val="hybridMultilevel"/>
    <w:tmpl w:val="F9F49746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4BF6505B"/>
    <w:multiLevelType w:val="hybridMultilevel"/>
    <w:tmpl w:val="E9423234"/>
    <w:lvl w:ilvl="0" w:tplc="CC82466E">
      <w:start w:val="1"/>
      <w:numFmt w:val="bullet"/>
      <w:lvlText w:val="•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D3217"/>
    <w:multiLevelType w:val="hybridMultilevel"/>
    <w:tmpl w:val="C354E9F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5D52627E"/>
    <w:multiLevelType w:val="hybridMultilevel"/>
    <w:tmpl w:val="980ED980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0B17C37"/>
    <w:multiLevelType w:val="hybridMultilevel"/>
    <w:tmpl w:val="4126B1FC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B594920"/>
    <w:multiLevelType w:val="hybridMultilevel"/>
    <w:tmpl w:val="41D6320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B4"/>
    <w:rsid w:val="000A1B57"/>
    <w:rsid w:val="00106333"/>
    <w:rsid w:val="0011561B"/>
    <w:rsid w:val="001336B8"/>
    <w:rsid w:val="0019192E"/>
    <w:rsid w:val="001C0BB4"/>
    <w:rsid w:val="00201089"/>
    <w:rsid w:val="002673D7"/>
    <w:rsid w:val="002B7330"/>
    <w:rsid w:val="002E33AB"/>
    <w:rsid w:val="00356570"/>
    <w:rsid w:val="003C4B85"/>
    <w:rsid w:val="004171FF"/>
    <w:rsid w:val="00514877"/>
    <w:rsid w:val="005E0E8B"/>
    <w:rsid w:val="00600DAA"/>
    <w:rsid w:val="00670275"/>
    <w:rsid w:val="00687FF4"/>
    <w:rsid w:val="006A11CA"/>
    <w:rsid w:val="006A5E3F"/>
    <w:rsid w:val="00723087"/>
    <w:rsid w:val="007557AB"/>
    <w:rsid w:val="00774334"/>
    <w:rsid w:val="007A2A93"/>
    <w:rsid w:val="007B1D6C"/>
    <w:rsid w:val="007D40A8"/>
    <w:rsid w:val="007E55DB"/>
    <w:rsid w:val="008568B1"/>
    <w:rsid w:val="008B0A5D"/>
    <w:rsid w:val="008B0D27"/>
    <w:rsid w:val="008E3215"/>
    <w:rsid w:val="009223A9"/>
    <w:rsid w:val="009474A8"/>
    <w:rsid w:val="0097236A"/>
    <w:rsid w:val="00976160"/>
    <w:rsid w:val="00986F5C"/>
    <w:rsid w:val="009F1655"/>
    <w:rsid w:val="00A441F8"/>
    <w:rsid w:val="00A7595B"/>
    <w:rsid w:val="00A90CBB"/>
    <w:rsid w:val="00A92CA2"/>
    <w:rsid w:val="00AB6097"/>
    <w:rsid w:val="00B11C59"/>
    <w:rsid w:val="00BF043B"/>
    <w:rsid w:val="00BF2DDF"/>
    <w:rsid w:val="00C04596"/>
    <w:rsid w:val="00C57255"/>
    <w:rsid w:val="00C81D3B"/>
    <w:rsid w:val="00C82294"/>
    <w:rsid w:val="00D842E1"/>
    <w:rsid w:val="00E27CBC"/>
    <w:rsid w:val="00E72EC3"/>
    <w:rsid w:val="00EB00C8"/>
    <w:rsid w:val="00ED2756"/>
    <w:rsid w:val="00E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317A"/>
  <w15:chartTrackingRefBased/>
  <w15:docId w15:val="{2CF2B8FA-3F4E-47D5-B757-BE0E7CC1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6B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D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3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9</Pages>
  <Words>1783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2022-01-10T09:37:00Z</cp:lastPrinted>
  <dcterms:created xsi:type="dcterms:W3CDTF">2021-12-16T08:10:00Z</dcterms:created>
  <dcterms:modified xsi:type="dcterms:W3CDTF">2022-03-04T09:46:00Z</dcterms:modified>
</cp:coreProperties>
</file>