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9017" w14:textId="5778CA6B" w:rsidR="00BF5B3C" w:rsidRPr="00931197" w:rsidRDefault="000F5557" w:rsidP="00931197">
      <w:pPr>
        <w:jc w:val="center"/>
        <w:rPr>
          <w:b/>
          <w:bCs/>
        </w:rPr>
      </w:pPr>
      <w:r w:rsidRPr="00931197">
        <w:rPr>
          <w:b/>
          <w:bCs/>
        </w:rPr>
        <w:t xml:space="preserve">Specyfikacja </w:t>
      </w:r>
      <w:r w:rsidR="00317BC0">
        <w:rPr>
          <w:b/>
          <w:bCs/>
        </w:rPr>
        <w:t xml:space="preserve">na </w:t>
      </w:r>
      <w:r w:rsidR="00276199">
        <w:rPr>
          <w:b/>
          <w:bCs/>
        </w:rPr>
        <w:t>komorę starzeniową z naturalnym obiegiem</w:t>
      </w:r>
    </w:p>
    <w:p w14:paraId="667EC16D" w14:textId="77777777" w:rsidR="000F5557" w:rsidRDefault="000F5557"/>
    <w:p w14:paraId="13D7B5C1" w14:textId="07C8E23A" w:rsidR="000F5557" w:rsidRDefault="000F5557">
      <w:r>
        <w:t>Wymagania TFK:</w:t>
      </w:r>
    </w:p>
    <w:p w14:paraId="5F1962D6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Zakres temperatury: temperatura otoczenia +5 °C do 300 °C</w:t>
      </w:r>
    </w:p>
    <w:p w14:paraId="6BF19A2F" w14:textId="41995CAE" w:rsidR="00276199" w:rsidRDefault="00276199" w:rsidP="00276199">
      <w:pPr>
        <w:pStyle w:val="Akapitzlist"/>
        <w:numPr>
          <w:ilvl w:val="0"/>
          <w:numId w:val="2"/>
        </w:numPr>
      </w:pPr>
      <w:r>
        <w:t>Niższe zużycie energii niż w urządzeniach popularnych na rynku</w:t>
      </w:r>
    </w:p>
    <w:p w14:paraId="2EB4F33D" w14:textId="521E2CF0" w:rsidR="00276199" w:rsidRDefault="00276199" w:rsidP="00276199">
      <w:pPr>
        <w:pStyle w:val="Akapitzlist"/>
        <w:numPr>
          <w:ilvl w:val="0"/>
          <w:numId w:val="2"/>
        </w:numPr>
      </w:pPr>
      <w:r>
        <w:t>Wysoka dokładność temperatury (musi mieć dedykowany temu system)</w:t>
      </w:r>
    </w:p>
    <w:p w14:paraId="6EE42FDE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Naturalna konwekcja</w:t>
      </w:r>
    </w:p>
    <w:p w14:paraId="430D4724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Kontroler z wyświetlaczem LCD</w:t>
      </w:r>
    </w:p>
    <w:p w14:paraId="6F6F14B4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Elektromechaniczne sterowanie klapą wylotu powietrza</w:t>
      </w:r>
    </w:p>
    <w:p w14:paraId="137A3B6C" w14:textId="77777777" w:rsidR="00276199" w:rsidRDefault="00276199" w:rsidP="00276199">
      <w:pPr>
        <w:pStyle w:val="Akapitzlist"/>
        <w:numPr>
          <w:ilvl w:val="0"/>
          <w:numId w:val="2"/>
        </w:numPr>
      </w:pPr>
      <w:r>
        <w:t>2 chromowane półki druciane</w:t>
      </w:r>
    </w:p>
    <w:p w14:paraId="534665CA" w14:textId="1B5050C2" w:rsidR="00276199" w:rsidRDefault="00276199" w:rsidP="00276199">
      <w:pPr>
        <w:pStyle w:val="Akapitzlist"/>
        <w:numPr>
          <w:ilvl w:val="0"/>
          <w:numId w:val="2"/>
        </w:numPr>
      </w:pPr>
      <w:r>
        <w:t>Urządzenia o pojemności do 115 L można ustawiać piętrowo</w:t>
      </w:r>
    </w:p>
    <w:p w14:paraId="1CFF3DAE" w14:textId="01232FD5" w:rsidR="00276199" w:rsidRDefault="00276199" w:rsidP="00276199">
      <w:pPr>
        <w:pStyle w:val="Akapitzlist"/>
        <w:numPr>
          <w:ilvl w:val="0"/>
          <w:numId w:val="2"/>
        </w:numPr>
      </w:pPr>
      <w:r>
        <w:t>Pojemność ok. 57L</w:t>
      </w:r>
    </w:p>
    <w:p w14:paraId="0B6BB63E" w14:textId="5813B1CD" w:rsidR="00276199" w:rsidRDefault="00276199" w:rsidP="00276199">
      <w:pPr>
        <w:pStyle w:val="Akapitzlist"/>
        <w:numPr>
          <w:ilvl w:val="0"/>
          <w:numId w:val="2"/>
        </w:numPr>
      </w:pPr>
      <w:r>
        <w:t>Masa ok. 40kg</w:t>
      </w:r>
    </w:p>
    <w:p w14:paraId="33260171" w14:textId="2BE25415" w:rsidR="00276199" w:rsidRDefault="00276199" w:rsidP="00276199">
      <w:pPr>
        <w:pStyle w:val="Akapitzlist"/>
        <w:numPr>
          <w:ilvl w:val="0"/>
          <w:numId w:val="2"/>
        </w:numPr>
      </w:pPr>
      <w:r>
        <w:t>Wymiary ok. 360 x 420 x 380</w:t>
      </w:r>
    </w:p>
    <w:p w14:paraId="0735D324" w14:textId="228261F4" w:rsidR="00276199" w:rsidRDefault="006E0D57" w:rsidP="00276199">
      <w:pPr>
        <w:pStyle w:val="Akapitzlist"/>
        <w:numPr>
          <w:ilvl w:val="0"/>
          <w:numId w:val="2"/>
        </w:numPr>
      </w:pPr>
      <w:r>
        <w:t xml:space="preserve">Przestrzenna zmienność temperatury przy 150 </w:t>
      </w:r>
      <w:proofErr w:type="spellStart"/>
      <w:r>
        <w:t>st.C</w:t>
      </w:r>
      <w:proofErr w:type="spellEnd"/>
      <w:r>
        <w:t xml:space="preserve"> – 2,3 +/- K</w:t>
      </w:r>
    </w:p>
    <w:p w14:paraId="08CD2240" w14:textId="1D842EBD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Fluktuacja temperatury przy 150 </w:t>
      </w:r>
      <w:proofErr w:type="spellStart"/>
      <w:r>
        <w:t>st.C</w:t>
      </w:r>
      <w:proofErr w:type="spellEnd"/>
      <w:r>
        <w:t xml:space="preserve"> – 0,4 +/- K</w:t>
      </w:r>
    </w:p>
    <w:p w14:paraId="27F1217B" w14:textId="665C92AB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Czas nagrzewania na 150 </w:t>
      </w:r>
      <w:proofErr w:type="spellStart"/>
      <w:r>
        <w:t>st.C</w:t>
      </w:r>
      <w:proofErr w:type="spellEnd"/>
      <w:r>
        <w:t xml:space="preserve"> – 50 minut</w:t>
      </w:r>
    </w:p>
    <w:p w14:paraId="5357FD81" w14:textId="6D5CA2C8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Czas powrotu do zadanych wartości po otwarciu drzwi na 30s przy 150 </w:t>
      </w:r>
      <w:proofErr w:type="spellStart"/>
      <w:r>
        <w:t>st.C</w:t>
      </w:r>
      <w:proofErr w:type="spellEnd"/>
      <w:r>
        <w:t xml:space="preserve"> – 19 minut</w:t>
      </w:r>
    </w:p>
    <w:p w14:paraId="76124027" w14:textId="3B4F4BD9" w:rsidR="006E0D57" w:rsidRDefault="006E0D57" w:rsidP="00276199">
      <w:pPr>
        <w:pStyle w:val="Akapitzlist"/>
        <w:numPr>
          <w:ilvl w:val="0"/>
          <w:numId w:val="2"/>
        </w:numPr>
      </w:pPr>
      <w:r>
        <w:t>Liczba półek – standard/maks. – 2/4</w:t>
      </w:r>
    </w:p>
    <w:p w14:paraId="483395C6" w14:textId="3231FE54" w:rsidR="006E0D57" w:rsidRDefault="006E0D57" w:rsidP="00276199">
      <w:pPr>
        <w:pStyle w:val="Akapitzlist"/>
        <w:numPr>
          <w:ilvl w:val="0"/>
          <w:numId w:val="2"/>
        </w:numPr>
      </w:pPr>
      <w:r>
        <w:t xml:space="preserve">Port USB do zapisu danych </w:t>
      </w:r>
    </w:p>
    <w:p w14:paraId="0EC9E6B5" w14:textId="34CEDE8C" w:rsidR="006E0D57" w:rsidRDefault="006E0D57" w:rsidP="00276199">
      <w:pPr>
        <w:pStyle w:val="Akapitzlist"/>
        <w:numPr>
          <w:ilvl w:val="0"/>
          <w:numId w:val="2"/>
        </w:numPr>
      </w:pPr>
      <w:r>
        <w:t>Wejście Ethernet do rejestracji danych</w:t>
      </w:r>
    </w:p>
    <w:p w14:paraId="575DCEBA" w14:textId="1E7E2E78" w:rsidR="000F5557" w:rsidRDefault="006E0D57" w:rsidP="006E0D57">
      <w:pPr>
        <w:pStyle w:val="Akapitzlist"/>
        <w:numPr>
          <w:ilvl w:val="0"/>
          <w:numId w:val="2"/>
        </w:numPr>
      </w:pPr>
      <w:r>
        <w:t>Z</w:t>
      </w:r>
      <w:r w:rsidRPr="006E0D57">
        <w:t>integrowane, niezależne, regulowane zabezpieczenia temperaturowe klasy 2 wraz z alarmem optycznym</w:t>
      </w:r>
    </w:p>
    <w:p w14:paraId="668B7BBA" w14:textId="77777777" w:rsidR="00931197" w:rsidRDefault="00931197"/>
    <w:p w14:paraId="1B96B0F3" w14:textId="6E73927E" w:rsidR="000F5557" w:rsidRDefault="00931197">
      <w:r>
        <w:t>Data przygotowania specyfikacji: 1</w:t>
      </w:r>
      <w:r w:rsidR="006E0D57">
        <w:t>9</w:t>
      </w:r>
      <w:r>
        <w:t>.03.2024</w:t>
      </w:r>
    </w:p>
    <w:p w14:paraId="078DBE1F" w14:textId="77777777" w:rsidR="00444201" w:rsidRDefault="00444201" w:rsidP="00444201">
      <w:r>
        <w:t xml:space="preserve">Osoba kontaktowa po stronie TFK: </w:t>
      </w:r>
    </w:p>
    <w:p w14:paraId="63C370F1" w14:textId="77777777" w:rsidR="00444201" w:rsidRPr="00261593" w:rsidRDefault="00444201" w:rsidP="00444201">
      <w:r>
        <w:t xml:space="preserve">Jakub Węgrzyn, Manager Projektów </w:t>
      </w:r>
      <w:hyperlink r:id="rId7" w:history="1">
        <w:r w:rsidRPr="00261593">
          <w:t>jakub.wegrzyn@tfkable.com</w:t>
        </w:r>
      </w:hyperlink>
    </w:p>
    <w:p w14:paraId="5BD0CAE8" w14:textId="77777777" w:rsidR="00444201" w:rsidRDefault="00444201" w:rsidP="00444201">
      <w:r w:rsidRPr="00261593">
        <w:t xml:space="preserve">Osoba </w:t>
      </w:r>
      <w:r>
        <w:t xml:space="preserve">ds. organizacyjnych: Andrzej Sobala </w:t>
      </w:r>
      <w:hyperlink r:id="rId8" w:history="1">
        <w:r w:rsidRPr="00FD4AFE">
          <w:rPr>
            <w:rStyle w:val="Hipercze"/>
          </w:rPr>
          <w:t>andrzej.sobala@tfkable.com</w:t>
        </w:r>
      </w:hyperlink>
    </w:p>
    <w:p w14:paraId="7404FBB2" w14:textId="77777777" w:rsidR="00444201" w:rsidRDefault="00444201" w:rsidP="00444201">
      <w:r>
        <w:t xml:space="preserve">Ocena techniczna: </w:t>
      </w:r>
      <w:r w:rsidRPr="006E0D57">
        <w:t xml:space="preserve">Michele </w:t>
      </w:r>
      <w:proofErr w:type="spellStart"/>
      <w:r w:rsidRPr="006E0D57">
        <w:t>Sirigiano</w:t>
      </w:r>
      <w:proofErr w:type="spellEnd"/>
      <w:r w:rsidRPr="006E0D57">
        <w:t>, Z-ca Kierownika Kontroli Jakości</w:t>
      </w:r>
      <w:r>
        <w:rPr>
          <w:rStyle w:val="Hipercze"/>
        </w:rPr>
        <w:t xml:space="preserve"> </w:t>
      </w:r>
      <w:r w:rsidRPr="006E0D57">
        <w:rPr>
          <w:rStyle w:val="Hipercze"/>
        </w:rPr>
        <w:t>michele.sirignano@tfkable.com</w:t>
      </w:r>
    </w:p>
    <w:p w14:paraId="68741C70" w14:textId="77777777" w:rsidR="000F5557" w:rsidRDefault="000F5557"/>
    <w:sectPr w:rsidR="000F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0B3A" w14:textId="77777777" w:rsidR="002141CC" w:rsidRDefault="002141CC" w:rsidP="00317BC0">
      <w:pPr>
        <w:spacing w:after="0" w:line="240" w:lineRule="auto"/>
      </w:pPr>
      <w:r>
        <w:separator/>
      </w:r>
    </w:p>
  </w:endnote>
  <w:endnote w:type="continuationSeparator" w:id="0">
    <w:p w14:paraId="2A2B9D4F" w14:textId="77777777" w:rsidR="002141CC" w:rsidRDefault="002141CC" w:rsidP="0031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4228" w14:textId="77777777" w:rsidR="002141CC" w:rsidRDefault="002141CC" w:rsidP="00317BC0">
      <w:pPr>
        <w:spacing w:after="0" w:line="240" w:lineRule="auto"/>
      </w:pPr>
      <w:r>
        <w:separator/>
      </w:r>
    </w:p>
  </w:footnote>
  <w:footnote w:type="continuationSeparator" w:id="0">
    <w:p w14:paraId="46EE7872" w14:textId="77777777" w:rsidR="002141CC" w:rsidRDefault="002141CC" w:rsidP="0031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999"/>
    <w:multiLevelType w:val="hybridMultilevel"/>
    <w:tmpl w:val="A6929DCC"/>
    <w:lvl w:ilvl="0" w:tplc="B7780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F672E"/>
    <w:multiLevelType w:val="hybridMultilevel"/>
    <w:tmpl w:val="58981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26097">
    <w:abstractNumId w:val="0"/>
  </w:num>
  <w:num w:numId="2" w16cid:durableId="191735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9E"/>
    <w:rsid w:val="000F5557"/>
    <w:rsid w:val="00111406"/>
    <w:rsid w:val="002141CC"/>
    <w:rsid w:val="00276199"/>
    <w:rsid w:val="002F663E"/>
    <w:rsid w:val="00317BC0"/>
    <w:rsid w:val="0033059E"/>
    <w:rsid w:val="00444201"/>
    <w:rsid w:val="004B1CBB"/>
    <w:rsid w:val="00541DC6"/>
    <w:rsid w:val="006727F7"/>
    <w:rsid w:val="006E0D57"/>
    <w:rsid w:val="00714FB0"/>
    <w:rsid w:val="00931197"/>
    <w:rsid w:val="00A244FD"/>
    <w:rsid w:val="00A46D95"/>
    <w:rsid w:val="00A67495"/>
    <w:rsid w:val="00BF5B3C"/>
    <w:rsid w:val="00C77DAF"/>
    <w:rsid w:val="00DC70A1"/>
    <w:rsid w:val="00E2194D"/>
    <w:rsid w:val="00F34A18"/>
    <w:rsid w:val="00F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9E9D"/>
  <w15:chartTrackingRefBased/>
  <w15:docId w15:val="{541DBC5C-101A-43CB-ABFB-1DA1039B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55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7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7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7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obala@tfka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wegrzyn@tfka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Tele-Fonika Kable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Wegrzyn</dc:creator>
  <cp:keywords/>
  <dc:description/>
  <cp:lastModifiedBy>Jakub Wegrzyn</cp:lastModifiedBy>
  <cp:revision>7</cp:revision>
  <dcterms:created xsi:type="dcterms:W3CDTF">2024-03-14T08:03:00Z</dcterms:created>
  <dcterms:modified xsi:type="dcterms:W3CDTF">2024-03-21T09:18:00Z</dcterms:modified>
</cp:coreProperties>
</file>