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229" w14:textId="77777777" w:rsidR="00A26B2D" w:rsidRDefault="00A26B2D" w:rsidP="00A26B2D">
      <w:pPr>
        <w:pStyle w:val="Standard"/>
        <w:spacing w:line="360" w:lineRule="auto"/>
        <w:jc w:val="center"/>
        <w:rPr>
          <w:b/>
          <w:bCs/>
          <w:sz w:val="36"/>
          <w:szCs w:val="36"/>
          <w:u w:val="single"/>
        </w:rPr>
      </w:pPr>
      <w:r>
        <w:rPr>
          <w:b/>
          <w:bCs/>
          <w:sz w:val="36"/>
          <w:szCs w:val="36"/>
          <w:u w:val="single"/>
        </w:rPr>
        <w:t>SPECYFIKACJA WARUNKÓW ZAMÓWIENIA</w:t>
      </w:r>
    </w:p>
    <w:p w14:paraId="5E809301" w14:textId="77777777" w:rsidR="00A26B2D" w:rsidRDefault="00A26B2D" w:rsidP="00A26B2D">
      <w:pPr>
        <w:pStyle w:val="Standard"/>
        <w:spacing w:line="360" w:lineRule="auto"/>
        <w:jc w:val="center"/>
        <w:rPr>
          <w:b/>
          <w:bCs/>
          <w:sz w:val="36"/>
          <w:szCs w:val="36"/>
          <w:u w:val="single"/>
        </w:rPr>
      </w:pPr>
    </w:p>
    <w:p w14:paraId="05946B7A" w14:textId="77777777" w:rsidR="00A26B2D" w:rsidRDefault="00A26B2D" w:rsidP="00A26B2D">
      <w:pPr>
        <w:pStyle w:val="Standard"/>
        <w:spacing w:before="40" w:line="360" w:lineRule="auto"/>
        <w:jc w:val="center"/>
        <w:rPr>
          <w:b/>
          <w:caps/>
          <w:sz w:val="28"/>
          <w:szCs w:val="28"/>
        </w:rPr>
      </w:pPr>
      <w:r>
        <w:rPr>
          <w:b/>
          <w:caps/>
          <w:sz w:val="28"/>
          <w:szCs w:val="28"/>
        </w:rPr>
        <w:t>zAMAWIAJĄCY:</w:t>
      </w:r>
    </w:p>
    <w:p w14:paraId="29EBE031" w14:textId="77777777" w:rsidR="00A26B2D" w:rsidRDefault="00A26B2D" w:rsidP="00A26B2D">
      <w:pPr>
        <w:pStyle w:val="Standard"/>
        <w:jc w:val="center"/>
        <w:rPr>
          <w:b/>
          <w:bCs/>
          <w:sz w:val="28"/>
          <w:szCs w:val="28"/>
        </w:rPr>
      </w:pPr>
      <w:r>
        <w:rPr>
          <w:b/>
          <w:bCs/>
          <w:sz w:val="28"/>
          <w:szCs w:val="28"/>
        </w:rPr>
        <w:t>Zarząd Dróg Powiatowych w Trzebnicy</w:t>
      </w:r>
    </w:p>
    <w:p w14:paraId="59048C78" w14:textId="77777777" w:rsidR="00A26B2D" w:rsidRDefault="00A26B2D" w:rsidP="00A26B2D">
      <w:pPr>
        <w:pStyle w:val="Standard"/>
        <w:jc w:val="center"/>
        <w:rPr>
          <w:rFonts w:eastAsia="Arial Unicode MS"/>
          <w:b/>
          <w:bCs/>
          <w:sz w:val="28"/>
          <w:szCs w:val="28"/>
        </w:rPr>
      </w:pPr>
      <w:r>
        <w:rPr>
          <w:rFonts w:eastAsia="Arial Unicode MS"/>
          <w:b/>
          <w:bCs/>
          <w:sz w:val="28"/>
          <w:szCs w:val="28"/>
        </w:rPr>
        <w:t>ul. Łączna 1c</w:t>
      </w:r>
    </w:p>
    <w:p w14:paraId="1E8DBB2D" w14:textId="77777777" w:rsidR="00A26B2D" w:rsidRDefault="00A26B2D" w:rsidP="00A26B2D">
      <w:pPr>
        <w:pStyle w:val="Standard"/>
        <w:jc w:val="center"/>
        <w:rPr>
          <w:rFonts w:eastAsia="Arial Unicode MS"/>
          <w:b/>
          <w:bCs/>
          <w:sz w:val="28"/>
          <w:szCs w:val="28"/>
        </w:rPr>
      </w:pPr>
      <w:r>
        <w:rPr>
          <w:rFonts w:eastAsia="Arial Unicode MS"/>
          <w:b/>
          <w:bCs/>
          <w:sz w:val="28"/>
          <w:szCs w:val="28"/>
        </w:rPr>
        <w:t>55-100 Trzebnica</w:t>
      </w:r>
    </w:p>
    <w:p w14:paraId="3E52702F" w14:textId="77777777" w:rsidR="00A26B2D" w:rsidRDefault="00A26B2D" w:rsidP="00A26B2D">
      <w:pPr>
        <w:pStyle w:val="Standard"/>
        <w:jc w:val="center"/>
        <w:rPr>
          <w:rFonts w:eastAsia="Arial Unicode MS"/>
          <w:b/>
          <w:bCs/>
          <w:sz w:val="28"/>
          <w:szCs w:val="28"/>
        </w:rPr>
      </w:pPr>
    </w:p>
    <w:p w14:paraId="7BA695CF" w14:textId="09BA5C70" w:rsidR="00A26B2D" w:rsidRDefault="00A26B2D" w:rsidP="00A26B2D">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xml:space="preserve">. na </w:t>
      </w:r>
      <w:r w:rsidR="008332A5">
        <w:rPr>
          <w:b/>
          <w:bCs/>
          <w:sz w:val="28"/>
          <w:szCs w:val="28"/>
        </w:rPr>
        <w:t>dostawę</w:t>
      </w:r>
      <w:r>
        <w:rPr>
          <w:b/>
          <w:bCs/>
          <w:sz w:val="28"/>
          <w:szCs w:val="28"/>
        </w:rPr>
        <w:t xml:space="preserve"> dla zadania pn.:</w:t>
      </w:r>
    </w:p>
    <w:p w14:paraId="40CE2521" w14:textId="77777777" w:rsidR="00A26B2D" w:rsidRDefault="00A26B2D" w:rsidP="00A26B2D">
      <w:pPr>
        <w:pStyle w:val="Standard"/>
        <w:jc w:val="center"/>
        <w:rPr>
          <w:b/>
          <w:bCs/>
          <w:sz w:val="28"/>
          <w:szCs w:val="28"/>
        </w:rPr>
      </w:pPr>
    </w:p>
    <w:p w14:paraId="3F733170" w14:textId="43F72A3D" w:rsidR="00A26B2D" w:rsidRDefault="00A26B2D" w:rsidP="00A26B2D">
      <w:pPr>
        <w:pStyle w:val="Standard"/>
        <w:rPr>
          <w:rFonts w:eastAsia="Arial"/>
          <w:b/>
          <w:bCs/>
          <w:color w:val="000000"/>
          <w:sz w:val="40"/>
          <w:szCs w:val="40"/>
        </w:rPr>
      </w:pPr>
      <w:r w:rsidRPr="00A26B2D">
        <w:rPr>
          <w:rFonts w:eastAsia="Arial"/>
          <w:b/>
          <w:bCs/>
          <w:color w:val="000000"/>
          <w:sz w:val="40"/>
          <w:szCs w:val="40"/>
        </w:rPr>
        <w:t>Zakup i montaż radarowych wyświetlaczy prędkości przy drogach powiatowych</w:t>
      </w:r>
      <w:r w:rsidR="008332A5">
        <w:rPr>
          <w:rFonts w:eastAsia="Arial"/>
          <w:b/>
          <w:bCs/>
          <w:color w:val="000000"/>
          <w:sz w:val="40"/>
          <w:szCs w:val="40"/>
        </w:rPr>
        <w:t xml:space="preserve"> i </w:t>
      </w:r>
      <w:r w:rsidRPr="00A26B2D">
        <w:rPr>
          <w:rFonts w:eastAsia="Arial"/>
          <w:b/>
          <w:bCs/>
          <w:color w:val="000000"/>
          <w:sz w:val="40"/>
          <w:szCs w:val="40"/>
        </w:rPr>
        <w:t>wojewódzkich</w:t>
      </w:r>
      <w:r w:rsidR="002333FC">
        <w:rPr>
          <w:rFonts w:eastAsia="Arial"/>
          <w:b/>
          <w:bCs/>
          <w:color w:val="000000"/>
          <w:sz w:val="40"/>
          <w:szCs w:val="40"/>
        </w:rPr>
        <w:t xml:space="preserve"> </w:t>
      </w:r>
      <w:r w:rsidR="002333FC" w:rsidRPr="002333FC">
        <w:rPr>
          <w:rFonts w:eastAsia="Arial"/>
          <w:b/>
          <w:bCs/>
          <w:color w:val="000000"/>
          <w:sz w:val="40"/>
          <w:szCs w:val="40"/>
        </w:rPr>
        <w:t>Powiatu Trzebnickiego</w:t>
      </w:r>
      <w:r w:rsidRPr="00A26B2D">
        <w:rPr>
          <w:rFonts w:eastAsia="Arial"/>
          <w:b/>
          <w:bCs/>
          <w:color w:val="000000"/>
          <w:sz w:val="40"/>
          <w:szCs w:val="40"/>
        </w:rPr>
        <w:t>.</w:t>
      </w:r>
    </w:p>
    <w:p w14:paraId="413C7658" w14:textId="77777777" w:rsidR="00A26B2D" w:rsidRDefault="00A26B2D" w:rsidP="00A26B2D">
      <w:pPr>
        <w:pStyle w:val="Standard"/>
        <w:rPr>
          <w:rFonts w:eastAsia="Arial"/>
          <w:b/>
          <w:bCs/>
          <w:color w:val="FF0000"/>
        </w:rPr>
      </w:pPr>
    </w:p>
    <w:p w14:paraId="4794F3F2" w14:textId="4D78FBF2" w:rsidR="00A26B2D" w:rsidRDefault="00A26B2D" w:rsidP="00A26B2D">
      <w:pPr>
        <w:pStyle w:val="Standard"/>
        <w:rPr>
          <w:rFonts w:eastAsia="Arial"/>
          <w:b/>
          <w:bCs/>
          <w:color w:val="FF0000"/>
        </w:rPr>
      </w:pPr>
      <w:r>
        <w:rPr>
          <w:rFonts w:eastAsia="Arial"/>
          <w:b/>
          <w:bCs/>
          <w:color w:val="FF0000"/>
        </w:rPr>
        <w:t>Postępowanie prowadzone jest przy użyciu środków komunikacji elektronicznej.</w:t>
      </w:r>
    </w:p>
    <w:p w14:paraId="35664E4A" w14:textId="77777777" w:rsidR="008332A5" w:rsidRDefault="008332A5" w:rsidP="00A26B2D">
      <w:pPr>
        <w:pStyle w:val="Standard"/>
        <w:rPr>
          <w:rFonts w:eastAsia="Arial"/>
          <w:b/>
          <w:bCs/>
          <w:color w:val="FF0000"/>
        </w:rPr>
      </w:pPr>
    </w:p>
    <w:p w14:paraId="318213DC" w14:textId="2772583C" w:rsidR="008332A5" w:rsidRDefault="008332A5" w:rsidP="008332A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23D1F740" w14:textId="77777777" w:rsidR="008332A5" w:rsidRDefault="008332A5" w:rsidP="00A26B2D">
      <w:pPr>
        <w:pStyle w:val="Standard"/>
        <w:rPr>
          <w:rFonts w:eastAsia="Arial"/>
          <w:b/>
          <w:bCs/>
          <w:color w:val="FF0000"/>
        </w:rPr>
      </w:pPr>
    </w:p>
    <w:p w14:paraId="385F6CEC" w14:textId="77777777" w:rsidR="00A26B2D" w:rsidRDefault="00A26B2D" w:rsidP="00A26B2D">
      <w:pPr>
        <w:pStyle w:val="Standard"/>
        <w:rPr>
          <w:rFonts w:eastAsia="Arial"/>
          <w:b/>
          <w:bCs/>
          <w:color w:val="000000"/>
        </w:rPr>
      </w:pPr>
    </w:p>
    <w:p w14:paraId="3FE263B0" w14:textId="77777777" w:rsidR="00A26B2D" w:rsidRDefault="00A26B2D" w:rsidP="00A26B2D">
      <w:pPr>
        <w:pStyle w:val="Standard"/>
        <w:rPr>
          <w:rFonts w:eastAsia="Arial"/>
          <w:b/>
          <w:bCs/>
          <w:color w:val="000000"/>
        </w:rPr>
      </w:pPr>
    </w:p>
    <w:p w14:paraId="6B173B7D" w14:textId="77777777" w:rsidR="00A26B2D" w:rsidRDefault="00A26B2D" w:rsidP="00A26B2D">
      <w:pPr>
        <w:pStyle w:val="Standard"/>
        <w:rPr>
          <w:rFonts w:eastAsia="Arial"/>
          <w:b/>
          <w:bCs/>
          <w:color w:val="000000"/>
        </w:rPr>
      </w:pPr>
    </w:p>
    <w:p w14:paraId="75522178" w14:textId="43182056" w:rsidR="00A26B2D" w:rsidRDefault="00A26B2D" w:rsidP="00A26B2D">
      <w:pPr>
        <w:pStyle w:val="Standard"/>
        <w:spacing w:line="360" w:lineRule="auto"/>
        <w:ind w:left="-20"/>
        <w:jc w:val="center"/>
        <w:rPr>
          <w:b/>
          <w:bCs/>
        </w:rPr>
      </w:pPr>
      <w:bookmarkStart w:id="0" w:name="_Hlk110422064"/>
      <w:r>
        <w:rPr>
          <w:b/>
          <w:bCs/>
        </w:rPr>
        <w:t xml:space="preserve">Znak sprawy: </w:t>
      </w:r>
      <w:proofErr w:type="spellStart"/>
      <w:r>
        <w:rPr>
          <w:b/>
          <w:bCs/>
        </w:rPr>
        <w:t>DTiZP</w:t>
      </w:r>
      <w:proofErr w:type="spellEnd"/>
      <w:r>
        <w:rPr>
          <w:b/>
          <w:bCs/>
        </w:rPr>
        <w:t>/200/1</w:t>
      </w:r>
      <w:r w:rsidR="008332A5">
        <w:rPr>
          <w:b/>
          <w:bCs/>
        </w:rPr>
        <w:t>2</w:t>
      </w:r>
      <w:r>
        <w:rPr>
          <w:b/>
          <w:bCs/>
        </w:rPr>
        <w:t>/202</w:t>
      </w:r>
      <w:r w:rsidR="008332A5">
        <w:rPr>
          <w:b/>
          <w:bCs/>
        </w:rPr>
        <w:t>2</w:t>
      </w:r>
    </w:p>
    <w:bookmarkEnd w:id="0"/>
    <w:p w14:paraId="6ADAEA8F" w14:textId="77777777" w:rsidR="00A26B2D" w:rsidRDefault="00A26B2D" w:rsidP="00A26B2D">
      <w:pPr>
        <w:pStyle w:val="Standard"/>
        <w:spacing w:line="360" w:lineRule="auto"/>
        <w:ind w:left="-20"/>
        <w:jc w:val="center"/>
        <w:rPr>
          <w:b/>
          <w:bCs/>
          <w:sz w:val="32"/>
          <w:szCs w:val="32"/>
        </w:rPr>
      </w:pPr>
    </w:p>
    <w:p w14:paraId="6B65546D" w14:textId="48B9DA23" w:rsidR="00A26B2D" w:rsidRDefault="00A26B2D" w:rsidP="00A26B2D">
      <w:pPr>
        <w:pStyle w:val="Standard"/>
        <w:ind w:left="24"/>
        <w:jc w:val="center"/>
        <w:rPr>
          <w:rFonts w:eastAsia="Arial"/>
          <w:b/>
          <w:bCs/>
          <w:color w:val="000000"/>
        </w:rPr>
      </w:pPr>
      <w:r>
        <w:rPr>
          <w:rFonts w:eastAsia="Arial"/>
          <w:b/>
          <w:bCs/>
          <w:color w:val="000000"/>
        </w:rPr>
        <w:t xml:space="preserve">Trzebnica </w:t>
      </w:r>
      <w:r w:rsidR="008332A5">
        <w:rPr>
          <w:rFonts w:eastAsia="Arial"/>
          <w:b/>
          <w:bCs/>
          <w:color w:val="000000"/>
        </w:rPr>
        <w:t>04</w:t>
      </w:r>
      <w:r>
        <w:rPr>
          <w:rFonts w:eastAsia="Arial"/>
          <w:b/>
          <w:bCs/>
          <w:color w:val="000000"/>
        </w:rPr>
        <w:t>.08.202</w:t>
      </w:r>
      <w:r w:rsidR="008332A5">
        <w:rPr>
          <w:rFonts w:eastAsia="Arial"/>
          <w:b/>
          <w:bCs/>
          <w:color w:val="000000"/>
        </w:rPr>
        <w:t>2</w:t>
      </w:r>
      <w:r>
        <w:rPr>
          <w:rFonts w:eastAsia="Arial"/>
          <w:b/>
          <w:bCs/>
          <w:color w:val="000000"/>
        </w:rPr>
        <w:t xml:space="preserve"> r</w:t>
      </w:r>
    </w:p>
    <w:p w14:paraId="2964C9C4" w14:textId="77777777" w:rsidR="00A26B2D" w:rsidRDefault="00A26B2D" w:rsidP="00A26B2D">
      <w:pPr>
        <w:pStyle w:val="Standard"/>
        <w:rPr>
          <w:rFonts w:eastAsia="Arial"/>
          <w:b/>
          <w:bCs/>
          <w:color w:val="000000"/>
        </w:rPr>
      </w:pPr>
    </w:p>
    <w:p w14:paraId="1A9D3AE6" w14:textId="77777777" w:rsidR="00A26B2D" w:rsidRDefault="00A26B2D" w:rsidP="00A26B2D">
      <w:pPr>
        <w:pStyle w:val="Standard"/>
        <w:rPr>
          <w:rFonts w:eastAsia="Arial"/>
          <w:b/>
          <w:bCs/>
          <w:color w:val="000000"/>
        </w:rPr>
      </w:pPr>
    </w:p>
    <w:p w14:paraId="1CE9431A" w14:textId="77777777" w:rsidR="00A26B2D" w:rsidRDefault="00A26B2D" w:rsidP="00A26B2D">
      <w:pPr>
        <w:pStyle w:val="Standard"/>
        <w:rPr>
          <w:rFonts w:eastAsia="Arial"/>
          <w:b/>
          <w:bCs/>
          <w:color w:val="000000"/>
        </w:rPr>
      </w:pPr>
      <w:r>
        <w:rPr>
          <w:rFonts w:eastAsia="Arial"/>
          <w:b/>
          <w:bCs/>
          <w:color w:val="000000"/>
        </w:rPr>
        <w:t xml:space="preserve">                                                                                               </w:t>
      </w:r>
    </w:p>
    <w:p w14:paraId="3BC0031A" w14:textId="77777777" w:rsidR="00A26B2D" w:rsidRDefault="00A26B2D" w:rsidP="00A26B2D">
      <w:pPr>
        <w:pStyle w:val="Standard"/>
        <w:rPr>
          <w:rFonts w:eastAsia="Arial"/>
          <w:b/>
          <w:bCs/>
          <w:color w:val="000000"/>
        </w:rPr>
      </w:pPr>
      <w:r>
        <w:rPr>
          <w:rFonts w:eastAsia="Arial"/>
          <w:b/>
          <w:bCs/>
          <w:color w:val="000000"/>
        </w:rPr>
        <w:t xml:space="preserve">                                                                                                       Zatwierdzam:</w:t>
      </w:r>
    </w:p>
    <w:p w14:paraId="5043E14C" w14:textId="77777777" w:rsidR="00A26B2D" w:rsidRDefault="00A26B2D" w:rsidP="00A26B2D">
      <w:pPr>
        <w:pStyle w:val="Standard"/>
        <w:rPr>
          <w:rFonts w:eastAsia="Arial"/>
          <w:b/>
          <w:bCs/>
          <w:color w:val="000000"/>
        </w:rPr>
      </w:pPr>
    </w:p>
    <w:p w14:paraId="57270D2E" w14:textId="77777777" w:rsidR="00A26B2D" w:rsidRDefault="00A26B2D" w:rsidP="00A26B2D">
      <w:pPr>
        <w:pStyle w:val="Standard"/>
        <w:rPr>
          <w:rFonts w:eastAsia="Arial"/>
          <w:b/>
          <w:bCs/>
          <w:color w:val="000000"/>
        </w:rPr>
      </w:pPr>
    </w:p>
    <w:p w14:paraId="10317F1F" w14:textId="77777777" w:rsidR="00A26B2D" w:rsidRDefault="00A26B2D" w:rsidP="00A26B2D">
      <w:pPr>
        <w:pStyle w:val="Standard"/>
        <w:rPr>
          <w:rFonts w:eastAsia="Arial"/>
          <w:b/>
          <w:bCs/>
          <w:color w:val="000000"/>
        </w:rPr>
      </w:pPr>
    </w:p>
    <w:p w14:paraId="55E680D5" w14:textId="77777777" w:rsidR="00A26B2D" w:rsidRDefault="00A26B2D" w:rsidP="00A26B2D">
      <w:pPr>
        <w:pStyle w:val="Standard"/>
        <w:rPr>
          <w:rFonts w:eastAsia="Arial"/>
          <w:b/>
          <w:bCs/>
          <w:color w:val="000000"/>
        </w:rPr>
      </w:pPr>
    </w:p>
    <w:p w14:paraId="06E94A8B" w14:textId="77777777" w:rsidR="00A26B2D" w:rsidRDefault="00A26B2D" w:rsidP="00A26B2D">
      <w:pPr>
        <w:pStyle w:val="Standard"/>
        <w:rPr>
          <w:rFonts w:eastAsia="Arial"/>
          <w:b/>
          <w:bCs/>
          <w:color w:val="000000"/>
        </w:rPr>
      </w:pPr>
    </w:p>
    <w:p w14:paraId="3EDD5DD5" w14:textId="77777777" w:rsidR="00A26B2D" w:rsidRDefault="00A26B2D" w:rsidP="00A26B2D">
      <w:pPr>
        <w:pStyle w:val="Standard"/>
        <w:rPr>
          <w:rFonts w:eastAsia="Arial"/>
          <w:b/>
          <w:bCs/>
          <w:color w:val="000000"/>
        </w:rPr>
      </w:pPr>
    </w:p>
    <w:p w14:paraId="4D659C14" w14:textId="77777777" w:rsidR="00A26B2D" w:rsidRDefault="00A26B2D" w:rsidP="00A26B2D">
      <w:pPr>
        <w:pStyle w:val="Standard"/>
        <w:rPr>
          <w:rFonts w:eastAsia="Arial"/>
          <w:b/>
          <w:bCs/>
          <w:color w:val="000000"/>
        </w:rPr>
      </w:pPr>
    </w:p>
    <w:p w14:paraId="4E219417" w14:textId="77777777" w:rsidR="00A26B2D" w:rsidRDefault="00A26B2D" w:rsidP="00A26B2D">
      <w:pPr>
        <w:pStyle w:val="Standard"/>
        <w:rPr>
          <w:rFonts w:eastAsia="Arial"/>
          <w:b/>
          <w:bCs/>
          <w:color w:val="000000"/>
        </w:rPr>
      </w:pPr>
    </w:p>
    <w:p w14:paraId="793B149D" w14:textId="77777777" w:rsidR="00A26B2D" w:rsidRDefault="00A26B2D" w:rsidP="00A26B2D">
      <w:pPr>
        <w:pStyle w:val="Standard"/>
        <w:rPr>
          <w:rFonts w:ascii="Tahoma" w:hAnsi="Tahoma" w:cs="Tahoma"/>
          <w:b/>
          <w:bCs/>
          <w:sz w:val="18"/>
          <w:szCs w:val="18"/>
        </w:rPr>
      </w:pPr>
    </w:p>
    <w:p w14:paraId="6A92B834" w14:textId="77777777" w:rsidR="00A26B2D" w:rsidRDefault="00A26B2D" w:rsidP="00A26B2D">
      <w:pPr>
        <w:pStyle w:val="Standard"/>
        <w:rPr>
          <w:rFonts w:ascii="Tahoma" w:hAnsi="Tahoma" w:cs="Tahoma"/>
          <w:b/>
          <w:bCs/>
          <w:sz w:val="18"/>
          <w:szCs w:val="18"/>
        </w:rPr>
      </w:pPr>
    </w:p>
    <w:p w14:paraId="19B195C2" w14:textId="77777777" w:rsidR="00A26B2D" w:rsidRDefault="00A26B2D" w:rsidP="00A26B2D">
      <w:pPr>
        <w:pStyle w:val="Standard"/>
        <w:rPr>
          <w:rFonts w:ascii="Tahoma" w:hAnsi="Tahoma" w:cs="Tahoma"/>
          <w:b/>
          <w:bCs/>
          <w:sz w:val="18"/>
          <w:szCs w:val="18"/>
        </w:rPr>
      </w:pPr>
    </w:p>
    <w:p w14:paraId="4CCAF869" w14:textId="77777777" w:rsidR="00A26B2D" w:rsidRDefault="00A26B2D" w:rsidP="00A26B2D">
      <w:pPr>
        <w:pStyle w:val="Standard"/>
        <w:rPr>
          <w:rFonts w:ascii="Tahoma" w:hAnsi="Tahoma" w:cs="Tahoma"/>
          <w:b/>
          <w:bCs/>
          <w:sz w:val="18"/>
          <w:szCs w:val="18"/>
        </w:rPr>
      </w:pPr>
    </w:p>
    <w:p w14:paraId="21A8B22F" w14:textId="77777777" w:rsidR="00A26B2D" w:rsidRDefault="00A26B2D" w:rsidP="00A26B2D">
      <w:pPr>
        <w:pStyle w:val="Standard"/>
        <w:rPr>
          <w:rFonts w:ascii="Tahoma" w:hAnsi="Tahoma" w:cs="Tahoma"/>
          <w:b/>
          <w:bCs/>
          <w:sz w:val="18"/>
          <w:szCs w:val="18"/>
        </w:rPr>
      </w:pPr>
    </w:p>
    <w:p w14:paraId="5FC866FA" w14:textId="77777777" w:rsidR="00A26B2D" w:rsidRDefault="00A26B2D" w:rsidP="00A26B2D">
      <w:pPr>
        <w:pStyle w:val="Standard"/>
        <w:rPr>
          <w:rFonts w:ascii="Tahoma" w:hAnsi="Tahoma" w:cs="Tahoma"/>
          <w:b/>
          <w:bCs/>
          <w:sz w:val="18"/>
          <w:szCs w:val="18"/>
        </w:rPr>
      </w:pPr>
    </w:p>
    <w:p w14:paraId="26235D9D" w14:textId="77777777" w:rsidR="00A26B2D" w:rsidRDefault="00A26B2D" w:rsidP="00A26B2D">
      <w:pPr>
        <w:pStyle w:val="Standard"/>
        <w:rPr>
          <w:rFonts w:ascii="Tahoma" w:hAnsi="Tahoma" w:cs="Tahoma"/>
          <w:b/>
          <w:bCs/>
          <w:sz w:val="18"/>
          <w:szCs w:val="18"/>
        </w:rPr>
      </w:pPr>
    </w:p>
    <w:p w14:paraId="35CB0CE1" w14:textId="77777777" w:rsidR="00A26B2D" w:rsidRDefault="00A26B2D" w:rsidP="00A26B2D">
      <w:pPr>
        <w:pStyle w:val="Standard"/>
        <w:rPr>
          <w:rFonts w:ascii="Tahoma" w:hAnsi="Tahoma" w:cs="Tahoma"/>
          <w:b/>
          <w:bCs/>
          <w:sz w:val="18"/>
          <w:szCs w:val="18"/>
        </w:rPr>
      </w:pPr>
    </w:p>
    <w:p w14:paraId="49B9DA18" w14:textId="77777777" w:rsidR="00A26B2D" w:rsidRDefault="00A26B2D" w:rsidP="00A26B2D">
      <w:pPr>
        <w:pStyle w:val="Standard"/>
        <w:rPr>
          <w:rFonts w:ascii="Tahoma" w:hAnsi="Tahoma" w:cs="Tahoma"/>
          <w:b/>
          <w:bCs/>
          <w:sz w:val="18"/>
          <w:szCs w:val="18"/>
        </w:rPr>
      </w:pPr>
    </w:p>
    <w:p w14:paraId="79F0BA0F" w14:textId="77777777" w:rsidR="00A26B2D" w:rsidRDefault="00A26B2D" w:rsidP="00A26B2D">
      <w:pPr>
        <w:pStyle w:val="Standard"/>
        <w:rPr>
          <w:rFonts w:ascii="Tahoma" w:hAnsi="Tahoma" w:cs="Tahoma"/>
          <w:b/>
          <w:bCs/>
          <w:sz w:val="18"/>
          <w:szCs w:val="18"/>
        </w:rPr>
      </w:pPr>
    </w:p>
    <w:p w14:paraId="231ECE82" w14:textId="77777777" w:rsidR="00A26B2D" w:rsidRPr="00F27B7C" w:rsidRDefault="00A26B2D" w:rsidP="00A26B2D">
      <w:pPr>
        <w:pStyle w:val="Standard"/>
        <w:rPr>
          <w:rFonts w:ascii="Tahoma" w:hAnsi="Tahoma" w:cs="Tahoma"/>
          <w:b/>
          <w:bCs/>
        </w:rPr>
      </w:pPr>
    </w:p>
    <w:p w14:paraId="6FE50AD8" w14:textId="77777777" w:rsidR="00A26B2D" w:rsidRDefault="00A26B2D" w:rsidP="00A26B2D">
      <w:pPr>
        <w:pStyle w:val="Standard"/>
        <w:rPr>
          <w:b/>
          <w:bCs/>
          <w:sz w:val="18"/>
          <w:szCs w:val="18"/>
        </w:rPr>
      </w:pPr>
      <w:r w:rsidRPr="00F27B7C">
        <w:rPr>
          <w:b/>
          <w:bCs/>
        </w:rPr>
        <w:t xml:space="preserve">I.NAZWA ORAZ ADRES ZAMAWIAJĄCEGO:   </w:t>
      </w:r>
      <w:r>
        <w:rPr>
          <w:b/>
          <w:bCs/>
          <w:sz w:val="18"/>
          <w:szCs w:val="18"/>
        </w:rPr>
        <w:t xml:space="preserve">                       </w:t>
      </w:r>
    </w:p>
    <w:p w14:paraId="40DDF475" w14:textId="77777777" w:rsidR="00A26B2D" w:rsidRPr="00F27B7C" w:rsidRDefault="00A26B2D" w:rsidP="00A26B2D">
      <w:pPr>
        <w:pStyle w:val="Standard"/>
      </w:pPr>
      <w:r w:rsidRPr="00F27B7C">
        <w:t>Zamawiającym jest Zarząd Dróg Powiatowych w Trzebnicy</w:t>
      </w:r>
    </w:p>
    <w:p w14:paraId="1DF80D3D" w14:textId="77777777" w:rsidR="00A26B2D" w:rsidRPr="00F27B7C" w:rsidRDefault="00A26B2D" w:rsidP="00A26B2D">
      <w:pPr>
        <w:pStyle w:val="Standard"/>
        <w:spacing w:line="360" w:lineRule="auto"/>
      </w:pPr>
      <w:r w:rsidRPr="00F27B7C">
        <w:t>ul. Łączna 1c, 55-100 Trzebnica</w:t>
      </w:r>
    </w:p>
    <w:p w14:paraId="5020A3BE" w14:textId="77777777" w:rsidR="00A26B2D" w:rsidRPr="00F27B7C" w:rsidRDefault="00A26B2D" w:rsidP="00A26B2D">
      <w:pPr>
        <w:pStyle w:val="Standard"/>
        <w:spacing w:line="360" w:lineRule="auto"/>
      </w:pPr>
      <w:r w:rsidRPr="00F27B7C">
        <w:t>tel.071 387 06 17</w:t>
      </w:r>
    </w:p>
    <w:p w14:paraId="0F368DE9" w14:textId="77777777" w:rsidR="00A26B2D" w:rsidRPr="00F27B7C" w:rsidRDefault="00A26B2D" w:rsidP="00A26B2D">
      <w:pPr>
        <w:pStyle w:val="Standard"/>
        <w:spacing w:line="360" w:lineRule="auto"/>
      </w:pPr>
      <w:r w:rsidRPr="00F27B7C">
        <w:t xml:space="preserve">strona internetowa: </w:t>
      </w:r>
      <w:hyperlink r:id="rId8" w:history="1">
        <w:r w:rsidRPr="00F27B7C">
          <w:t>www.drogi.trzebnica.pl</w:t>
        </w:r>
      </w:hyperlink>
    </w:p>
    <w:p w14:paraId="3AEEEDF9" w14:textId="77777777" w:rsidR="00A26B2D" w:rsidRPr="00F27B7C" w:rsidRDefault="00A26B2D" w:rsidP="00A26B2D">
      <w:pPr>
        <w:pStyle w:val="Standard"/>
        <w:spacing w:line="360" w:lineRule="auto"/>
      </w:pPr>
      <w:r w:rsidRPr="00F27B7C">
        <w:t>NIP : 915-16-26-021</w:t>
      </w:r>
    </w:p>
    <w:p w14:paraId="7B2C4A7C" w14:textId="77777777" w:rsidR="00A26B2D" w:rsidRPr="00F27B7C" w:rsidRDefault="00A26B2D" w:rsidP="00A26B2D">
      <w:pPr>
        <w:pStyle w:val="Standard"/>
        <w:spacing w:line="360" w:lineRule="auto"/>
      </w:pPr>
      <w:r w:rsidRPr="00F27B7C">
        <w:t>Zwanym dalej także  „ZDP Trzebnica”</w:t>
      </w:r>
    </w:p>
    <w:p w14:paraId="6D327FDD" w14:textId="77777777" w:rsidR="00A26B2D" w:rsidRDefault="00A26B2D" w:rsidP="00A26B2D">
      <w:pPr>
        <w:pStyle w:val="Standard"/>
        <w:spacing w:line="360" w:lineRule="auto"/>
        <w:rPr>
          <w:sz w:val="18"/>
          <w:szCs w:val="18"/>
        </w:rPr>
      </w:pPr>
    </w:p>
    <w:p w14:paraId="45603533" w14:textId="77777777" w:rsidR="00A26B2D" w:rsidRPr="00F27B7C" w:rsidRDefault="00A26B2D" w:rsidP="00A26B2D">
      <w:pPr>
        <w:pStyle w:val="Standard"/>
        <w:spacing w:line="360" w:lineRule="auto"/>
        <w:rPr>
          <w:b/>
          <w:bCs/>
        </w:rPr>
      </w:pPr>
      <w:r w:rsidRPr="00F27B7C">
        <w:rPr>
          <w:b/>
          <w:bCs/>
        </w:rPr>
        <w:t>II. OCHRONA DANYCH OSOBOWYCH:</w:t>
      </w:r>
    </w:p>
    <w:p w14:paraId="16E5BF5F" w14:textId="77777777" w:rsidR="00A26B2D" w:rsidRPr="00D11676" w:rsidRDefault="00A26B2D" w:rsidP="00A26B2D">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EB4AD3" w14:textId="77777777" w:rsidR="00A26B2D" w:rsidRPr="00D11676" w:rsidRDefault="00A26B2D" w:rsidP="00A26B2D">
      <w:pPr>
        <w:pStyle w:val="Standard"/>
      </w:pPr>
      <w:r w:rsidRPr="00D11676">
        <w:t>1) administratorem Pani/Pana danych osobowych jest pracownik Zarządu Dróg Powiatowych w Trzebnicy;</w:t>
      </w:r>
    </w:p>
    <w:p w14:paraId="0BA233AF" w14:textId="77777777" w:rsidR="00A26B2D" w:rsidRPr="00D11676" w:rsidRDefault="00A26B2D" w:rsidP="00A26B2D">
      <w:pPr>
        <w:pStyle w:val="Standard"/>
      </w:pPr>
      <w:r w:rsidRPr="00D11676">
        <w:t>2) administrator wyznaczył Inspektora Danych Osobowych, z którym można się kontaktować pod adresem e-mail: drogi@powiat.trzebnica.pl.</w:t>
      </w:r>
    </w:p>
    <w:p w14:paraId="68A5686F" w14:textId="77777777" w:rsidR="00A26B2D" w:rsidRPr="00D11676" w:rsidRDefault="00A26B2D" w:rsidP="00A26B2D">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2CA45C71" w14:textId="77777777" w:rsidR="00A26B2D" w:rsidRPr="00D11676" w:rsidRDefault="00A26B2D" w:rsidP="00A26B2D">
      <w:pPr>
        <w:pStyle w:val="Standard"/>
      </w:pPr>
      <w:r w:rsidRPr="00D11676">
        <w:t>4) odbiorcami Pani/Pana danych osobowych będą osoby lub podmioty, którym udostępniona zostanie dokumentacja postępowania w oparciu o art. 74 ustawy P.Z.P.</w:t>
      </w:r>
    </w:p>
    <w:p w14:paraId="387B2707" w14:textId="77777777" w:rsidR="00A26B2D" w:rsidRPr="00D11676" w:rsidRDefault="00A26B2D" w:rsidP="00A26B2D">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6795186C" w14:textId="77777777" w:rsidR="00A26B2D" w:rsidRPr="00D11676" w:rsidRDefault="00A26B2D" w:rsidP="00A26B2D">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5DD6E21E" w14:textId="77777777" w:rsidR="00A26B2D" w:rsidRPr="00D11676" w:rsidRDefault="00A26B2D" w:rsidP="00A26B2D">
      <w:pPr>
        <w:pStyle w:val="Standard"/>
      </w:pPr>
      <w:r w:rsidRPr="00D11676">
        <w:t>7) w odniesieniu do Pani/Pana danych osobowych decyzje nie będą podejmowane w sposób zautomatyzowany, stosownie do art. 22 RODO.</w:t>
      </w:r>
    </w:p>
    <w:p w14:paraId="17AD6E8B" w14:textId="77777777" w:rsidR="00A26B2D" w:rsidRPr="00D11676" w:rsidRDefault="00A26B2D" w:rsidP="00A26B2D">
      <w:pPr>
        <w:pStyle w:val="Standard"/>
      </w:pPr>
      <w:r w:rsidRPr="00D11676">
        <w:t>8) posiada Pani/Pan:</w:t>
      </w:r>
    </w:p>
    <w:p w14:paraId="73769592" w14:textId="77777777" w:rsidR="00A26B2D" w:rsidRPr="00D11676" w:rsidRDefault="00A26B2D" w:rsidP="00A26B2D">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550265" w14:textId="77777777" w:rsidR="00A26B2D" w:rsidRPr="00D11676" w:rsidRDefault="00A26B2D" w:rsidP="00A26B2D">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499604" w14:textId="77777777" w:rsidR="00A26B2D" w:rsidRPr="00D11676" w:rsidRDefault="00A26B2D" w:rsidP="00A26B2D">
      <w:pPr>
        <w:pStyle w:val="Standard"/>
      </w:pPr>
      <w:r w:rsidRPr="00D11676">
        <w:t xml:space="preserve">c) na podstawie art. 18 RODO prawo żądania od administratora ograniczenia przetwarzania danych </w:t>
      </w:r>
      <w:r w:rsidRPr="00D11676">
        <w:lastRenderedPageBreak/>
        <w:t>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0CC935" w14:textId="77777777" w:rsidR="00A26B2D" w:rsidRPr="00D11676" w:rsidRDefault="00A26B2D" w:rsidP="00A26B2D">
      <w:pPr>
        <w:pStyle w:val="Standard"/>
      </w:pPr>
      <w:r w:rsidRPr="00D11676">
        <w:t xml:space="preserve">d) prawo do wniesienia skargi do Prezesa Urzędu Ochrony Danych Osobowych, gdy uzna Pani/Pan, że przetwarzanie danych osobowych Pani/Pana dotyczących narusza przepisy RODO;  </w:t>
      </w:r>
    </w:p>
    <w:p w14:paraId="3A8FC11C" w14:textId="77777777" w:rsidR="00A26B2D" w:rsidRPr="00D11676" w:rsidRDefault="00A26B2D" w:rsidP="00A26B2D">
      <w:pPr>
        <w:pStyle w:val="Standard"/>
      </w:pPr>
      <w:r w:rsidRPr="00D11676">
        <w:t>9) nie przysługuje Pani/Panu:</w:t>
      </w:r>
    </w:p>
    <w:p w14:paraId="37F02B42" w14:textId="77777777" w:rsidR="00A26B2D" w:rsidRPr="00D11676" w:rsidRDefault="00A26B2D" w:rsidP="00A26B2D">
      <w:pPr>
        <w:pStyle w:val="Standard"/>
      </w:pPr>
      <w:r w:rsidRPr="00D11676">
        <w:t>a) w związku z art. 17 ust. 3 lit. b, d lub e RODO prawo do usunięcia danych osobowych;</w:t>
      </w:r>
    </w:p>
    <w:p w14:paraId="13B865E3" w14:textId="77777777" w:rsidR="00A26B2D" w:rsidRPr="00D11676" w:rsidRDefault="00A26B2D" w:rsidP="00A26B2D">
      <w:pPr>
        <w:pStyle w:val="Standard"/>
      </w:pPr>
      <w:r w:rsidRPr="00D11676">
        <w:t>b) prawo do przenoszenia danych osobowych, o którym mowa w art. 20 RODO;</w:t>
      </w:r>
    </w:p>
    <w:p w14:paraId="24295FF4" w14:textId="77777777" w:rsidR="00A26B2D" w:rsidRPr="00D11676" w:rsidRDefault="00A26B2D" w:rsidP="00A26B2D">
      <w:pPr>
        <w:pStyle w:val="Standard"/>
      </w:pPr>
      <w:r w:rsidRPr="00D11676">
        <w:t>c) na podstawie art. 21 RODO prawo sprzeciwu, wobec przetwarzania danych osobowych, gdy podstawą prawną przetwarzania Pani/Pana danych osobowych jest art. 6 ust. 1 lit. c RODO;</w:t>
      </w:r>
    </w:p>
    <w:p w14:paraId="6252C6BD" w14:textId="77777777" w:rsidR="00A26B2D" w:rsidRPr="00D11676" w:rsidRDefault="00A26B2D" w:rsidP="00A26B2D">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F3C38" w14:textId="77777777" w:rsidR="00A26B2D" w:rsidRPr="00D11676" w:rsidRDefault="00A26B2D" w:rsidP="00A26B2D">
      <w:pPr>
        <w:pStyle w:val="Standard"/>
        <w:rPr>
          <w:b/>
          <w:bCs/>
        </w:rPr>
      </w:pPr>
    </w:p>
    <w:p w14:paraId="23D5F7FA" w14:textId="77777777" w:rsidR="00A26B2D" w:rsidRPr="00F27B7C" w:rsidRDefault="00A26B2D" w:rsidP="00A26B2D">
      <w:pPr>
        <w:pStyle w:val="Standard"/>
      </w:pPr>
      <w:r w:rsidRPr="00F27B7C">
        <w:rPr>
          <w:b/>
          <w:bCs/>
        </w:rPr>
        <w:t>III. TRYB UDZIELENIA ZAMÓWIENIA:</w:t>
      </w:r>
    </w:p>
    <w:p w14:paraId="6296FE2C" w14:textId="77777777" w:rsidR="00A26B2D" w:rsidRDefault="00A26B2D" w:rsidP="00A26B2D">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55A1BB58" w14:textId="77777777" w:rsidR="00A26B2D" w:rsidRDefault="00A26B2D" w:rsidP="00A26B2D">
      <w:pPr>
        <w:pStyle w:val="pkt"/>
        <w:numPr>
          <w:ilvl w:val="0"/>
          <w:numId w:val="1"/>
        </w:numPr>
        <w:spacing w:before="0" w:after="0"/>
        <w:ind w:left="426" w:hanging="426"/>
      </w:pPr>
      <w:r>
        <w:t>Zamawiający nie przewiduje wyboru najkorzystniejszej oferty z możliwością prowadzenia negocjacji.</w:t>
      </w:r>
    </w:p>
    <w:p w14:paraId="389D053F" w14:textId="77777777" w:rsidR="00A26B2D" w:rsidRDefault="00A26B2D" w:rsidP="00A26B2D">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7ADF1966" w14:textId="77777777" w:rsidR="00A26B2D" w:rsidRDefault="00A26B2D" w:rsidP="00A26B2D">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5BDE6440" w14:textId="77777777" w:rsidR="00A26B2D" w:rsidRDefault="00A26B2D" w:rsidP="00A26B2D">
      <w:pPr>
        <w:pStyle w:val="pkt"/>
        <w:numPr>
          <w:ilvl w:val="0"/>
          <w:numId w:val="1"/>
        </w:numPr>
        <w:spacing w:before="0" w:after="0"/>
        <w:ind w:left="426" w:hanging="426"/>
      </w:pPr>
      <w:r>
        <w:t>Zamawiający nie przewiduje aukcji elektronicznej.</w:t>
      </w:r>
    </w:p>
    <w:p w14:paraId="7DB8D160" w14:textId="77777777" w:rsidR="00A26B2D" w:rsidRDefault="00A26B2D" w:rsidP="00A26B2D">
      <w:pPr>
        <w:pStyle w:val="pkt"/>
        <w:numPr>
          <w:ilvl w:val="0"/>
          <w:numId w:val="1"/>
        </w:numPr>
        <w:spacing w:before="0" w:after="0"/>
        <w:ind w:left="426" w:hanging="426"/>
      </w:pPr>
      <w:r>
        <w:t>Zamawiający nie przewiduje złożenia oferty w postaci katalogów elektronicznych.</w:t>
      </w:r>
    </w:p>
    <w:p w14:paraId="36453FD2" w14:textId="77777777" w:rsidR="00A26B2D" w:rsidRDefault="00A26B2D" w:rsidP="00A26B2D">
      <w:pPr>
        <w:pStyle w:val="pkt"/>
        <w:numPr>
          <w:ilvl w:val="0"/>
          <w:numId w:val="1"/>
        </w:numPr>
        <w:spacing w:before="0" w:after="0"/>
        <w:ind w:left="426" w:hanging="426"/>
      </w:pPr>
      <w:r>
        <w:t>Zamawiający nie prowadzi postępowania w celu zawarcia umowy ramowej.</w:t>
      </w:r>
    </w:p>
    <w:p w14:paraId="19AE1D27" w14:textId="77777777" w:rsidR="00A26B2D" w:rsidRDefault="00A26B2D" w:rsidP="00A26B2D">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7A12E0B" w14:textId="77777777" w:rsidR="00A26B2D" w:rsidRDefault="00A26B2D" w:rsidP="00A26B2D">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D7043C6" w14:textId="77777777" w:rsidR="00A26B2D" w:rsidRDefault="00A26B2D" w:rsidP="00A26B2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6E4CC5C"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280BF90"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041BE7F"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t>
      </w:r>
      <w:r>
        <w:rPr>
          <w:rFonts w:eastAsia="Andale Sans UI"/>
          <w:lang w:eastAsia="en-US"/>
        </w:rPr>
        <w:lastRenderedPageBreak/>
        <w:t>wymaga aneksu do umowy. W przypadku dokonania takiej zmiany Wykonawca przedstawi Zamawiającemu skorygowaną listę osób.</w:t>
      </w:r>
    </w:p>
    <w:p w14:paraId="4535D70B" w14:textId="77777777" w:rsidR="00A26B2D" w:rsidRDefault="00A26B2D" w:rsidP="00A26B2D">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D8790B8" w14:textId="77777777" w:rsidR="00A26B2D" w:rsidRDefault="00A26B2D" w:rsidP="00A26B2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4C7C6E0" w14:textId="77777777" w:rsidR="00A26B2D" w:rsidRDefault="00A26B2D" w:rsidP="00A26B2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F2545A8" w14:textId="77777777" w:rsidR="00A26B2D" w:rsidRDefault="00A26B2D" w:rsidP="00A26B2D">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63EE2668" w14:textId="77777777" w:rsidR="00A26B2D" w:rsidRDefault="00A26B2D" w:rsidP="00A26B2D">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0F2CC6">
        <w:t xml:space="preserve">7 </w:t>
      </w:r>
      <w:r>
        <w:t>do SWZ.</w:t>
      </w:r>
    </w:p>
    <w:p w14:paraId="42443E98" w14:textId="77777777" w:rsidR="00A26B2D" w:rsidRDefault="00A26B2D" w:rsidP="00A26B2D">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4F222CC0" w14:textId="77777777" w:rsidR="00A26B2D" w:rsidRDefault="00A26B2D" w:rsidP="00A26B2D">
      <w:pPr>
        <w:pStyle w:val="Standard"/>
        <w:spacing w:line="360" w:lineRule="auto"/>
        <w:ind w:left="-20"/>
        <w:jc w:val="both"/>
      </w:pPr>
    </w:p>
    <w:p w14:paraId="6D1BB24A" w14:textId="77777777" w:rsidR="00A26B2D" w:rsidRDefault="00A26B2D" w:rsidP="00A26B2D">
      <w:pPr>
        <w:pStyle w:val="Standard"/>
        <w:spacing w:line="360" w:lineRule="auto"/>
        <w:ind w:left="-20"/>
        <w:jc w:val="both"/>
        <w:rPr>
          <w:b/>
          <w:bCs/>
        </w:rPr>
      </w:pPr>
      <w:r>
        <w:rPr>
          <w:b/>
          <w:bCs/>
        </w:rPr>
        <w:t>IV. OPIS PRZEDMIOTU ZAMÓWIENIA:</w:t>
      </w:r>
    </w:p>
    <w:p w14:paraId="5A93BA57" w14:textId="77777777" w:rsidR="00A26B2D" w:rsidRDefault="00A26B2D" w:rsidP="00A26B2D">
      <w:pPr>
        <w:pStyle w:val="Standard"/>
        <w:jc w:val="both"/>
      </w:pPr>
      <w:r>
        <w:rPr>
          <w:b/>
          <w:bCs/>
        </w:rPr>
        <w:t>1</w:t>
      </w:r>
      <w:r>
        <w:t xml:space="preserve">. Przedmiotem zamówienia jest </w:t>
      </w:r>
      <w:r w:rsidR="009459CC" w:rsidRPr="009459CC">
        <w:t>zadanie pn</w:t>
      </w:r>
      <w:r>
        <w:t>.</w:t>
      </w:r>
      <w:r>
        <w:rPr>
          <w:b/>
          <w:bCs/>
        </w:rPr>
        <w:t xml:space="preserve">: </w:t>
      </w:r>
      <w:r>
        <w:rPr>
          <w:rFonts w:eastAsia="Arial"/>
          <w:b/>
          <w:bCs/>
          <w:i/>
          <w:iCs/>
          <w:color w:val="000000"/>
        </w:rPr>
        <w:t xml:space="preserve"> </w:t>
      </w:r>
    </w:p>
    <w:p w14:paraId="70608660" w14:textId="77777777" w:rsidR="00A26B2D" w:rsidRDefault="00A26B2D" w:rsidP="00A26B2D">
      <w:pPr>
        <w:pStyle w:val="Standard"/>
        <w:tabs>
          <w:tab w:val="left" w:pos="360"/>
        </w:tabs>
        <w:jc w:val="both"/>
        <w:rPr>
          <w:rFonts w:eastAsia="Arial"/>
          <w:b/>
          <w:bCs/>
          <w:color w:val="000000"/>
        </w:rPr>
      </w:pPr>
      <w:r w:rsidRPr="00A26B2D">
        <w:rPr>
          <w:rFonts w:eastAsia="Arial"/>
          <w:b/>
          <w:bCs/>
          <w:color w:val="000000"/>
        </w:rPr>
        <w:t>Zakup i montaż radarowych wyświetlaczy prędkości przy drogach powiatowych, wojewódzkich i krajowej</w:t>
      </w:r>
      <w:r w:rsidR="002333FC">
        <w:rPr>
          <w:rFonts w:eastAsia="Arial"/>
          <w:b/>
          <w:bCs/>
          <w:color w:val="000000"/>
        </w:rPr>
        <w:t xml:space="preserve"> </w:t>
      </w:r>
      <w:r w:rsidR="002333FC" w:rsidRPr="002333FC">
        <w:rPr>
          <w:rFonts w:eastAsia="Arial"/>
          <w:b/>
          <w:bCs/>
          <w:color w:val="000000"/>
        </w:rPr>
        <w:t>Powiatu Trzebnickiego</w:t>
      </w:r>
      <w:r w:rsidRPr="00A26B2D">
        <w:rPr>
          <w:rFonts w:eastAsia="Arial"/>
          <w:b/>
          <w:bCs/>
          <w:color w:val="000000"/>
        </w:rPr>
        <w:t>.</w:t>
      </w:r>
    </w:p>
    <w:p w14:paraId="42100ADC" w14:textId="77777777" w:rsidR="00A26B2D" w:rsidRDefault="00A26B2D" w:rsidP="00A26B2D">
      <w:pPr>
        <w:pStyle w:val="Standard"/>
        <w:tabs>
          <w:tab w:val="left" w:pos="360"/>
        </w:tabs>
        <w:jc w:val="both"/>
      </w:pPr>
      <w:r>
        <w:rPr>
          <w:b/>
          <w:bCs/>
        </w:rPr>
        <w:t xml:space="preserve"> 2</w:t>
      </w:r>
      <w:r>
        <w:t xml:space="preserve">. </w:t>
      </w:r>
      <w:r w:rsidR="002333FC" w:rsidRPr="002333FC">
        <w:t xml:space="preserve">Opis dostaw i </w:t>
      </w:r>
      <w:r w:rsidR="002333FC">
        <w:t>monta</w:t>
      </w:r>
      <w:r w:rsidR="009459CC">
        <w:t>żu:</w:t>
      </w:r>
    </w:p>
    <w:p w14:paraId="1F933050" w14:textId="22442A93" w:rsidR="008405C4" w:rsidRDefault="008405C4" w:rsidP="008405C4">
      <w:pPr>
        <w:pStyle w:val="Standard"/>
        <w:tabs>
          <w:tab w:val="left" w:pos="360"/>
        </w:tabs>
        <w:jc w:val="both"/>
      </w:pPr>
      <w:r>
        <w:t xml:space="preserve">Przedmiotem zamówienia jest dostarczenie i montaż wraz z uruchomieniem </w:t>
      </w:r>
      <w:r w:rsidR="00B50702">
        <w:t>r</w:t>
      </w:r>
      <w:r>
        <w:t xml:space="preserve">adarowych </w:t>
      </w:r>
      <w:r w:rsidR="00B50702">
        <w:t>w</w:t>
      </w:r>
      <w:r>
        <w:t xml:space="preserve">yświetlaczy </w:t>
      </w:r>
      <w:r w:rsidR="00B50702">
        <w:t>p</w:t>
      </w:r>
      <w:r>
        <w:t>rędkości w ciągu dróg powiatowych</w:t>
      </w:r>
      <w:r w:rsidR="00BA7024">
        <w:t xml:space="preserve"> i</w:t>
      </w:r>
      <w:r>
        <w:t xml:space="preserve"> wojewódzkic</w:t>
      </w:r>
      <w:r w:rsidR="00BA7024">
        <w:t>h</w:t>
      </w:r>
      <w:r>
        <w:t xml:space="preserve"> na terenie Powiatu Trzebnickiego w ilości</w:t>
      </w:r>
      <w:r w:rsidR="004C6596">
        <w:t xml:space="preserve"> </w:t>
      </w:r>
      <w:r>
        <w:t>3</w:t>
      </w:r>
      <w:r w:rsidR="00BA7024">
        <w:t>1</w:t>
      </w:r>
      <w:r>
        <w:t xml:space="preserve"> szt. w różnych lokalizacjach</w:t>
      </w:r>
      <w:r w:rsidR="00B50702">
        <w:t xml:space="preserve"> wskazanych przez Zamawiającego</w:t>
      </w:r>
      <w:r>
        <w:t>.. Wykonawca zobowiązuje się do obsługi oraz serwisowania dostarczonych urządzeń w okresie trwania gwarancji - okres gwarancji</w:t>
      </w:r>
      <w:r w:rsidR="001D6089">
        <w:t xml:space="preserve"> i rękojmi</w:t>
      </w:r>
      <w:r>
        <w:t xml:space="preserve"> </w:t>
      </w:r>
      <w:r w:rsidR="00795EE6">
        <w:t>wynosi</w:t>
      </w:r>
      <w:r>
        <w:t xml:space="preserve"> 24 miesiące. Wykonawca zobowiązuje się do kompleksowego montażu </w:t>
      </w:r>
      <w:r w:rsidR="005B035A">
        <w:rPr>
          <w:rFonts w:eastAsia="Arial"/>
        </w:rPr>
        <w:t xml:space="preserve">radarowych wyświetlaczy prędkości </w:t>
      </w:r>
      <w:r>
        <w:t>oraz uruchomienia, wdrożenia i przeszkolenia wyznaczonych osób z obsługi urządzeń.</w:t>
      </w:r>
    </w:p>
    <w:p w14:paraId="4C98D48E"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Radarowych Wyświetlaczy Prędkości:</w:t>
      </w:r>
    </w:p>
    <w:p w14:paraId="1E1F3038" w14:textId="77777777" w:rsidR="00BA7024" w:rsidRPr="006619BF" w:rsidRDefault="00BA7024" w:rsidP="00BA7024">
      <w:pPr>
        <w:spacing w:before="100"/>
        <w:rPr>
          <w:rFonts w:eastAsia="Arial" w:cs="Times New Roman"/>
        </w:rPr>
      </w:pPr>
      <w:r w:rsidRPr="006619BF">
        <w:rPr>
          <w:rFonts w:eastAsia="Arial" w:cs="Times New Roman"/>
        </w:rPr>
        <w:t>- wyświetlacz diodowy wysokiej jakości o wymiarach minimum.: 700x800 mm</w:t>
      </w:r>
    </w:p>
    <w:p w14:paraId="2D8985A6" w14:textId="77777777" w:rsidR="00BA7024" w:rsidRPr="006619BF" w:rsidRDefault="00BA7024" w:rsidP="00BA7024">
      <w:pPr>
        <w:spacing w:before="100"/>
        <w:rPr>
          <w:rFonts w:eastAsia="Arial" w:cs="Times New Roman"/>
        </w:rPr>
      </w:pPr>
      <w:r w:rsidRPr="006619BF">
        <w:rPr>
          <w:rFonts w:eastAsia="Arial" w:cs="Times New Roman"/>
        </w:rPr>
        <w:t>- maksymalna waga urządzenia 10 kg</w:t>
      </w:r>
    </w:p>
    <w:p w14:paraId="0FD8F8B7" w14:textId="77777777" w:rsidR="00BA7024" w:rsidRPr="006619BF" w:rsidRDefault="00BA7024" w:rsidP="00BA7024">
      <w:pPr>
        <w:spacing w:before="100"/>
        <w:rPr>
          <w:rFonts w:eastAsia="Arial" w:cs="Times New Roman"/>
        </w:rPr>
      </w:pPr>
      <w:r w:rsidRPr="006619BF">
        <w:rPr>
          <w:rFonts w:eastAsia="Arial" w:cs="Times New Roman"/>
        </w:rPr>
        <w:t>- jasność wyświetlacza regulowana automatycznie</w:t>
      </w:r>
    </w:p>
    <w:p w14:paraId="11CA3BEE" w14:textId="77777777" w:rsidR="00BA7024" w:rsidRPr="006619BF" w:rsidRDefault="00BA7024" w:rsidP="00BA7024">
      <w:pPr>
        <w:spacing w:before="100"/>
        <w:rPr>
          <w:rFonts w:eastAsia="Arial" w:cs="Times New Roman"/>
        </w:rPr>
      </w:pPr>
      <w:r w:rsidRPr="006619BF">
        <w:rPr>
          <w:rFonts w:eastAsia="Arial" w:cs="Times New Roman"/>
        </w:rPr>
        <w:t>- średni dobowy pobór mocy 2W</w:t>
      </w:r>
    </w:p>
    <w:p w14:paraId="1669DCD3" w14:textId="77777777" w:rsidR="00BA7024" w:rsidRPr="006619BF" w:rsidRDefault="00BA7024" w:rsidP="00BA7024">
      <w:pPr>
        <w:spacing w:before="100"/>
        <w:rPr>
          <w:rFonts w:eastAsia="Arial" w:cs="Times New Roman"/>
        </w:rPr>
      </w:pPr>
      <w:r w:rsidRPr="006619BF">
        <w:rPr>
          <w:rFonts w:eastAsia="Arial" w:cs="Times New Roman"/>
        </w:rPr>
        <w:t xml:space="preserve">- wyświetlacz powinien być dobrze widoczny dla kierowcy nawet w najbardziej nasłonecznionych </w:t>
      </w:r>
      <w:r w:rsidRPr="006619BF">
        <w:rPr>
          <w:rFonts w:eastAsia="Arial" w:cs="Times New Roman"/>
        </w:rPr>
        <w:lastRenderedPageBreak/>
        <w:t>warunkach</w:t>
      </w:r>
    </w:p>
    <w:p w14:paraId="76494970" w14:textId="77777777" w:rsidR="00BA7024" w:rsidRPr="006619BF" w:rsidRDefault="00BA7024" w:rsidP="00BA7024">
      <w:pPr>
        <w:spacing w:before="100"/>
        <w:rPr>
          <w:rFonts w:eastAsia="Arial" w:cs="Times New Roman"/>
        </w:rPr>
      </w:pPr>
      <w:r w:rsidRPr="006619BF">
        <w:rPr>
          <w:rFonts w:eastAsia="Arial" w:cs="Times New Roman"/>
        </w:rPr>
        <w:t>- łączna ilość kolorów LED - minimum 2</w:t>
      </w:r>
    </w:p>
    <w:p w14:paraId="74935621" w14:textId="77777777" w:rsidR="00BA7024" w:rsidRPr="006619BF" w:rsidRDefault="00BA7024" w:rsidP="00BA7024">
      <w:pPr>
        <w:spacing w:before="100"/>
        <w:rPr>
          <w:rFonts w:eastAsia="Arial" w:cs="Times New Roman"/>
        </w:rPr>
      </w:pPr>
      <w:r w:rsidRPr="006619BF">
        <w:rPr>
          <w:rFonts w:eastAsia="Arial" w:cs="Times New Roman"/>
        </w:rPr>
        <w:t>- wyświetlanie prędkości dozwolonej w kolorze zielonym, wysokość cyfr minimum 300 mm</w:t>
      </w:r>
    </w:p>
    <w:p w14:paraId="535C2759" w14:textId="77777777" w:rsidR="00BA7024" w:rsidRPr="006619BF" w:rsidRDefault="00BA7024" w:rsidP="00BA7024">
      <w:pPr>
        <w:spacing w:before="100"/>
        <w:rPr>
          <w:rFonts w:eastAsia="Arial" w:cs="Times New Roman"/>
        </w:rPr>
      </w:pPr>
      <w:r w:rsidRPr="006619BF">
        <w:rPr>
          <w:rFonts w:eastAsia="Arial" w:cs="Times New Roman"/>
        </w:rPr>
        <w:t>- wyświetlanie prędkości po przekroczeniu w kolorze czerwonym, wysokość cyfr minimum 300 mm</w:t>
      </w:r>
    </w:p>
    <w:p w14:paraId="115E68D0" w14:textId="77777777" w:rsidR="00BA7024" w:rsidRPr="006619BF" w:rsidRDefault="00BA7024" w:rsidP="00BA7024">
      <w:pPr>
        <w:spacing w:before="100"/>
        <w:rPr>
          <w:rFonts w:eastAsia="Arial" w:cs="Times New Roman"/>
        </w:rPr>
      </w:pPr>
      <w:r w:rsidRPr="006619BF">
        <w:rPr>
          <w:rFonts w:eastAsia="Arial" w:cs="Times New Roman"/>
        </w:rPr>
        <w:t>- wyświetlanie napisu DZIĘKUJĘ w kolorze zielonym gdy kierowca jedzie z dozwoloną prędkością, wysokość napisu LED minimum 110 mm</w:t>
      </w:r>
    </w:p>
    <w:p w14:paraId="6DE7A11E" w14:textId="77777777" w:rsidR="00BA7024" w:rsidRPr="006619BF" w:rsidRDefault="00BA7024" w:rsidP="00BA7024">
      <w:pPr>
        <w:spacing w:before="100"/>
        <w:rPr>
          <w:rFonts w:eastAsia="Arial" w:cs="Times New Roman"/>
        </w:rPr>
      </w:pPr>
      <w:r w:rsidRPr="006619BF">
        <w:rPr>
          <w:rFonts w:eastAsia="Arial" w:cs="Times New Roman"/>
        </w:rPr>
        <w:t>- wyświetlanie napisu ZWOLNIJ w kolorze czerwonym gdy kierowca jedzie z niedozwoloną prędkością, wysokość napisu LED minimum 110 mm</w:t>
      </w:r>
    </w:p>
    <w:p w14:paraId="6A1CE685" w14:textId="77777777" w:rsidR="00BA7024" w:rsidRPr="006619BF" w:rsidRDefault="00BA7024" w:rsidP="00BA7024">
      <w:pPr>
        <w:spacing w:before="100"/>
        <w:rPr>
          <w:rFonts w:eastAsia="Arial" w:cs="Times New Roman"/>
        </w:rPr>
      </w:pPr>
      <w:r w:rsidRPr="006619BF">
        <w:rPr>
          <w:rFonts w:eastAsia="Arial" w:cs="Times New Roman"/>
        </w:rPr>
        <w:t>- funkcja "anty-rekord" - programowalny próg prędkości powyżej którego nie wyświetlana jest prędkość</w:t>
      </w:r>
    </w:p>
    <w:p w14:paraId="71C4686F" w14:textId="77777777" w:rsidR="00BA7024" w:rsidRPr="006619BF" w:rsidRDefault="00BA7024" w:rsidP="00BA7024">
      <w:pPr>
        <w:spacing w:before="100"/>
        <w:rPr>
          <w:rFonts w:eastAsia="Arial" w:cs="Times New Roman"/>
        </w:rPr>
      </w:pPr>
      <w:r w:rsidRPr="006619BF">
        <w:rPr>
          <w:rFonts w:eastAsia="Arial" w:cs="Times New Roman"/>
        </w:rPr>
        <w:t>- wyświetlanie emotikony LED (buźka uśmiechnięta w kolorze zielonym, buźka smutna w kolorze czerwonym), wysokość emotikony minimum 110 mm</w:t>
      </w:r>
    </w:p>
    <w:p w14:paraId="16E76EA7" w14:textId="77777777" w:rsidR="00BA7024" w:rsidRPr="006619BF" w:rsidRDefault="00BA7024" w:rsidP="00BA7024">
      <w:pPr>
        <w:spacing w:before="100"/>
        <w:rPr>
          <w:rFonts w:eastAsia="Arial" w:cs="Times New Roman"/>
        </w:rPr>
      </w:pPr>
      <w:r w:rsidRPr="006619BF">
        <w:rPr>
          <w:rFonts w:eastAsia="Arial" w:cs="Times New Roman"/>
        </w:rPr>
        <w:t>- widoczność wyświetlacza minimum 150 metrów</w:t>
      </w:r>
    </w:p>
    <w:p w14:paraId="478CA7C0" w14:textId="77777777" w:rsidR="00BA7024" w:rsidRPr="006619BF" w:rsidRDefault="00BA7024" w:rsidP="00BA7024">
      <w:pPr>
        <w:spacing w:before="100"/>
        <w:rPr>
          <w:rFonts w:eastAsia="Arial" w:cs="Times New Roman"/>
        </w:rPr>
      </w:pPr>
      <w:r w:rsidRPr="006619BF">
        <w:rPr>
          <w:rFonts w:eastAsia="Arial" w:cs="Times New Roman"/>
        </w:rPr>
        <w:t>- zasilanie solarne - panel fotowoltaiczny minimum 90W, akumulator minimum 33 Ah</w:t>
      </w:r>
    </w:p>
    <w:p w14:paraId="7A0C5B98" w14:textId="77777777" w:rsidR="00BA7024" w:rsidRPr="006619BF" w:rsidRDefault="00BA7024" w:rsidP="00BA7024">
      <w:pPr>
        <w:spacing w:before="100"/>
        <w:rPr>
          <w:rFonts w:eastAsia="Arial" w:cs="Times New Roman"/>
        </w:rPr>
      </w:pPr>
      <w:r w:rsidRPr="006619BF">
        <w:rPr>
          <w:rFonts w:eastAsia="Arial" w:cs="Times New Roman"/>
        </w:rPr>
        <w:t xml:space="preserve">- metoda komunikacji z urządzeniem – </w:t>
      </w:r>
      <w:proofErr w:type="spellStart"/>
      <w:r w:rsidRPr="006619BF">
        <w:rPr>
          <w:rFonts w:eastAsia="Arial" w:cs="Times New Roman"/>
        </w:rPr>
        <w:t>wi-fi</w:t>
      </w:r>
      <w:proofErr w:type="spellEnd"/>
      <w:r w:rsidRPr="006619BF">
        <w:rPr>
          <w:rFonts w:eastAsia="Arial" w:cs="Times New Roman"/>
        </w:rPr>
        <w:t xml:space="preserve"> - możliwość obsługi zarówno z komputera jak i </w:t>
      </w:r>
      <w:proofErr w:type="spellStart"/>
      <w:r w:rsidRPr="006619BF">
        <w:rPr>
          <w:rFonts w:eastAsia="Arial" w:cs="Times New Roman"/>
        </w:rPr>
        <w:t>smartfona</w:t>
      </w:r>
      <w:proofErr w:type="spellEnd"/>
    </w:p>
    <w:p w14:paraId="4722D72C" w14:textId="77777777" w:rsidR="00BA7024" w:rsidRPr="006619BF" w:rsidRDefault="00BA7024" w:rsidP="00BA7024">
      <w:pPr>
        <w:spacing w:before="100"/>
        <w:rPr>
          <w:rFonts w:eastAsia="Arial" w:cs="Times New Roman"/>
        </w:rPr>
      </w:pPr>
      <w:r w:rsidRPr="006619BF">
        <w:rPr>
          <w:rFonts w:eastAsia="Arial" w:cs="Times New Roman"/>
        </w:rPr>
        <w:t xml:space="preserve">- możliwość zainstalowania karty SIM w urządzeniu i zdalne </w:t>
      </w:r>
      <w:proofErr w:type="spellStart"/>
      <w:r w:rsidRPr="006619BF">
        <w:rPr>
          <w:rFonts w:eastAsia="Arial" w:cs="Times New Roman"/>
        </w:rPr>
        <w:t>zczytywanie</w:t>
      </w:r>
      <w:proofErr w:type="spellEnd"/>
      <w:r w:rsidRPr="006619BF">
        <w:rPr>
          <w:rFonts w:eastAsia="Arial" w:cs="Times New Roman"/>
        </w:rPr>
        <w:t xml:space="preserve"> parametrów pracy urządzenia oraz </w:t>
      </w:r>
      <w:proofErr w:type="spellStart"/>
      <w:r w:rsidRPr="006619BF">
        <w:rPr>
          <w:rFonts w:eastAsia="Arial" w:cs="Times New Roman"/>
        </w:rPr>
        <w:t>statystych</w:t>
      </w:r>
      <w:proofErr w:type="spellEnd"/>
      <w:r w:rsidRPr="006619BF">
        <w:rPr>
          <w:rFonts w:eastAsia="Arial" w:cs="Times New Roman"/>
        </w:rPr>
        <w:t xml:space="preserve"> ruchowych pojazdów poprzez komunikację GSM</w:t>
      </w:r>
    </w:p>
    <w:p w14:paraId="1EA57DB1" w14:textId="77777777" w:rsidR="00BA7024" w:rsidRPr="006619BF" w:rsidRDefault="00BA7024" w:rsidP="00BA7024">
      <w:pPr>
        <w:spacing w:before="100"/>
        <w:rPr>
          <w:rFonts w:eastAsia="Arial" w:cs="Times New Roman"/>
        </w:rPr>
      </w:pPr>
      <w:r w:rsidRPr="006619BF">
        <w:rPr>
          <w:rFonts w:eastAsia="Arial" w:cs="Times New Roman"/>
        </w:rPr>
        <w:t>- system archiwizacji statystyk o przekroczeniach prędkości oraz natężeniu ruchu zapisywany w urządzeniu</w:t>
      </w:r>
    </w:p>
    <w:p w14:paraId="4DD3A673" w14:textId="77777777" w:rsidR="00BA7024" w:rsidRPr="006619BF" w:rsidRDefault="00BA7024" w:rsidP="00BA7024">
      <w:pPr>
        <w:spacing w:before="100"/>
        <w:rPr>
          <w:rFonts w:eastAsia="Arial" w:cs="Times New Roman"/>
        </w:rPr>
      </w:pPr>
      <w:r w:rsidRPr="006619BF">
        <w:rPr>
          <w:rFonts w:eastAsia="Arial" w:cs="Times New Roman"/>
        </w:rPr>
        <w:t>- zasięg działania radaru do 250 m - regulowany</w:t>
      </w:r>
    </w:p>
    <w:p w14:paraId="521B3B6C" w14:textId="2C21FFE0" w:rsidR="00BA7024" w:rsidRDefault="00BA7024" w:rsidP="00BA7024">
      <w:pPr>
        <w:spacing w:before="100"/>
        <w:rPr>
          <w:rFonts w:eastAsia="Arial" w:cs="Times New Roman"/>
        </w:rPr>
      </w:pPr>
      <w:r w:rsidRPr="006619BF">
        <w:rPr>
          <w:rFonts w:eastAsia="Arial" w:cs="Times New Roman"/>
        </w:rPr>
        <w:t>- diody LED chronione przed UV, antyrefleksyjna przednia tarcza</w:t>
      </w:r>
    </w:p>
    <w:p w14:paraId="79C37D3E"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zasilania solarnego:</w:t>
      </w:r>
    </w:p>
    <w:p w14:paraId="5BA899A6" w14:textId="77777777" w:rsidR="00BA7024" w:rsidRPr="006619BF" w:rsidRDefault="00BA7024" w:rsidP="00BA7024">
      <w:pPr>
        <w:spacing w:before="100"/>
        <w:rPr>
          <w:rFonts w:eastAsia="Arial" w:cs="Times New Roman"/>
        </w:rPr>
      </w:pPr>
      <w:r w:rsidRPr="006619BF">
        <w:rPr>
          <w:rFonts w:eastAsia="Arial" w:cs="Times New Roman"/>
        </w:rPr>
        <w:t>- panel fotowoltaiczny minimum 90W</w:t>
      </w:r>
    </w:p>
    <w:p w14:paraId="6E1B6552" w14:textId="77777777" w:rsidR="00BA7024" w:rsidRPr="006619BF" w:rsidRDefault="00BA7024" w:rsidP="00BA7024">
      <w:pPr>
        <w:spacing w:before="100"/>
        <w:rPr>
          <w:rFonts w:eastAsia="Arial" w:cs="Times New Roman"/>
        </w:rPr>
      </w:pPr>
      <w:r w:rsidRPr="006619BF">
        <w:rPr>
          <w:rFonts w:eastAsia="Arial" w:cs="Times New Roman"/>
        </w:rPr>
        <w:t>- akumulator minimum 33Ah</w:t>
      </w:r>
    </w:p>
    <w:p w14:paraId="39B971B6" w14:textId="2F62103D" w:rsidR="00BA7024" w:rsidRPr="006619BF" w:rsidRDefault="00BA7024" w:rsidP="00BA7024">
      <w:pPr>
        <w:spacing w:before="100"/>
        <w:rPr>
          <w:rFonts w:eastAsia="Arial" w:cs="Times New Roman"/>
        </w:rPr>
      </w:pPr>
      <w:r w:rsidRPr="006619BF">
        <w:rPr>
          <w:rFonts w:eastAsia="Arial" w:cs="Times New Roman"/>
        </w:rPr>
        <w:t>- zabezpieczenie przed głębokim rozładowaniem</w:t>
      </w:r>
    </w:p>
    <w:p w14:paraId="1A4C2B16"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konstrukcji:</w:t>
      </w:r>
    </w:p>
    <w:p w14:paraId="771DA7E8" w14:textId="77777777" w:rsidR="00BA7024" w:rsidRPr="006619BF" w:rsidRDefault="00BA7024" w:rsidP="00BA7024">
      <w:pPr>
        <w:spacing w:before="100"/>
        <w:rPr>
          <w:rFonts w:eastAsia="Arial" w:cs="Times New Roman"/>
        </w:rPr>
      </w:pPr>
      <w:r w:rsidRPr="006619BF">
        <w:rPr>
          <w:rFonts w:eastAsia="Arial" w:cs="Times New Roman"/>
        </w:rPr>
        <w:t>- średnica słupa minimum 76,1 mm</w:t>
      </w:r>
    </w:p>
    <w:p w14:paraId="47BF62F8" w14:textId="77777777" w:rsidR="00BA7024" w:rsidRPr="006619BF" w:rsidRDefault="00BA7024" w:rsidP="00BA7024">
      <w:pPr>
        <w:spacing w:before="100"/>
        <w:rPr>
          <w:rFonts w:eastAsia="Arial" w:cs="Times New Roman"/>
        </w:rPr>
      </w:pPr>
      <w:r w:rsidRPr="006619BF">
        <w:rPr>
          <w:rFonts w:eastAsia="Arial" w:cs="Times New Roman"/>
        </w:rPr>
        <w:t>- ścianka słupa minimum 3 mm</w:t>
      </w:r>
    </w:p>
    <w:p w14:paraId="1444AF52" w14:textId="77777777" w:rsidR="00BA7024" w:rsidRPr="006619BF" w:rsidRDefault="00BA7024" w:rsidP="00BA7024">
      <w:pPr>
        <w:spacing w:before="100"/>
        <w:rPr>
          <w:rFonts w:eastAsia="Arial" w:cs="Times New Roman"/>
        </w:rPr>
      </w:pPr>
      <w:r w:rsidRPr="006619BF">
        <w:rPr>
          <w:rFonts w:eastAsia="Arial" w:cs="Times New Roman"/>
        </w:rPr>
        <w:t>- słup ocynkowany</w:t>
      </w:r>
    </w:p>
    <w:p w14:paraId="2A068D7E" w14:textId="77777777" w:rsidR="00BA7024" w:rsidRPr="006619BF" w:rsidRDefault="00BA7024" w:rsidP="00BA7024">
      <w:pPr>
        <w:spacing w:before="100"/>
        <w:rPr>
          <w:rFonts w:eastAsia="Arial" w:cs="Times New Roman"/>
        </w:rPr>
      </w:pPr>
      <w:r w:rsidRPr="006619BF">
        <w:rPr>
          <w:rFonts w:eastAsia="Arial" w:cs="Times New Roman"/>
        </w:rPr>
        <w:t>- wysokość konstrukcji winna umożliwić zainstalowanie tablicy radarowej co najmniej 2,7 m ponad poziomem jezdni</w:t>
      </w:r>
    </w:p>
    <w:p w14:paraId="586EF729" w14:textId="77777777" w:rsidR="00BA7024" w:rsidRPr="006619BF" w:rsidRDefault="00BA7024" w:rsidP="00BA7024">
      <w:pPr>
        <w:spacing w:before="100"/>
        <w:rPr>
          <w:rFonts w:eastAsia="Times New Roman" w:cs="Times New Roman"/>
        </w:rPr>
      </w:pPr>
      <w:r w:rsidRPr="006619BF">
        <w:rPr>
          <w:rFonts w:eastAsia="Arial" w:cs="Times New Roman"/>
        </w:rPr>
        <w:t>- słup betonowany w ziemi lub instalowany na prefabrykowanym fundamencie</w:t>
      </w:r>
    </w:p>
    <w:p w14:paraId="6B749D78" w14:textId="77777777" w:rsidR="009E0FE4" w:rsidRDefault="009E0FE4" w:rsidP="008405C4">
      <w:pPr>
        <w:pStyle w:val="Standard"/>
        <w:tabs>
          <w:tab w:val="left" w:pos="360"/>
        </w:tabs>
        <w:jc w:val="both"/>
      </w:pPr>
    </w:p>
    <w:p w14:paraId="73C9EFAA" w14:textId="4874E823" w:rsidR="009E0FE4" w:rsidRDefault="009E0FE4" w:rsidP="009E0FE4">
      <w:pPr>
        <w:rPr>
          <w:b/>
          <w:bCs/>
          <w:color w:val="FF0000"/>
        </w:rPr>
      </w:pPr>
      <w:r>
        <w:rPr>
          <w:b/>
          <w:bCs/>
          <w:color w:val="FF0000"/>
        </w:rPr>
        <w:t>Lokalizacja:</w:t>
      </w:r>
    </w:p>
    <w:p w14:paraId="17B957EA" w14:textId="77777777" w:rsidR="004D4C7A" w:rsidRPr="004D4C7A" w:rsidRDefault="004D4C7A" w:rsidP="004D4C7A">
      <w:pPr>
        <w:jc w:val="both"/>
        <w:textAlignment w:val="auto"/>
        <w:rPr>
          <w:rFonts w:eastAsia="Arial" w:cs="Lucida Sans"/>
        </w:rPr>
      </w:pPr>
      <w:r w:rsidRPr="004D4C7A">
        <w:rPr>
          <w:rFonts w:eastAsia="Arial" w:cs="Lucida Sans"/>
          <w:b/>
          <w:bCs/>
        </w:rPr>
        <w:t>a) w ciągu dróg powiatowych:</w:t>
      </w:r>
      <w:r w:rsidRPr="004D4C7A">
        <w:rPr>
          <w:rFonts w:eastAsia="Arial" w:cs="Lucida Sans"/>
        </w:rPr>
        <w:t xml:space="preserve"> nr 1348 D, nr 1228 D, nr 1349 D, dawna DW 341-bez numeru, nr 1330 D, nr 1366 D, nr 1367 D, nr 1368 D, nr 1370 D, nr 1369 D, nr 1322 D, nr 1329 D, nr 1336 D, nr 1453 D, nr 1371 D, nr 1454 D, nr 1331 D, nr 1341 D, dawna DW 342 – bez numeru, w miejscach i ilościach wskazanych przez Zamawiającego.</w:t>
      </w:r>
    </w:p>
    <w:p w14:paraId="3C6E64A7" w14:textId="77777777" w:rsidR="004D4C7A" w:rsidRPr="004D4C7A" w:rsidRDefault="004D4C7A" w:rsidP="004D4C7A">
      <w:pPr>
        <w:jc w:val="both"/>
        <w:textAlignment w:val="auto"/>
        <w:rPr>
          <w:rFonts w:eastAsia="Arial" w:cs="Lucida Sans"/>
        </w:rPr>
      </w:pPr>
      <w:r w:rsidRPr="004D4C7A">
        <w:rPr>
          <w:rFonts w:eastAsia="Arial" w:cs="Lucida Sans"/>
          <w:b/>
          <w:bCs/>
        </w:rPr>
        <w:t>b) w ciągu dróg wojewódzkich:</w:t>
      </w:r>
      <w:r w:rsidRPr="004D4C7A">
        <w:rPr>
          <w:rFonts w:eastAsia="Arial" w:cs="Lucida Sans"/>
        </w:rPr>
        <w:t xml:space="preserve"> nr DW 342, nr DW 339, nr DW 439, nr DW 340, w miejscach  i ilościach wskazanych przez Zamawiającego.</w:t>
      </w:r>
    </w:p>
    <w:p w14:paraId="7B31F5E2" w14:textId="09818B63" w:rsidR="008F07DF" w:rsidRDefault="008F07DF" w:rsidP="009E0FE4">
      <w:pPr>
        <w:rPr>
          <w:b/>
          <w:bCs/>
        </w:rPr>
      </w:pPr>
    </w:p>
    <w:p w14:paraId="49CD15DA" w14:textId="77777777" w:rsidR="004D4C7A" w:rsidRPr="008F07DF" w:rsidRDefault="004D4C7A" w:rsidP="009E0FE4">
      <w:pPr>
        <w:rPr>
          <w:b/>
          <w:bCs/>
        </w:rPr>
      </w:pPr>
    </w:p>
    <w:p w14:paraId="430B6AB5" w14:textId="77777777" w:rsidR="00F211A9" w:rsidRDefault="009E0FE4" w:rsidP="008405C4">
      <w:pPr>
        <w:pStyle w:val="Standard"/>
        <w:tabs>
          <w:tab w:val="left" w:pos="360"/>
        </w:tabs>
        <w:jc w:val="both"/>
      </w:pPr>
      <w:r>
        <w:lastRenderedPageBreak/>
        <w:t xml:space="preserve">Szczegółowa lokalizacja montażu radarowych wyświetlaczy prędkości zostanie podana </w:t>
      </w:r>
      <w:r w:rsidR="00F211A9">
        <w:t xml:space="preserve">wybranemu </w:t>
      </w:r>
      <w:r>
        <w:t>Wykonawcy przed podpisaniem umowy.</w:t>
      </w:r>
    </w:p>
    <w:p w14:paraId="24FC3C54" w14:textId="280967AA" w:rsidR="009E0FE4" w:rsidRDefault="009E0FE4" w:rsidP="008405C4">
      <w:pPr>
        <w:pStyle w:val="Standard"/>
        <w:tabs>
          <w:tab w:val="left" w:pos="360"/>
        </w:tabs>
        <w:jc w:val="both"/>
      </w:pPr>
      <w:r w:rsidRPr="00F211A9">
        <w:rPr>
          <w:b/>
          <w:bCs/>
        </w:rPr>
        <w:t>Wszystkie wyświetlacze zlokalizowane są na terenie Powiatu Trzebnickiego</w:t>
      </w:r>
      <w:r>
        <w:t>.</w:t>
      </w:r>
    </w:p>
    <w:p w14:paraId="7BA327D2" w14:textId="77777777" w:rsidR="00A26B2D" w:rsidRDefault="00A26B2D" w:rsidP="00A26B2D">
      <w:pPr>
        <w:pStyle w:val="khheader"/>
        <w:jc w:val="both"/>
        <w:rPr>
          <w:b/>
          <w:bCs/>
          <w:sz w:val="24"/>
          <w:szCs w:val="24"/>
          <w:lang w:val="pl-PL"/>
        </w:rPr>
      </w:pPr>
    </w:p>
    <w:p w14:paraId="669AAEE2" w14:textId="1D552B4E" w:rsidR="00A26B2D" w:rsidRPr="005C0478" w:rsidRDefault="00A26B2D" w:rsidP="005C0478">
      <w:pPr>
        <w:pStyle w:val="khheader"/>
        <w:jc w:val="both"/>
        <w:rPr>
          <w:sz w:val="24"/>
          <w:szCs w:val="24"/>
          <w:lang w:val="pl-PL"/>
        </w:rPr>
      </w:pPr>
      <w:r w:rsidRPr="004172CB">
        <w:rPr>
          <w:b/>
          <w:bCs/>
          <w:sz w:val="24"/>
          <w:szCs w:val="24"/>
          <w:lang w:val="pl-PL"/>
        </w:rPr>
        <w:t>Zamawiający zastrzega sobie prawo do odstąpienia od realizacji części przedmiotu zamówienia wskazanego w pkt 2</w:t>
      </w:r>
      <w:r>
        <w:rPr>
          <w:b/>
          <w:bCs/>
          <w:sz w:val="24"/>
          <w:szCs w:val="24"/>
          <w:lang w:val="pl-PL"/>
        </w:rPr>
        <w:t>.</w:t>
      </w:r>
      <w:r w:rsidR="00C51260">
        <w:rPr>
          <w:b/>
          <w:bCs/>
          <w:sz w:val="24"/>
          <w:szCs w:val="24"/>
          <w:lang w:val="pl-PL"/>
        </w:rPr>
        <w:t xml:space="preserve"> </w:t>
      </w:r>
      <w:r w:rsidRPr="004172CB">
        <w:rPr>
          <w:b/>
          <w:bCs/>
          <w:sz w:val="24"/>
          <w:szCs w:val="24"/>
          <w:lang w:val="pl-PL"/>
        </w:rPr>
        <w:t>Zamawiający będzie miał prawo do rezygnacji z części zamówienia</w:t>
      </w:r>
      <w:r w:rsidRPr="004172CB">
        <w:rPr>
          <w:sz w:val="24"/>
          <w:szCs w:val="24"/>
          <w:lang w:val="pl-PL"/>
        </w:rPr>
        <w:t xml:space="preserve"> </w:t>
      </w:r>
      <w:r w:rsidRPr="004172CB">
        <w:rPr>
          <w:b/>
          <w:bCs/>
          <w:sz w:val="24"/>
          <w:szCs w:val="24"/>
          <w:lang w:val="pl-PL"/>
        </w:rPr>
        <w:t xml:space="preserve">wskazanego w pkt </w:t>
      </w:r>
      <w:r w:rsidRPr="00205674">
        <w:rPr>
          <w:b/>
          <w:bCs/>
          <w:sz w:val="24"/>
          <w:szCs w:val="24"/>
          <w:lang w:val="pl-PL"/>
        </w:rPr>
        <w:t>2</w:t>
      </w:r>
      <w:r w:rsidRPr="008F07DF">
        <w:rPr>
          <w:b/>
          <w:bCs/>
          <w:lang w:val="pl-PL"/>
        </w:rPr>
        <w:t xml:space="preserve"> </w:t>
      </w:r>
      <w:r w:rsidR="00703488" w:rsidRPr="005C0478">
        <w:rPr>
          <w:sz w:val="24"/>
          <w:szCs w:val="24"/>
          <w:lang w:val="pl-PL"/>
        </w:rPr>
        <w:t xml:space="preserve"> o maksymalnie 50% ilości  radarowych wyświetlaczy prędkości wskazanych w SWZ bez prawa dochodzenia jakichkolwiek roszczeń z tego tytułu przez Wykonawcę, w tym z tytułu wynagrodzenia lub odszkodowania. Szczegółowe terminy dostawy będą ustalane przez  Zamawiającego stosownie do potrzeb Zamawiającego. Ostateczna ilość nabytych materiałów uzależniona będzie od potrzeb Zamawiającego.</w:t>
      </w:r>
    </w:p>
    <w:p w14:paraId="57340CE3" w14:textId="77777777" w:rsidR="00C51260" w:rsidRPr="00AD4A39" w:rsidRDefault="00C51260" w:rsidP="00A26B2D">
      <w:pPr>
        <w:pStyle w:val="Tekstpodstawowywcity32"/>
        <w:tabs>
          <w:tab w:val="left" w:pos="0"/>
        </w:tabs>
        <w:ind w:firstLine="0"/>
        <w:jc w:val="left"/>
        <w:rPr>
          <w:rFonts w:ascii="Times New Roman" w:hAnsi="Times New Roman" w:cs="Times New Roman"/>
          <w:sz w:val="20"/>
          <w:lang w:val="pl-PL"/>
        </w:rPr>
      </w:pPr>
    </w:p>
    <w:p w14:paraId="02DF32D1" w14:textId="605321CF" w:rsidR="00A26B2D" w:rsidRPr="007C161D" w:rsidRDefault="00A26B2D" w:rsidP="00A26B2D">
      <w:pPr>
        <w:pStyle w:val="Standard"/>
        <w:suppressAutoHyphens w:val="0"/>
        <w:spacing w:after="380"/>
        <w:rPr>
          <w:color w:val="000000"/>
        </w:rPr>
      </w:pPr>
      <w:r>
        <w:rPr>
          <w:b/>
          <w:bCs/>
          <w:color w:val="000000"/>
        </w:rPr>
        <w:t>Szczegółowy opis przedmiotu zamówienia zawierają</w:t>
      </w:r>
      <w:r>
        <w:rPr>
          <w:color w:val="000000"/>
        </w:rPr>
        <w:t xml:space="preserve">:                                                                                                                          </w:t>
      </w:r>
      <w:r w:rsidRPr="00BD7B7D">
        <w:rPr>
          <w:color w:val="000000"/>
        </w:rPr>
        <w:t xml:space="preserve">-  SWZ,                                                                                                                                                                                                                      </w:t>
      </w:r>
      <w:r>
        <w:rPr>
          <w:color w:val="000000"/>
        </w:rPr>
        <w:t xml:space="preserve">                                                                                                                                                    - wzór umowy (załącznik nr </w:t>
      </w:r>
      <w:r w:rsidR="004C0AC5">
        <w:rPr>
          <w:color w:val="000000"/>
        </w:rPr>
        <w:t>7</w:t>
      </w:r>
      <w:r>
        <w:rPr>
          <w:color w:val="000000"/>
        </w:rPr>
        <w:t xml:space="preserve"> do niniejszej SWZ)</w:t>
      </w:r>
      <w:r w:rsidR="004D4C7A">
        <w:rPr>
          <w:color w:val="000000"/>
        </w:rPr>
        <w:t>,                                                                                                 - opis przedmiotu zamówienia (</w:t>
      </w:r>
      <w:r>
        <w:rPr>
          <w:color w:val="000000"/>
        </w:rPr>
        <w:t xml:space="preserve"> </w:t>
      </w:r>
      <w:r w:rsidR="004D4C7A">
        <w:rPr>
          <w:color w:val="000000"/>
        </w:rPr>
        <w:t>załącznik nr 9 do niniejszej SWZ).</w:t>
      </w:r>
      <w:r>
        <w:rPr>
          <w:color w:val="000000"/>
        </w:rPr>
        <w:t xml:space="preserve">                                                                                                                                                                                                                                                                                                                                                                                                                                                                                                                                                                                                                                                                                                                                                                                                                                                                                      </w:t>
      </w:r>
    </w:p>
    <w:p w14:paraId="47AD20F1" w14:textId="77777777" w:rsidR="00A26B2D" w:rsidRDefault="00FC4524" w:rsidP="00A26B2D">
      <w:pPr>
        <w:pStyle w:val="Standard"/>
        <w:suppressAutoHyphens w:val="0"/>
        <w:spacing w:after="380"/>
        <w:rPr>
          <w:b/>
          <w:bCs/>
        </w:rPr>
      </w:pPr>
      <w:r>
        <w:rPr>
          <w:b/>
          <w:bCs/>
        </w:rPr>
        <w:t>3</w:t>
      </w:r>
      <w:r w:rsidR="00A26B2D">
        <w:rPr>
          <w:b/>
          <w:bCs/>
        </w:rPr>
        <w:t xml:space="preserve">. Nazwy i kody dotyczące przedmiotu zamówienia określone we Wspólnym  Słowniku Zamówień Publicznych (CPV):                                                                                                             </w:t>
      </w:r>
    </w:p>
    <w:p w14:paraId="57D58D0D" w14:textId="77777777" w:rsidR="00FC4524" w:rsidRDefault="00FC4524" w:rsidP="00FC4524">
      <w:pPr>
        <w:pStyle w:val="Standard"/>
        <w:suppressAutoHyphens w:val="0"/>
        <w:spacing w:after="380"/>
      </w:pPr>
      <w:r>
        <w:t>–</w:t>
      </w:r>
      <w:r>
        <w:tab/>
        <w:t>38115100-5 – urządzenia kontroli radarowej,</w:t>
      </w:r>
    </w:p>
    <w:p w14:paraId="4396A506" w14:textId="77777777" w:rsidR="004D4C7A" w:rsidRDefault="00FC4524" w:rsidP="00FC4524">
      <w:pPr>
        <w:pStyle w:val="Standard"/>
        <w:suppressAutoHyphens w:val="0"/>
        <w:spacing w:after="380"/>
      </w:pPr>
      <w:r>
        <w:t>–</w:t>
      </w:r>
      <w:r>
        <w:tab/>
        <w:t>35120000 - 1 – systemy i urządzenia nadzoru i bezpieczeństwa.</w:t>
      </w:r>
      <w:r w:rsidR="004D4C7A">
        <w:t xml:space="preserve">      </w:t>
      </w:r>
    </w:p>
    <w:p w14:paraId="7666A1C6" w14:textId="4B809A7A" w:rsidR="00A26B2D" w:rsidRDefault="004D4C7A" w:rsidP="00FC4524">
      <w:pPr>
        <w:pStyle w:val="Standard"/>
        <w:suppressAutoHyphens w:val="0"/>
        <w:spacing w:after="380"/>
      </w:pPr>
      <w:r>
        <w:t xml:space="preserve"> </w:t>
      </w:r>
      <w:r w:rsidR="00FC4524">
        <w:rPr>
          <w:rFonts w:eastAsia="Arial Unicode MS"/>
          <w:b/>
        </w:rPr>
        <w:t>4</w:t>
      </w:r>
      <w:r w:rsidR="00A26B2D">
        <w:rPr>
          <w:rFonts w:eastAsia="Arial Unicode MS"/>
          <w:b/>
        </w:rPr>
        <w:t xml:space="preserve">. </w:t>
      </w:r>
      <w:r w:rsidR="00A26B2D">
        <w:rPr>
          <w:b/>
        </w:rPr>
        <w:t xml:space="preserve">Zamawiający nie przewiduje udzielenia zamówień, o których mowa w art. 214 ust. 1 pkt 7 i 8 ustawy </w:t>
      </w:r>
      <w:proofErr w:type="spellStart"/>
      <w:r w:rsidR="00A26B2D">
        <w:rPr>
          <w:b/>
        </w:rPr>
        <w:t>Pzp</w:t>
      </w:r>
      <w:proofErr w:type="spellEnd"/>
      <w:r w:rsidR="00A26B2D">
        <w:rPr>
          <w:b/>
        </w:rPr>
        <w:t>.</w:t>
      </w:r>
      <w:r w:rsidR="00A26B2D">
        <w:rPr>
          <w:color w:val="000000"/>
        </w:rPr>
        <w:t xml:space="preserve">                                                                                                                                                       </w:t>
      </w:r>
      <w:r w:rsidR="00FC4524">
        <w:rPr>
          <w:b/>
          <w:bCs/>
        </w:rPr>
        <w:t>5</w:t>
      </w:r>
      <w:r w:rsidR="00A26B2D">
        <w:rPr>
          <w:b/>
          <w:bCs/>
        </w:rPr>
        <w:t xml:space="preserve">. Informacje dotyczące ofert częściowych i wariantowych:                           </w:t>
      </w:r>
      <w:r w:rsidR="00A26B2D">
        <w:rPr>
          <w:color w:val="000000"/>
        </w:rPr>
        <w:t xml:space="preserve">                                            </w:t>
      </w:r>
      <w:r w:rsidR="00A26B2D">
        <w:rPr>
          <w:b/>
          <w:bCs/>
        </w:rPr>
        <w:t xml:space="preserve">a) Zamawiający </w:t>
      </w:r>
      <w:r w:rsidR="007D75CC">
        <w:rPr>
          <w:b/>
          <w:bCs/>
        </w:rPr>
        <w:t xml:space="preserve">nie </w:t>
      </w:r>
      <w:r w:rsidR="00A26B2D">
        <w:rPr>
          <w:b/>
          <w:bCs/>
        </w:rPr>
        <w:t>dopuszcza  możliwoś</w:t>
      </w:r>
      <w:r w:rsidR="007D75CC">
        <w:rPr>
          <w:b/>
          <w:bCs/>
        </w:rPr>
        <w:t>ci</w:t>
      </w:r>
      <w:r w:rsidR="00A26B2D">
        <w:rPr>
          <w:b/>
          <w:bCs/>
        </w:rPr>
        <w:t xml:space="preserve"> złożenia ofert częściowych,</w:t>
      </w:r>
      <w:r w:rsidR="00A26B2D">
        <w:rPr>
          <w:color w:val="000000"/>
        </w:rPr>
        <w:t xml:space="preserve">                                                    </w:t>
      </w:r>
      <w:r w:rsidR="00A26B2D">
        <w:rPr>
          <w:b/>
          <w:bCs/>
        </w:rPr>
        <w:t xml:space="preserve">b) Zamawiający nie dopuszcza możliwości złożenia ofert wariantowych oraz w postaci katalogów elektronicznych.                                                                                                                                                                      </w:t>
      </w:r>
    </w:p>
    <w:p w14:paraId="5A591101" w14:textId="77777777" w:rsidR="00A26B2D" w:rsidRDefault="00A26B2D" w:rsidP="00A26B2D">
      <w:pPr>
        <w:pStyle w:val="Standard"/>
        <w:rPr>
          <w:b/>
          <w:bCs/>
        </w:rPr>
      </w:pPr>
      <w:r>
        <w:rPr>
          <w:b/>
          <w:bCs/>
        </w:rPr>
        <w:t>V. WIZJA LOKALNA:</w:t>
      </w:r>
    </w:p>
    <w:p w14:paraId="3F03A1A6" w14:textId="1FB31A28" w:rsidR="00A26B2D" w:rsidRPr="004D4C7A" w:rsidRDefault="00BD7B7D" w:rsidP="00A26B2D">
      <w:pPr>
        <w:pStyle w:val="Standard"/>
      </w:pPr>
      <w:r w:rsidRPr="00BD7B7D">
        <w:t>1. Zamawiający informuje, że nie wymaga odbycia wizji lokalnej w ramach w/w zadania.</w:t>
      </w:r>
    </w:p>
    <w:p w14:paraId="095D21DE" w14:textId="77777777" w:rsidR="00A26B2D" w:rsidRDefault="00A26B2D" w:rsidP="00A26B2D">
      <w:pPr>
        <w:pStyle w:val="Standard"/>
        <w:rPr>
          <w:b/>
          <w:bCs/>
        </w:rPr>
      </w:pPr>
    </w:p>
    <w:p w14:paraId="54E8FCD7" w14:textId="77777777" w:rsidR="00A26B2D" w:rsidRDefault="00A26B2D" w:rsidP="00A26B2D">
      <w:pPr>
        <w:pStyle w:val="Standard"/>
        <w:rPr>
          <w:b/>
          <w:bCs/>
        </w:rPr>
      </w:pPr>
      <w:r>
        <w:rPr>
          <w:b/>
          <w:bCs/>
        </w:rPr>
        <w:t>VI. PODWYKONAWSTWO:</w:t>
      </w:r>
    </w:p>
    <w:p w14:paraId="0938B0FB" w14:textId="77777777" w:rsidR="00A26B2D" w:rsidRDefault="00A26B2D" w:rsidP="00A26B2D">
      <w:pPr>
        <w:pStyle w:val="Standard"/>
      </w:pPr>
      <w:r>
        <w:t>1. Wykonawca może powierzyć wykonanie części zamówienia podwykonawcy (podwykonawcom) .</w:t>
      </w:r>
    </w:p>
    <w:p w14:paraId="5EEA3DBC" w14:textId="77777777" w:rsidR="00A26B2D" w:rsidRDefault="00A26B2D" w:rsidP="00A26B2D">
      <w:pPr>
        <w:pStyle w:val="Standard"/>
      </w:pPr>
      <w:r>
        <w:t>2. Zamawiający nie zastrzega obowiązku osobistego wykonania przez Wykonawcę kluczowych części zamówienia .</w:t>
      </w:r>
    </w:p>
    <w:p w14:paraId="5B4F4A1C" w14:textId="77777777" w:rsidR="00A26B2D" w:rsidRDefault="00A26B2D" w:rsidP="00A26B2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0BDAF4D5" w14:textId="77777777" w:rsidR="00A26B2D" w:rsidRDefault="00A26B2D" w:rsidP="00A26B2D">
      <w:pPr>
        <w:pStyle w:val="Standard"/>
      </w:pPr>
      <w:r>
        <w:t xml:space="preserve">4. Pozostałe wymagania dotyczące podwykonawstwa: stosuje się wymagania określone we wzorze umowy stanowiącym </w:t>
      </w:r>
      <w:r w:rsidRPr="00677921">
        <w:rPr>
          <w:b/>
          <w:bCs/>
        </w:rPr>
        <w:t>załącznik n</w:t>
      </w:r>
      <w:r w:rsidR="004C0AC5">
        <w:rPr>
          <w:b/>
          <w:bCs/>
        </w:rPr>
        <w:t>r 7</w:t>
      </w:r>
      <w:r w:rsidRPr="00677921">
        <w:rPr>
          <w:b/>
          <w:bCs/>
        </w:rPr>
        <w:t xml:space="preserve"> do SWZ</w:t>
      </w:r>
      <w:r>
        <w:t>.</w:t>
      </w:r>
    </w:p>
    <w:p w14:paraId="69EF4EFE" w14:textId="77777777" w:rsidR="00A26B2D" w:rsidRDefault="00A26B2D" w:rsidP="00A26B2D">
      <w:pPr>
        <w:pStyle w:val="Standard"/>
        <w:rPr>
          <w:b/>
          <w:bCs/>
        </w:rPr>
      </w:pPr>
    </w:p>
    <w:p w14:paraId="1CB64848" w14:textId="77777777" w:rsidR="00A26B2D" w:rsidRDefault="00A26B2D" w:rsidP="00A26B2D">
      <w:pPr>
        <w:pStyle w:val="Standard"/>
        <w:tabs>
          <w:tab w:val="left" w:pos="0"/>
          <w:tab w:val="left" w:pos="360"/>
        </w:tabs>
        <w:spacing w:line="360" w:lineRule="auto"/>
        <w:ind w:right="-288"/>
        <w:jc w:val="both"/>
        <w:rPr>
          <w:b/>
          <w:bCs/>
        </w:rPr>
      </w:pPr>
      <w:r>
        <w:rPr>
          <w:b/>
          <w:bCs/>
        </w:rPr>
        <w:t>VII. TERMIN WYKONANIA ZAMÓWIENIA:</w:t>
      </w:r>
    </w:p>
    <w:p w14:paraId="17FFBC1D" w14:textId="77777777" w:rsidR="00A26B2D" w:rsidRDefault="00A26B2D" w:rsidP="00A26B2D">
      <w:pPr>
        <w:pStyle w:val="Standard"/>
      </w:pPr>
      <w:r>
        <w:t>1.Termin realizacji zamówienia</w:t>
      </w:r>
      <w:r>
        <w:rPr>
          <w:b/>
        </w:rPr>
        <w:t xml:space="preserve">: </w:t>
      </w:r>
      <w:r w:rsidR="00FC4524">
        <w:rPr>
          <w:b/>
        </w:rPr>
        <w:t>3</w:t>
      </w:r>
      <w:r>
        <w:rPr>
          <w:b/>
        </w:rPr>
        <w:t xml:space="preserve"> </w:t>
      </w:r>
      <w:r w:rsidR="00FC4524">
        <w:rPr>
          <w:b/>
        </w:rPr>
        <w:t>miesiące</w:t>
      </w:r>
      <w:r>
        <w:rPr>
          <w:b/>
        </w:rPr>
        <w:t xml:space="preserve"> od dnia podpisania umowy.</w:t>
      </w:r>
    </w:p>
    <w:p w14:paraId="48E062BA" w14:textId="77777777" w:rsidR="00A26B2D" w:rsidRDefault="00A26B2D" w:rsidP="00A26B2D">
      <w:pPr>
        <w:pStyle w:val="Standard"/>
        <w:rPr>
          <w:b/>
          <w:bCs/>
        </w:rPr>
      </w:pPr>
      <w:r>
        <w:rPr>
          <w:color w:val="000000"/>
        </w:rPr>
        <w:t>2. Szczegółowe zagadnienia dotyczące  terminu realizacji umowy uregulowane są we wzorze umowy stanowiącej</w:t>
      </w:r>
      <w:r>
        <w:rPr>
          <w:b/>
          <w:bCs/>
          <w:color w:val="000000"/>
        </w:rPr>
        <w:t xml:space="preserve"> załącznik nr </w:t>
      </w:r>
      <w:r w:rsidR="004C0AC5">
        <w:rPr>
          <w:b/>
          <w:bCs/>
          <w:color w:val="000000"/>
        </w:rPr>
        <w:t>7</w:t>
      </w:r>
      <w:r>
        <w:rPr>
          <w:b/>
          <w:bCs/>
          <w:color w:val="000000"/>
        </w:rPr>
        <w:t xml:space="preserve"> do SWZ.</w:t>
      </w:r>
    </w:p>
    <w:p w14:paraId="63384A44" w14:textId="77777777" w:rsidR="00A26B2D" w:rsidRDefault="00A26B2D" w:rsidP="00A26B2D">
      <w:pPr>
        <w:pStyle w:val="Standard"/>
      </w:pPr>
      <w:r>
        <w:rPr>
          <w:rFonts w:cs="Tahoma"/>
          <w:b/>
          <w:bCs/>
        </w:rPr>
        <w:lastRenderedPageBreak/>
        <w:t>VIII</w:t>
      </w:r>
      <w:r>
        <w:rPr>
          <w:b/>
          <w:bCs/>
        </w:rPr>
        <w:t xml:space="preserve">. WARUNKI UDZIAŁU W POSTĘPOWANIU:                                                                                       </w:t>
      </w:r>
    </w:p>
    <w:p w14:paraId="01860499" w14:textId="77777777" w:rsidR="00A26B2D" w:rsidRDefault="00A26B2D" w:rsidP="00A26B2D">
      <w:pPr>
        <w:pStyle w:val="Standard"/>
      </w:pPr>
      <w:r>
        <w:t>1.O udzielenie zamówienia mogą ubiegać się wykonawcy,  którzy  nie podlegają wykluczeniu na zasadach określonych w Rozdziale IX SWZ oraz spełniają określone przez Zamawiającego warunki udziału w postępowaniu.</w:t>
      </w:r>
    </w:p>
    <w:p w14:paraId="0D6B18A8" w14:textId="77777777" w:rsidR="00A26B2D" w:rsidRDefault="00A26B2D" w:rsidP="00A26B2D">
      <w:pPr>
        <w:pStyle w:val="Standard"/>
      </w:pPr>
      <w:r>
        <w:t>2. O udzielenie zamówienia mogą ubiegać się Wykonawcy, którzy  spełniają warunki dotyczące:</w:t>
      </w:r>
    </w:p>
    <w:p w14:paraId="609DABEA" w14:textId="77777777" w:rsidR="00A26B2D" w:rsidRDefault="00A26B2D" w:rsidP="00A26B2D">
      <w:pPr>
        <w:pStyle w:val="Standard"/>
        <w:rPr>
          <w:b/>
          <w:bCs/>
        </w:rPr>
      </w:pPr>
      <w:r>
        <w:rPr>
          <w:b/>
          <w:bCs/>
        </w:rPr>
        <w:t xml:space="preserve">    1) zdolności do występowania w obrocie gospodarczym:</w:t>
      </w:r>
    </w:p>
    <w:p w14:paraId="1BD90EE8" w14:textId="77777777" w:rsidR="00A26B2D" w:rsidRDefault="00A26B2D" w:rsidP="00A26B2D">
      <w:pPr>
        <w:pStyle w:val="Standard"/>
      </w:pPr>
      <w:r>
        <w:rPr>
          <w:b/>
          <w:bCs/>
        </w:rPr>
        <w:t xml:space="preserve">        </w:t>
      </w:r>
      <w:r>
        <w:t>Zamawiający nie stawia warunku w powyższym zakresie.</w:t>
      </w:r>
    </w:p>
    <w:p w14:paraId="711DA2CF" w14:textId="77777777" w:rsidR="00A26B2D" w:rsidRDefault="00A26B2D" w:rsidP="00A26B2D">
      <w:pPr>
        <w:pStyle w:val="Standard"/>
        <w:rPr>
          <w:b/>
          <w:bCs/>
        </w:rPr>
      </w:pPr>
      <w:r>
        <w:rPr>
          <w:b/>
          <w:bCs/>
        </w:rPr>
        <w:t xml:space="preserve">    2) uprawnień do prowadzenia określonej działalności gospodarczej lub zawodowej, o ile wynika to z odrębnych przepisów:</w:t>
      </w:r>
    </w:p>
    <w:p w14:paraId="18FBD8D0" w14:textId="77777777" w:rsidR="00A26B2D" w:rsidRDefault="00A26B2D" w:rsidP="00A26B2D">
      <w:pPr>
        <w:pStyle w:val="Standard"/>
      </w:pPr>
      <w:r>
        <w:rPr>
          <w:b/>
          <w:bCs/>
        </w:rPr>
        <w:t xml:space="preserve">         </w:t>
      </w:r>
      <w:r>
        <w:t>Zamawiający nie stawia warunku w powyższym zakresie.</w:t>
      </w:r>
    </w:p>
    <w:p w14:paraId="10B94F8C" w14:textId="77777777" w:rsidR="00A26B2D" w:rsidRDefault="00A26B2D" w:rsidP="00A26B2D">
      <w:pPr>
        <w:pStyle w:val="Standard"/>
      </w:pPr>
      <w:r>
        <w:rPr>
          <w:b/>
        </w:rPr>
        <w:t xml:space="preserve">    3) </w:t>
      </w:r>
      <w:r>
        <w:rPr>
          <w:b/>
          <w:bCs/>
        </w:rPr>
        <w:t>sytuacji ekonomicznej lub finansowej Wykonawcy:</w:t>
      </w:r>
    </w:p>
    <w:p w14:paraId="302D793D" w14:textId="77777777" w:rsidR="00A26B2D" w:rsidRDefault="00A26B2D" w:rsidP="00A26B2D">
      <w:pPr>
        <w:pStyle w:val="Standard"/>
        <w:rPr>
          <w:bCs/>
        </w:rPr>
      </w:pPr>
      <w:r>
        <w:rPr>
          <w:bCs/>
        </w:rPr>
        <w:t xml:space="preserve">         Wykonawca musi wykazać, że jest ubezpieczony od odpowiedzialności cywilnej w zakresie prowadzonej działalności związanej z przedmiotem zamówienia na sumę </w:t>
      </w:r>
      <w:r w:rsidR="00FC4524">
        <w:rPr>
          <w:bCs/>
        </w:rPr>
        <w:t>10</w:t>
      </w:r>
      <w:r>
        <w:rPr>
          <w:bCs/>
        </w:rPr>
        <w:t>0.000,00 zł.</w:t>
      </w:r>
    </w:p>
    <w:p w14:paraId="5B90E8A8" w14:textId="77777777" w:rsidR="00A51546" w:rsidRPr="00A51546" w:rsidRDefault="00A26B2D" w:rsidP="00A51546">
      <w:pPr>
        <w:pStyle w:val="Standard"/>
        <w:rPr>
          <w:b/>
          <w:bCs/>
        </w:rPr>
      </w:pPr>
      <w:r>
        <w:rPr>
          <w:b/>
          <w:bCs/>
        </w:rPr>
        <w:t xml:space="preserve">    </w:t>
      </w:r>
      <w:r w:rsidR="00A51546" w:rsidRPr="00A51546">
        <w:rPr>
          <w:b/>
          <w:bCs/>
        </w:rPr>
        <w:t xml:space="preserve">    4) zdolności technicznej lub zawodowej Wykonawcy:                                                                                  </w:t>
      </w:r>
    </w:p>
    <w:p w14:paraId="613A6A84" w14:textId="77777777" w:rsidR="00A51546" w:rsidRPr="00A51546" w:rsidRDefault="00A51546" w:rsidP="00A51546">
      <w:pPr>
        <w:pStyle w:val="Standard"/>
      </w:pPr>
      <w:r w:rsidRPr="00A51546">
        <w:t xml:space="preserve">Wykonawca musi  wykazać się wiedzą i doświadczeniem,  w wykonaniu w okresie ostatnich 3 lat przed upływem terminu składania ofert, a  jeżeli okres  prowadzenia działalności jest krótszy - w tym okresie co najmniej </w:t>
      </w:r>
      <w:r w:rsidR="006525DE">
        <w:t>2</w:t>
      </w:r>
      <w:r w:rsidRPr="00A51546">
        <w:t xml:space="preserve"> zada</w:t>
      </w:r>
      <w:r w:rsidR="006525DE">
        <w:t>nia</w:t>
      </w:r>
      <w:r w:rsidRPr="00A51546">
        <w:t xml:space="preserve">, minimum </w:t>
      </w:r>
      <w:r w:rsidR="006525DE">
        <w:t>50</w:t>
      </w:r>
      <w:r w:rsidRPr="00A51546">
        <w:t xml:space="preserve">.000,00 zł brutto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91542F7" w14:textId="77777777" w:rsidR="00A51546" w:rsidRPr="00A51546" w:rsidRDefault="00A51546" w:rsidP="00A51546">
      <w:pPr>
        <w:pStyle w:val="Standard"/>
      </w:pPr>
      <w:r w:rsidRPr="00A51546">
        <w:t>3. Zamawiający, w stosunku do Wykonawców wspólnie ubiegających się o udzielenie zamówienia, w odniesieniu do warunku dotyczącego zdolności technicznej lub zawodowej – dopuszcza łączne spełnianie warunku przez Wykonawców.</w:t>
      </w:r>
    </w:p>
    <w:p w14:paraId="5FB6BE9E" w14:textId="77777777" w:rsidR="00A26B2D" w:rsidRDefault="00A51546" w:rsidP="006525DE">
      <w:pPr>
        <w:pStyle w:val="Standard"/>
        <w:rPr>
          <w:rFonts w:cs="Tahoma"/>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14:paraId="37E0DAEB" w14:textId="77777777" w:rsidR="00A26B2D" w:rsidRDefault="00A26B2D" w:rsidP="00A26B2D">
      <w:pPr>
        <w:pStyle w:val="Standard"/>
        <w:rPr>
          <w:b/>
          <w:bCs/>
        </w:rPr>
      </w:pPr>
    </w:p>
    <w:p w14:paraId="6F328E7D" w14:textId="77777777" w:rsidR="005E76A7" w:rsidRPr="005E76A7" w:rsidRDefault="005E76A7" w:rsidP="005E76A7">
      <w:pPr>
        <w:pStyle w:val="Standard"/>
        <w:jc w:val="both"/>
        <w:rPr>
          <w:b/>
          <w:bCs/>
        </w:rPr>
      </w:pPr>
      <w:r w:rsidRPr="005E76A7">
        <w:rPr>
          <w:b/>
          <w:bCs/>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01914BFF" w14:textId="77777777" w:rsidR="005E76A7" w:rsidRPr="005E76A7" w:rsidRDefault="005E76A7" w:rsidP="005E76A7">
      <w:pPr>
        <w:pStyle w:val="Standard"/>
        <w:jc w:val="both"/>
      </w:pPr>
      <w:r w:rsidRPr="005E76A7">
        <w:t>Z postępowania o udzielenie zamówienia wyklucza się Wykonawców, w stosunku do których zachodzi którakolwiek z okoliczności wskazanych:</w:t>
      </w:r>
    </w:p>
    <w:p w14:paraId="3E1D2F68" w14:textId="77777777" w:rsidR="005E76A7" w:rsidRPr="005E76A7" w:rsidRDefault="005E76A7" w:rsidP="005E76A7">
      <w:pPr>
        <w:pStyle w:val="Standard"/>
        <w:jc w:val="both"/>
      </w:pPr>
      <w:r w:rsidRPr="005E76A7">
        <w:t xml:space="preserve">            1) w art. 108 ust. 1 </w:t>
      </w:r>
      <w:proofErr w:type="spellStart"/>
      <w:r w:rsidRPr="005E76A7">
        <w:t>p.z.p</w:t>
      </w:r>
      <w:proofErr w:type="spellEnd"/>
      <w:r w:rsidRPr="005E76A7">
        <w:t>.;</w:t>
      </w:r>
    </w:p>
    <w:p w14:paraId="00B08459" w14:textId="77777777" w:rsidR="005E76A7" w:rsidRPr="005E76A7" w:rsidRDefault="005E76A7" w:rsidP="005E76A7">
      <w:pPr>
        <w:pStyle w:val="Standard"/>
        <w:jc w:val="both"/>
      </w:pPr>
      <w:r w:rsidRPr="005E76A7">
        <w:tab/>
        <w:t xml:space="preserve">2) w art. 109 ust. 1  pkt. 4, 5, 7 </w:t>
      </w:r>
      <w:proofErr w:type="spellStart"/>
      <w:r w:rsidRPr="005E76A7">
        <w:t>p.z.p</w:t>
      </w:r>
      <w:proofErr w:type="spellEnd"/>
      <w:r w:rsidRPr="005E76A7">
        <w:t>., tj.:</w:t>
      </w:r>
    </w:p>
    <w:p w14:paraId="0ED207ED" w14:textId="77777777" w:rsidR="005E76A7" w:rsidRPr="005E76A7" w:rsidRDefault="005E76A7" w:rsidP="005E76A7">
      <w:pPr>
        <w:pStyle w:val="Standard"/>
        <w:jc w:val="both"/>
      </w:pPr>
      <w:r w:rsidRPr="005E76A7">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86CE6A" w14:textId="77777777" w:rsidR="005E76A7" w:rsidRPr="005E76A7" w:rsidRDefault="005E76A7" w:rsidP="005E76A7">
      <w:pPr>
        <w:pStyle w:val="Standard"/>
        <w:jc w:val="both"/>
      </w:pPr>
      <w:r w:rsidRPr="005E76A7">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98A25" w14:textId="77777777" w:rsidR="005E76A7" w:rsidRPr="005E76A7" w:rsidRDefault="005E76A7" w:rsidP="005E76A7">
      <w:pPr>
        <w:pStyle w:val="Standard"/>
        <w:jc w:val="both"/>
      </w:pPr>
      <w:r w:rsidRPr="005E76A7">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5702A" w14:textId="77777777" w:rsidR="005E76A7" w:rsidRPr="005E76A7" w:rsidRDefault="005E76A7" w:rsidP="005E76A7">
      <w:pPr>
        <w:pStyle w:val="Standard"/>
        <w:jc w:val="both"/>
      </w:pPr>
      <w:r w:rsidRPr="005E76A7">
        <w:lastRenderedPageBreak/>
        <w:t xml:space="preserve">       2. Wykluczenie Wykonawcy następuje zgodnie z art. 111 </w:t>
      </w:r>
      <w:proofErr w:type="spellStart"/>
      <w:r w:rsidRPr="005E76A7">
        <w:t>p.z.p</w:t>
      </w:r>
      <w:proofErr w:type="spellEnd"/>
      <w:r w:rsidRPr="005E76A7">
        <w:t>.</w:t>
      </w:r>
    </w:p>
    <w:p w14:paraId="5E4CDEB9" w14:textId="77777777" w:rsidR="005E76A7" w:rsidRPr="005E76A7" w:rsidRDefault="005E76A7" w:rsidP="005E76A7">
      <w:pPr>
        <w:pStyle w:val="Standard"/>
        <w:jc w:val="both"/>
      </w:pPr>
      <w:r w:rsidRPr="005E76A7">
        <w:t xml:space="preserve">       3. Zamawiający może wykluczyć Wykonawcę na każdym etapie postępowania o udzielenie zamówienia.</w:t>
      </w:r>
    </w:p>
    <w:p w14:paraId="46095119" w14:textId="77777777" w:rsidR="005E76A7" w:rsidRPr="005E76A7" w:rsidRDefault="005E76A7" w:rsidP="005E76A7">
      <w:pPr>
        <w:pStyle w:val="Standard"/>
        <w:jc w:val="both"/>
      </w:pPr>
      <w:r w:rsidRPr="005E76A7">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5E76A7">
        <w:t>późn</w:t>
      </w:r>
      <w:proofErr w:type="spellEnd"/>
      <w:r w:rsidRPr="005E76A7">
        <w:t>. zm.).</w:t>
      </w:r>
    </w:p>
    <w:p w14:paraId="6E790984" w14:textId="77777777" w:rsidR="005E76A7" w:rsidRPr="005E76A7" w:rsidRDefault="005E76A7" w:rsidP="005E76A7">
      <w:pPr>
        <w:pStyle w:val="Standard"/>
        <w:jc w:val="both"/>
      </w:pPr>
      <w:r w:rsidRPr="005E76A7">
        <w:t xml:space="preserve">       5. Na podstawie art. 7 ust. 1 ustawy z postępowania o udzielenie zamówienia publicznego wyklucza się:</w:t>
      </w:r>
    </w:p>
    <w:p w14:paraId="346EFA33" w14:textId="77777777" w:rsidR="005E76A7" w:rsidRPr="005E76A7" w:rsidRDefault="005E76A7" w:rsidP="005E76A7">
      <w:pPr>
        <w:pStyle w:val="Standard"/>
        <w:jc w:val="both"/>
      </w:pPr>
      <w:r w:rsidRPr="005E76A7">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20814A13" w14:textId="77777777" w:rsidR="005E76A7" w:rsidRPr="005E76A7" w:rsidRDefault="005E76A7" w:rsidP="005E76A7">
      <w:pPr>
        <w:pStyle w:val="Standard"/>
        <w:jc w:val="both"/>
      </w:pPr>
      <w:r w:rsidRPr="005E76A7">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B0382B0" w14:textId="77777777" w:rsidR="005E76A7" w:rsidRPr="005E76A7" w:rsidRDefault="005E76A7" w:rsidP="005E76A7">
      <w:pPr>
        <w:pStyle w:val="Standard"/>
        <w:jc w:val="both"/>
      </w:pPr>
      <w:r w:rsidRPr="005E76A7">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0B94DDC" w14:textId="77777777" w:rsidR="005E76A7" w:rsidRPr="005E76A7" w:rsidRDefault="005E76A7" w:rsidP="005E76A7">
      <w:pPr>
        <w:pStyle w:val="Standard"/>
        <w:jc w:val="both"/>
      </w:pPr>
      <w:r w:rsidRPr="005E76A7">
        <w:t xml:space="preserve">6. Wykluczenie następuje na okres trwania okoliczności określonych w ust. 1. </w:t>
      </w:r>
    </w:p>
    <w:p w14:paraId="0FECEC68" w14:textId="77777777" w:rsidR="005E76A7" w:rsidRPr="005E76A7" w:rsidRDefault="005E76A7" w:rsidP="005E76A7">
      <w:pPr>
        <w:pStyle w:val="Standard"/>
        <w:jc w:val="both"/>
      </w:pPr>
      <w:r w:rsidRPr="005E76A7">
        <w:t xml:space="preserve">7. W przypadku wykonawcy wykluczonego na podstawie ust. 1, zamawiający odrzuca ofertę takiego wykonawcy. </w:t>
      </w:r>
    </w:p>
    <w:p w14:paraId="0F361273" w14:textId="77777777" w:rsidR="005E76A7" w:rsidRPr="005E76A7" w:rsidRDefault="005E76A7" w:rsidP="005E76A7">
      <w:pPr>
        <w:pStyle w:val="Standard"/>
        <w:jc w:val="both"/>
      </w:pPr>
      <w:r w:rsidRPr="005E76A7">
        <w:t>8. Przez ubieganie się o udzielenie zamówienia publicznego rozumie się złożenie oferty.</w:t>
      </w:r>
    </w:p>
    <w:p w14:paraId="286E6FE4" w14:textId="77777777" w:rsidR="005E76A7" w:rsidRPr="005E76A7" w:rsidRDefault="005E76A7" w:rsidP="005E76A7">
      <w:pPr>
        <w:pStyle w:val="Standard"/>
        <w:jc w:val="both"/>
      </w:pPr>
      <w:r w:rsidRPr="005E76A7">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2FC73474" w14:textId="77777777" w:rsidR="005E76A7" w:rsidRPr="005E76A7" w:rsidRDefault="005E76A7" w:rsidP="005E76A7">
      <w:pPr>
        <w:pStyle w:val="Standard"/>
        <w:jc w:val="both"/>
      </w:pPr>
      <w:r w:rsidRPr="005E76A7">
        <w:t>10. Karę pieniężną, o której mowa w ust. 9, nakłada Prezes Urzędu Zamówień Publicznych, w drodze decyzji, w wysokości do 20 000 000 zł.</w:t>
      </w:r>
    </w:p>
    <w:p w14:paraId="3C76B618" w14:textId="77777777" w:rsidR="00A26B2D" w:rsidRDefault="00A26B2D" w:rsidP="00A26B2D">
      <w:pPr>
        <w:pStyle w:val="Standard"/>
        <w:jc w:val="both"/>
        <w:rPr>
          <w:rFonts w:cs="Tahoma"/>
        </w:rPr>
      </w:pPr>
      <w:r>
        <w:rPr>
          <w:rFonts w:cs="Tahoma"/>
        </w:rPr>
        <w:t xml:space="preserve">   </w:t>
      </w:r>
    </w:p>
    <w:p w14:paraId="313494FB" w14:textId="77777777" w:rsidR="00A26B2D" w:rsidRDefault="00A26B2D" w:rsidP="00A26B2D">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494427FE" w14:textId="77777777" w:rsidR="00A26B2D" w:rsidRDefault="00A26B2D" w:rsidP="00A26B2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56BF07B3" w14:textId="77777777" w:rsidR="00A26B2D" w:rsidRDefault="00A26B2D" w:rsidP="00A26B2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7997425A" w14:textId="77777777" w:rsidR="00A26B2D" w:rsidRDefault="00A26B2D" w:rsidP="00A26B2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3AD97F37" w14:textId="77777777" w:rsidR="00A26B2D" w:rsidRDefault="00A26B2D" w:rsidP="00A26B2D">
      <w:pPr>
        <w:pStyle w:val="Standard"/>
        <w:tabs>
          <w:tab w:val="left" w:pos="0"/>
          <w:tab w:val="left" w:pos="360"/>
        </w:tabs>
        <w:jc w:val="both"/>
        <w:rPr>
          <w:rFonts w:cs="Tahoma"/>
        </w:rPr>
      </w:pPr>
      <w:r>
        <w:rPr>
          <w:rFonts w:cs="Tahoma"/>
        </w:rPr>
        <w:t>4. Podmiotowe środki dowodowe wymagane od wykonawcy obejmują:</w:t>
      </w:r>
    </w:p>
    <w:p w14:paraId="44F23905" w14:textId="77777777" w:rsidR="00A26B2D" w:rsidRDefault="00A26B2D" w:rsidP="00A26B2D">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w:t>
      </w:r>
      <w:r>
        <w:rPr>
          <w:rFonts w:cs="Tahoma"/>
        </w:rPr>
        <w:lastRenderedPageBreak/>
        <w:t xml:space="preserve">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B825F11" w14:textId="77777777" w:rsidR="00A26B2D" w:rsidRDefault="00A26B2D" w:rsidP="00A26B2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85D861" w14:textId="77777777" w:rsidR="00A26B2D" w:rsidRDefault="00A26B2D" w:rsidP="00A26B2D">
      <w:pPr>
        <w:pStyle w:val="Standard"/>
        <w:tabs>
          <w:tab w:val="left" w:pos="0"/>
          <w:tab w:val="left" w:pos="360"/>
        </w:tabs>
        <w:jc w:val="both"/>
      </w:pPr>
      <w:r>
        <w:rPr>
          <w:rFonts w:cs="Tahoma"/>
        </w:rPr>
        <w:t>3)</w:t>
      </w:r>
      <w:r>
        <w:rPr>
          <w:rFonts w:cs="Tahoma"/>
        </w:rPr>
        <w:tab/>
      </w:r>
      <w:r w:rsidR="005D4ADE" w:rsidRPr="005D4ADE">
        <w:rPr>
          <w:rFonts w:cs="Tahoma"/>
        </w:rPr>
        <w:t xml:space="preserve">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Pr>
          <w:rFonts w:cs="Tahoma"/>
        </w:rPr>
        <w:t xml:space="preserve">- </w:t>
      </w:r>
      <w:r w:rsidRPr="000F2CC6">
        <w:rPr>
          <w:rFonts w:cs="Tahoma"/>
          <w:b/>
          <w:bCs/>
        </w:rPr>
        <w:t>załącznik nr 6 do SWZ</w:t>
      </w:r>
      <w:r w:rsidRPr="000F2CC6">
        <w:rPr>
          <w:rFonts w:cs="Tahoma"/>
        </w:rPr>
        <w:t>;</w:t>
      </w:r>
    </w:p>
    <w:p w14:paraId="70CAECD5" w14:textId="77777777" w:rsidR="00A26B2D" w:rsidRDefault="00A26B2D" w:rsidP="00A26B2D">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A92717">
        <w:rPr>
          <w:rFonts w:cs="Tahoma"/>
        </w:rPr>
        <w:t>10</w:t>
      </w:r>
      <w:r>
        <w:rPr>
          <w:rFonts w:cs="Tahoma"/>
        </w:rPr>
        <w:t xml:space="preserve">0 000,00 zł.        </w:t>
      </w:r>
    </w:p>
    <w:p w14:paraId="33ECA14A" w14:textId="77777777" w:rsidR="00A26B2D" w:rsidRDefault="00A26B2D" w:rsidP="00A26B2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7F45BBE" w14:textId="77777777" w:rsidR="00A26B2D" w:rsidRDefault="00A26B2D" w:rsidP="00A26B2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7042EC" w14:textId="77777777" w:rsidR="00A26B2D" w:rsidRDefault="00A26B2D" w:rsidP="00A26B2D">
      <w:pPr>
        <w:pStyle w:val="Standard"/>
        <w:jc w:val="both"/>
        <w:rPr>
          <w:rFonts w:cs="Tahoma"/>
        </w:rPr>
      </w:pPr>
      <w:r>
        <w:rPr>
          <w:rFonts w:cs="Tahoma"/>
        </w:rPr>
        <w:t xml:space="preserve"> 7. Zamawiający nie wzywa do złożenia podmiotowych środków dowodowych, jeżeli:</w:t>
      </w:r>
    </w:p>
    <w:p w14:paraId="31C4025F" w14:textId="77777777" w:rsidR="00A26B2D" w:rsidRDefault="00A26B2D" w:rsidP="00A26B2D">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479BB78D" w14:textId="77777777" w:rsidR="00A26B2D" w:rsidRDefault="00A26B2D" w:rsidP="00A26B2D">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3BDD692D" w14:textId="77777777" w:rsidR="00A26B2D" w:rsidRDefault="00A26B2D" w:rsidP="00A26B2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3818ABBB" w14:textId="77777777" w:rsidR="00A26B2D" w:rsidRDefault="00A26B2D" w:rsidP="00A26B2D">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580EA3F" w14:textId="77777777" w:rsidR="00A26B2D" w:rsidRDefault="00A26B2D" w:rsidP="00A26B2D">
      <w:pPr>
        <w:pStyle w:val="Standard"/>
        <w:jc w:val="both"/>
        <w:rPr>
          <w:rFonts w:cs="Tahoma"/>
        </w:rPr>
      </w:pPr>
    </w:p>
    <w:p w14:paraId="5DA72709" w14:textId="77777777" w:rsidR="00A26B2D" w:rsidRDefault="00A26B2D" w:rsidP="00A26B2D">
      <w:pPr>
        <w:pStyle w:val="Standard"/>
        <w:jc w:val="both"/>
        <w:rPr>
          <w:rFonts w:cs="Tahoma"/>
          <w:b/>
          <w:bCs/>
        </w:rPr>
      </w:pPr>
      <w:r>
        <w:rPr>
          <w:rFonts w:cs="Tahoma"/>
          <w:b/>
          <w:bCs/>
        </w:rPr>
        <w:t>XI.  INFORMACJA DLA WYKONAWCÓW POLEGAJĄCYCH NA ZASOBACH  INNYCH PODMIOTÓW, NA ZASADACH OKREŚLONYCH W ART. 118-123 USTAWY PZP:</w:t>
      </w:r>
    </w:p>
    <w:p w14:paraId="70916E4A" w14:textId="77777777" w:rsidR="00A26B2D" w:rsidRDefault="00A26B2D" w:rsidP="00A26B2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16410DEA" w14:textId="77777777" w:rsidR="00A26B2D" w:rsidRDefault="00A26B2D" w:rsidP="00A26B2D">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58BF7564" w14:textId="77777777" w:rsidR="00A26B2D" w:rsidRDefault="00A26B2D" w:rsidP="00A26B2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4075DB0" w14:textId="77777777" w:rsidR="00A26B2D" w:rsidRDefault="00A26B2D" w:rsidP="00A26B2D">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A1F30A" w14:textId="77777777" w:rsidR="00A26B2D" w:rsidRDefault="00A26B2D" w:rsidP="00A26B2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F5B921" w14:textId="77777777" w:rsidR="00A26B2D" w:rsidRDefault="00A26B2D" w:rsidP="00A26B2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86D8C4" w14:textId="08340994" w:rsidR="004D4C7A" w:rsidRPr="005E76A7" w:rsidRDefault="00A26B2D" w:rsidP="00A26B2D">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786F9A" w14:textId="77777777" w:rsidR="004D4C7A" w:rsidRDefault="004D4C7A" w:rsidP="00A26B2D">
      <w:pPr>
        <w:pStyle w:val="Standard"/>
        <w:jc w:val="both"/>
      </w:pPr>
    </w:p>
    <w:p w14:paraId="0125F8AD" w14:textId="77777777" w:rsidR="00A26B2D" w:rsidRDefault="00A26B2D" w:rsidP="00A26B2D">
      <w:pPr>
        <w:pStyle w:val="Standard"/>
        <w:rPr>
          <w:rFonts w:cs="Tahoma"/>
          <w:b/>
          <w:bCs/>
        </w:rPr>
      </w:pPr>
      <w:r>
        <w:rPr>
          <w:rFonts w:cs="Tahoma"/>
          <w:b/>
          <w:bCs/>
        </w:rPr>
        <w:t>XII.  INFORMACJA DLA WYKONAWCÓW WSPÓLNIE UBIEGAJACYCH SIĘ O UDZIELENIE ZAMOWIENIA (SPÓŁKI CYWILNE / KONSORCJA):</w:t>
      </w:r>
    </w:p>
    <w:p w14:paraId="28C1C8E2" w14:textId="77777777" w:rsidR="00A26B2D" w:rsidRDefault="00A26B2D" w:rsidP="00A26B2D">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2D445D3F" w14:textId="77777777" w:rsidR="00A26B2D" w:rsidRDefault="00A26B2D" w:rsidP="00A26B2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2BA0262" w14:textId="77777777" w:rsidR="00A26B2D" w:rsidRDefault="00A26B2D" w:rsidP="00A26B2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4FA262F" w14:textId="77777777" w:rsidR="00A26B2D" w:rsidRDefault="00A26B2D" w:rsidP="00A26B2D">
      <w:pPr>
        <w:pStyle w:val="Standard"/>
        <w:jc w:val="both"/>
      </w:pPr>
      <w:r>
        <w:rPr>
          <w:rFonts w:cs="Tahoma"/>
        </w:rPr>
        <w:t>4. Oświadczenia i dokumenty potwierdzające brak podstaw do wykluczenia z postępowania składa każdy z Wykonawców wspólnie ubiegających się o zamówienie.</w:t>
      </w:r>
    </w:p>
    <w:p w14:paraId="2B979A3A" w14:textId="77777777" w:rsidR="00A26B2D" w:rsidRDefault="00A26B2D" w:rsidP="00A26B2D">
      <w:pPr>
        <w:pStyle w:val="Standard"/>
        <w:jc w:val="both"/>
        <w:rPr>
          <w:rFonts w:eastAsia="Arial"/>
          <w:b/>
          <w:bCs/>
          <w:i/>
          <w:iCs/>
        </w:rPr>
      </w:pPr>
      <w:r>
        <w:rPr>
          <w:rFonts w:eastAsia="Arial"/>
          <w:b/>
          <w:bCs/>
          <w:i/>
          <w:iCs/>
        </w:rPr>
        <w:t xml:space="preserve"> </w:t>
      </w:r>
    </w:p>
    <w:p w14:paraId="181DFB5B" w14:textId="77777777" w:rsidR="005E76A7" w:rsidRDefault="005E76A7" w:rsidP="005E76A7">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5140893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w:t>
      </w:r>
      <w:proofErr w:type="spellStart"/>
      <w:r w:rsidRPr="003610CE">
        <w:rPr>
          <w:rFonts w:eastAsia="Times New Roman" w:cs="Times New Roman"/>
          <w:kern w:val="2"/>
          <w:sz w:val="22"/>
          <w:szCs w:val="22"/>
          <w:lang w:eastAsia="ar-SA" w:bidi="ar-SA"/>
        </w:rPr>
        <w:t>Jewiarz</w:t>
      </w:r>
      <w:proofErr w:type="spellEnd"/>
      <w:r w:rsidRPr="003610CE">
        <w:rPr>
          <w:rFonts w:eastAsia="Times New Roman" w:cs="Times New Roman"/>
          <w:kern w:val="2"/>
          <w:sz w:val="22"/>
          <w:szCs w:val="22"/>
          <w:lang w:eastAsia="ar-SA" w:bidi="ar-SA"/>
        </w:rPr>
        <w:t>, nr tel. 71 3870617.</w:t>
      </w:r>
    </w:p>
    <w:p w14:paraId="33DC84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1" w:name="_Hlk95891751"/>
      <w:r w:rsidRPr="003610CE">
        <w:rPr>
          <w:rFonts w:eastAsia="Times New Roman" w:cs="Times New Roman"/>
          <w:b/>
          <w:bCs/>
          <w:kern w:val="2"/>
          <w:sz w:val="22"/>
          <w:szCs w:val="22"/>
          <w:lang w:eastAsia="ar-SA" w:bidi="ar-SA"/>
        </w:rPr>
        <w:t>https://platformazakupowa.pl/pn/drogi_trzebnica</w:t>
      </w:r>
      <w:bookmarkEnd w:id="1"/>
      <w:r w:rsidRPr="003610CE">
        <w:rPr>
          <w:rFonts w:eastAsia="Times New Roman" w:cs="Times New Roman"/>
          <w:b/>
          <w:bCs/>
          <w:kern w:val="2"/>
          <w:sz w:val="22"/>
          <w:szCs w:val="22"/>
          <w:lang w:eastAsia="ar-SA" w:bidi="ar-SA"/>
        </w:rPr>
        <w:t>.</w:t>
      </w:r>
    </w:p>
    <w:p w14:paraId="2DC4CF1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7249393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7E24AB9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FD8FF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22C52A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F361C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13F9BD92"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6EEA541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2EA8073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7F290ADD"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492AA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9993A4"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C1DE3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F776D9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B4839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5F2804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1D37FC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07DA6CD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618D0AE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AE91C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5BE83B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7735375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F9947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464FF84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4F5CB2A"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47FC3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35D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D2ED65"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EE9FF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F31A7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564C032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3D20DB0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307FBE2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2FAE24B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6C2B4A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36994B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31EE750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240B5E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43F4C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4112F0C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0EABE4C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7373672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490EF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6D11F9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7FB573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6F2BC6B8"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7D73796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205484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2FB36A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10575E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98967F4" w14:textId="77777777" w:rsidR="005E76A7"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4765BC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p>
    <w:p w14:paraId="24F2ECF1" w14:textId="77777777" w:rsidR="005E76A7" w:rsidRDefault="005E76A7" w:rsidP="005E76A7">
      <w:pPr>
        <w:pStyle w:val="Standard"/>
        <w:spacing w:line="360" w:lineRule="auto"/>
        <w:ind w:left="-50" w:firstLine="30"/>
        <w:jc w:val="both"/>
        <w:rPr>
          <w:b/>
          <w:bCs/>
        </w:rPr>
      </w:pPr>
      <w:r w:rsidRPr="00BA381E">
        <w:rPr>
          <w:b/>
          <w:bCs/>
        </w:rPr>
        <w:t>XIV.  OPIS</w:t>
      </w:r>
      <w:r>
        <w:rPr>
          <w:b/>
          <w:bCs/>
        </w:rPr>
        <w:t xml:space="preserve"> SPOSOBU PRZYGOTOWANIA OFERT ORAZ WYMAGANIA FORMALNE DOTYCZĄCE SKŁADANYCH OŚWIADCZEŃ I DOKUMENTÓW:     </w:t>
      </w:r>
    </w:p>
    <w:p w14:paraId="1678944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2ADDEAA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1E8091C4" w14:textId="77777777" w:rsidR="005E76A7"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4564D868" w14:textId="77777777" w:rsidR="005E76A7" w:rsidRPr="00705842" w:rsidRDefault="005E76A7" w:rsidP="005E76A7">
      <w:pPr>
        <w:pStyle w:val="Standard"/>
        <w:jc w:val="both"/>
      </w:pPr>
      <w:r>
        <w:rPr>
          <w:rFonts w:eastAsia="Times New Roman" w:cs="Times New Roman"/>
          <w:kern w:val="2"/>
          <w:sz w:val="22"/>
          <w:szCs w:val="22"/>
          <w:lang w:eastAsia="ar-SA" w:bidi="ar-SA"/>
        </w:rPr>
        <w:t xml:space="preserve">             </w:t>
      </w:r>
      <w:r w:rsidRPr="009C2766">
        <w:t>0) wypełniony kosztorys ofertowy;</w:t>
      </w:r>
    </w:p>
    <w:p w14:paraId="48CEDD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4309026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BAE4CE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8C96D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27B7037"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348CD336" w14:textId="77777777" w:rsidR="005E76A7" w:rsidRPr="003610CE" w:rsidRDefault="005E76A7" w:rsidP="005E76A7">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198F814E"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1605A23"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86ED1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w:t>
      </w:r>
      <w:r w:rsidRPr="003610CE">
        <w:rPr>
          <w:rFonts w:eastAsia="Times New Roman" w:cs="Times New Roman"/>
          <w:kern w:val="2"/>
          <w:sz w:val="22"/>
          <w:szCs w:val="22"/>
          <w:lang w:eastAsia="ar-SA" w:bidi="ar-SA"/>
        </w:rPr>
        <w:lastRenderedPageBreak/>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68CF3B"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5E2E4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C59433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37750BF2"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205810C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p>
    <w:p w14:paraId="6D87FE7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153A6EE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7DBD730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1B41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E96E88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3E63DE9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185EDBE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A27551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F6EB01"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18A254F1" w14:textId="77777777" w:rsidR="005E76A7"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53B8185A" w14:textId="77777777" w:rsidR="00A26B2D" w:rsidRDefault="00A26B2D" w:rsidP="00A26B2D">
      <w:pPr>
        <w:pStyle w:val="Standard"/>
      </w:pPr>
    </w:p>
    <w:p w14:paraId="588B053E" w14:textId="77777777" w:rsidR="00A26B2D" w:rsidRDefault="00A26B2D" w:rsidP="00A26B2D">
      <w:pPr>
        <w:pStyle w:val="Standard"/>
        <w:rPr>
          <w:b/>
          <w:bCs/>
        </w:rPr>
      </w:pPr>
      <w:r>
        <w:rPr>
          <w:b/>
          <w:bCs/>
        </w:rPr>
        <w:t xml:space="preserve">XV OPIS SPOSOBU OBLICZENIA CENY OFERTY:                                                                                                </w:t>
      </w:r>
    </w:p>
    <w:p w14:paraId="6854FF7A" w14:textId="77777777" w:rsidR="00A26B2D" w:rsidRDefault="00A26B2D" w:rsidP="00A26B2D">
      <w:pPr>
        <w:pStyle w:val="Standard"/>
      </w:pPr>
      <w:r>
        <w:t xml:space="preserve">Wykonawca podaje cenę za realizację przedmiotu zamówienia zgodnie ze wzorem Formularza Ofertowego, stanowiącego </w:t>
      </w:r>
      <w:r>
        <w:rPr>
          <w:b/>
          <w:bCs/>
        </w:rPr>
        <w:t>załącznik nr 1 do SWZ</w:t>
      </w:r>
      <w:r>
        <w:t>.</w:t>
      </w:r>
    </w:p>
    <w:p w14:paraId="1FD9D100" w14:textId="77777777" w:rsidR="00A26B2D" w:rsidRDefault="00A26B2D" w:rsidP="00A26B2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0233B323" w14:textId="77777777" w:rsidR="00A26B2D" w:rsidRDefault="00A26B2D" w:rsidP="00A26B2D">
      <w:pPr>
        <w:pStyle w:val="Standard"/>
      </w:pPr>
      <w:r>
        <w:t>3. Cena podana na Formularzu Ofertowym jest ceną ostateczną, niepodlegającą negocjacji i wyczerpującą wszelkie należności Wykonawcy wobec Zamawiającego związane z realizacją przedmiotu zamówienia.</w:t>
      </w:r>
    </w:p>
    <w:p w14:paraId="146BF9CB" w14:textId="77777777" w:rsidR="00A26B2D" w:rsidRDefault="00A26B2D" w:rsidP="00A26B2D">
      <w:pPr>
        <w:pStyle w:val="Standard"/>
      </w:pPr>
      <w:r>
        <w:t>4. Cena oferty powinna być wyrażona w złotych (PLN) z dokładnością do dwóch miejsc po przecinku.</w:t>
      </w:r>
    </w:p>
    <w:p w14:paraId="0D5A9D72" w14:textId="77777777" w:rsidR="00A26B2D" w:rsidRDefault="00A26B2D" w:rsidP="00A26B2D">
      <w:pPr>
        <w:pStyle w:val="Standard"/>
      </w:pPr>
      <w:r>
        <w:lastRenderedPageBreak/>
        <w:t>5. Zamawiający nie przewiduje rozliczeń w walucie obcej.</w:t>
      </w:r>
    </w:p>
    <w:p w14:paraId="6856C779" w14:textId="77777777" w:rsidR="00A26B2D" w:rsidRDefault="00A26B2D" w:rsidP="00A26B2D">
      <w:pPr>
        <w:pStyle w:val="Standard"/>
      </w:pPr>
      <w:r>
        <w:t>6. Wyliczona cena oferty brutto będzie służyć do porównania złożonych ofert i do rozliczenia w trakcie realizacji zamówienia.</w:t>
      </w:r>
    </w:p>
    <w:p w14:paraId="642F5B79" w14:textId="77777777" w:rsidR="00A26B2D" w:rsidRDefault="00A26B2D" w:rsidP="00A26B2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7D52E17" w14:textId="77777777" w:rsidR="00A26B2D" w:rsidRDefault="00A26B2D" w:rsidP="00A26B2D">
      <w:pPr>
        <w:pStyle w:val="Standard"/>
      </w:pPr>
      <w:r>
        <w:t>1) poinformowania zamawiającego, że wybór jego oferty będzie prowadził do powstania u zamawiającego obowiązku podatkowego;</w:t>
      </w:r>
    </w:p>
    <w:p w14:paraId="1855E8DF" w14:textId="77777777" w:rsidR="00A26B2D" w:rsidRDefault="00A26B2D" w:rsidP="00A26B2D">
      <w:pPr>
        <w:pStyle w:val="Standard"/>
      </w:pPr>
      <w:r>
        <w:t>2) wskazania nazwy (rodzaju) towaru lub usługi, których dostawa lub świadczenie będą prowadziły do powstania obowiązku podatkowego;</w:t>
      </w:r>
    </w:p>
    <w:p w14:paraId="32D3758D" w14:textId="77777777" w:rsidR="00A26B2D" w:rsidRDefault="00A26B2D" w:rsidP="00A26B2D">
      <w:pPr>
        <w:pStyle w:val="Standard"/>
      </w:pPr>
      <w:r>
        <w:t>3) wskazania wartości towaru lub usługi objętego obowiązkiem podatkowym zamawiającego, bez kwoty podatku;</w:t>
      </w:r>
    </w:p>
    <w:p w14:paraId="75516116" w14:textId="77777777" w:rsidR="00A26B2D" w:rsidRDefault="00A26B2D" w:rsidP="00A26B2D">
      <w:pPr>
        <w:pStyle w:val="Standard"/>
      </w:pPr>
      <w:r>
        <w:t>4) wskazania stawki podatku od towarów i usług, która zgodnie z wiedzą wykonawcy, będzie miała zastosowanie.</w:t>
      </w:r>
    </w:p>
    <w:p w14:paraId="4E06720B" w14:textId="77777777" w:rsidR="00A26B2D" w:rsidRDefault="00A26B2D" w:rsidP="00A26B2D">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14:paraId="6851DCF2" w14:textId="77777777" w:rsidR="00A26B2D" w:rsidRDefault="00A26B2D" w:rsidP="00A26B2D">
      <w:pPr>
        <w:pStyle w:val="Standard"/>
        <w:rPr>
          <w:b/>
          <w:bCs/>
        </w:rPr>
      </w:pPr>
      <w:r>
        <w:rPr>
          <w:b/>
          <w:bCs/>
        </w:rPr>
        <w:t>XVI.  WYMAGANIA  DOTYCZACE  WADIUM:</w:t>
      </w:r>
    </w:p>
    <w:p w14:paraId="27961EA9" w14:textId="77777777" w:rsidR="00A26B2D" w:rsidRDefault="00A26B2D" w:rsidP="00A26B2D">
      <w:pPr>
        <w:pStyle w:val="Standard"/>
        <w:jc w:val="both"/>
      </w:pPr>
      <w:r>
        <w:t xml:space="preserve">1. Wykonawca zobowiązany jest do zabezpieczenia swojej oferty wadium w wysokości: </w:t>
      </w:r>
    </w:p>
    <w:p w14:paraId="4522FEB4" w14:textId="0CE9A5B7" w:rsidR="00A26B2D" w:rsidRPr="00BD644B" w:rsidRDefault="00A26B2D" w:rsidP="00A26B2D">
      <w:pPr>
        <w:pStyle w:val="Standard"/>
        <w:jc w:val="both"/>
      </w:pPr>
      <w:r w:rsidRPr="00BD644B">
        <w:rPr>
          <w:b/>
          <w:bCs/>
        </w:rPr>
        <w:t>1.</w:t>
      </w:r>
      <w:r w:rsidR="00BD644B" w:rsidRPr="00BD644B">
        <w:rPr>
          <w:b/>
          <w:bCs/>
        </w:rPr>
        <w:t>55</w:t>
      </w:r>
      <w:r w:rsidRPr="00BD644B">
        <w:rPr>
          <w:b/>
          <w:bCs/>
        </w:rPr>
        <w:t>0,00 zł</w:t>
      </w:r>
      <w:r w:rsidRPr="00BD644B">
        <w:t xml:space="preserve">  (słownie: jeden tysiąc </w:t>
      </w:r>
      <w:r w:rsidR="00BD644B" w:rsidRPr="00BD644B">
        <w:t>pięćset pięćdziesiąt</w:t>
      </w:r>
      <w:r w:rsidRPr="00BD644B">
        <w:t xml:space="preserve"> złotych 00/100);</w:t>
      </w:r>
    </w:p>
    <w:p w14:paraId="6A9219E7" w14:textId="78FC9973" w:rsidR="00A26B2D" w:rsidRDefault="00A26B2D" w:rsidP="00A26B2D">
      <w:pPr>
        <w:pStyle w:val="Standard"/>
        <w:jc w:val="both"/>
      </w:pPr>
      <w:r w:rsidRPr="00571358">
        <w:t xml:space="preserve">2. Wadium wnosi się przed upływem terminu składania ofert </w:t>
      </w:r>
      <w:bookmarkStart w:id="2" w:name="_Hlk63165749"/>
      <w:r w:rsidRPr="00571358">
        <w:t xml:space="preserve">tj. do dnia </w:t>
      </w:r>
      <w:r w:rsidR="00571358" w:rsidRPr="00571358">
        <w:rPr>
          <w:b/>
          <w:bCs/>
        </w:rPr>
        <w:t>12</w:t>
      </w:r>
      <w:r w:rsidRPr="00571358">
        <w:rPr>
          <w:b/>
          <w:bCs/>
        </w:rPr>
        <w:t>.08.202</w:t>
      </w:r>
      <w:r w:rsidR="00571358" w:rsidRPr="00571358">
        <w:rPr>
          <w:b/>
          <w:bCs/>
        </w:rPr>
        <w:t>2</w:t>
      </w:r>
      <w:r w:rsidRPr="00571358">
        <w:rPr>
          <w:b/>
          <w:bCs/>
        </w:rPr>
        <w:t xml:space="preserve"> r.</w:t>
      </w:r>
      <w:r w:rsidRPr="00571358">
        <w:t xml:space="preserve"> do godziny </w:t>
      </w:r>
      <w:r w:rsidR="00571358" w:rsidRPr="00571358">
        <w:rPr>
          <w:b/>
          <w:bCs/>
        </w:rPr>
        <w:t>10</w:t>
      </w:r>
      <w:r w:rsidRPr="00571358">
        <w:rPr>
          <w:b/>
          <w:bCs/>
        </w:rPr>
        <w:t>:</w:t>
      </w:r>
      <w:r w:rsidR="00571358" w:rsidRPr="00571358">
        <w:rPr>
          <w:b/>
          <w:bCs/>
        </w:rPr>
        <w:t>00</w:t>
      </w:r>
      <w:r w:rsidRPr="00571358">
        <w:t>.</w:t>
      </w:r>
      <w:bookmarkEnd w:id="2"/>
    </w:p>
    <w:p w14:paraId="01F89CF2" w14:textId="77777777" w:rsidR="00A26B2D" w:rsidRDefault="00A26B2D" w:rsidP="00A26B2D">
      <w:pPr>
        <w:pStyle w:val="Standard"/>
        <w:jc w:val="both"/>
      </w:pPr>
      <w:r>
        <w:t>3. Wadium może być wnoszone w jednej lub kilku następujących formach:</w:t>
      </w:r>
    </w:p>
    <w:p w14:paraId="39A9A437" w14:textId="77777777" w:rsidR="00A26B2D" w:rsidRDefault="00A26B2D" w:rsidP="00A26B2D">
      <w:pPr>
        <w:pStyle w:val="Standard"/>
        <w:jc w:val="both"/>
      </w:pPr>
      <w:r>
        <w:t>1) pieniądzu;</w:t>
      </w:r>
    </w:p>
    <w:p w14:paraId="3C0DA395" w14:textId="77777777" w:rsidR="00A26B2D" w:rsidRDefault="00A26B2D" w:rsidP="00A26B2D">
      <w:pPr>
        <w:pStyle w:val="Standard"/>
        <w:jc w:val="both"/>
      </w:pPr>
      <w:r>
        <w:t>2) gwarancjach bankowych;</w:t>
      </w:r>
    </w:p>
    <w:p w14:paraId="72494E30" w14:textId="77777777" w:rsidR="00A26B2D" w:rsidRDefault="00A26B2D" w:rsidP="00A26B2D">
      <w:pPr>
        <w:pStyle w:val="Standard"/>
        <w:jc w:val="both"/>
      </w:pPr>
      <w:r>
        <w:t>3) gwarancjach ubezpieczeniowych;</w:t>
      </w:r>
    </w:p>
    <w:p w14:paraId="01497716" w14:textId="77777777" w:rsidR="00A26B2D" w:rsidRDefault="00A26B2D" w:rsidP="00A26B2D">
      <w:pPr>
        <w:pStyle w:val="Standard"/>
        <w:jc w:val="both"/>
      </w:pPr>
      <w:r>
        <w:t>4) poręczeniach udzielanych przez podmioty, o których mowa w art. 6b ust. 5 pkt 2 ustawy z dnia 9 listopada 2000 r. o utworzeniu Polskiej Agencji Rozwoju Przedsiębiorczości (Dz. U. z 2020 r. poz. 299).</w:t>
      </w:r>
    </w:p>
    <w:p w14:paraId="7A6A2CFA" w14:textId="77777777" w:rsidR="00A26B2D" w:rsidRDefault="00A26B2D" w:rsidP="00A26B2D">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564C768B" w14:textId="2EBD9737" w:rsidR="00A26B2D" w:rsidRDefault="00A26B2D" w:rsidP="00A26B2D">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571358" w:rsidRPr="00571358">
        <w:rPr>
          <w:b/>
          <w:bCs/>
        </w:rPr>
        <w:t>12</w:t>
      </w:r>
      <w:r w:rsidRPr="00571358">
        <w:rPr>
          <w:b/>
          <w:bCs/>
        </w:rPr>
        <w:t>.08.202</w:t>
      </w:r>
      <w:r w:rsidR="00571358" w:rsidRPr="00571358">
        <w:rPr>
          <w:b/>
          <w:bCs/>
        </w:rPr>
        <w:t>2</w:t>
      </w:r>
      <w:r w:rsidRPr="00571358">
        <w:rPr>
          <w:b/>
          <w:bCs/>
        </w:rPr>
        <w:t xml:space="preserve"> r. do godziny </w:t>
      </w:r>
      <w:r w:rsidR="00571358">
        <w:rPr>
          <w:b/>
          <w:bCs/>
        </w:rPr>
        <w:t>10:00</w:t>
      </w:r>
      <w:r>
        <w:t xml:space="preserve"> i utrzymuje nieprzerwanie do dnia upływu terminu związania ofertą, z wyjątkiem przypadków, o których mowa w art. 98 ust. 1 pkt 2 i 3  oraz ust. 2 </w:t>
      </w:r>
      <w:proofErr w:type="spellStart"/>
      <w:r>
        <w:t>pzp</w:t>
      </w:r>
      <w:proofErr w:type="spellEnd"/>
      <w:r>
        <w:t>.</w:t>
      </w:r>
    </w:p>
    <w:p w14:paraId="4E6CA450" w14:textId="77777777" w:rsidR="00A26B2D" w:rsidRDefault="00A26B2D" w:rsidP="00A26B2D">
      <w:pPr>
        <w:pStyle w:val="Standard"/>
        <w:jc w:val="both"/>
      </w:pPr>
      <w:r>
        <w:t>5. Wadium wnoszone w formie poręczeń lub gwarancji musi być złożone jako oryginał gwarancji lub poręczenia w postaci elektronicznej i spełniać co najmniej poniższe wymagania:</w:t>
      </w:r>
    </w:p>
    <w:p w14:paraId="38E86788" w14:textId="77777777" w:rsidR="00A26B2D" w:rsidRDefault="00A26B2D" w:rsidP="00A26B2D">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46D89769" w14:textId="77777777" w:rsidR="00A26B2D" w:rsidRDefault="00A26B2D" w:rsidP="00A26B2D">
      <w:pPr>
        <w:pStyle w:val="Standard"/>
        <w:jc w:val="both"/>
      </w:pPr>
      <w:r>
        <w:t>2) z jej treści powinno jednoznacznej wynikać zobowiązanie gwaranta do zapłaty całej kwoty wadium;</w:t>
      </w:r>
    </w:p>
    <w:p w14:paraId="7E356A29" w14:textId="77777777" w:rsidR="00A26B2D" w:rsidRDefault="00A26B2D" w:rsidP="00A26B2D">
      <w:pPr>
        <w:pStyle w:val="Standard"/>
        <w:jc w:val="both"/>
      </w:pPr>
      <w:r>
        <w:t>3) powinno być nieodwołalne i bezwarunkowe oraz płatne na pierwsze żądanie;</w:t>
      </w:r>
    </w:p>
    <w:p w14:paraId="6236B0FC" w14:textId="77777777" w:rsidR="00A26B2D" w:rsidRDefault="00A26B2D" w:rsidP="00A26B2D">
      <w:pPr>
        <w:pStyle w:val="Standard"/>
        <w:jc w:val="both"/>
      </w:pPr>
      <w:r>
        <w:t>4) termin obowiązywania poręczenia lub gwarancji nie może być krótszy niż termin związania ofertą (z zastrzeżeniem iż pierwszym dniem związania ofertą jest dzień składania ofert);</w:t>
      </w:r>
    </w:p>
    <w:p w14:paraId="6730AAC1" w14:textId="77777777" w:rsidR="00A26B2D" w:rsidRDefault="00A26B2D" w:rsidP="00A26B2D">
      <w:pPr>
        <w:pStyle w:val="Standard"/>
        <w:jc w:val="both"/>
      </w:pPr>
      <w:r>
        <w:t>5) w treści poręczenia lub gwarancji powinna znaleźć się nazwa oraz numer przedmiotowego postępowania;</w:t>
      </w:r>
    </w:p>
    <w:p w14:paraId="5113ADF1" w14:textId="77777777" w:rsidR="00A26B2D" w:rsidRDefault="00A26B2D" w:rsidP="00A26B2D">
      <w:pPr>
        <w:pStyle w:val="Standard"/>
        <w:jc w:val="both"/>
      </w:pPr>
      <w:r>
        <w:t>6) beneficjentem poręczenia lub gwarancji jest: Zamawiający.</w:t>
      </w:r>
    </w:p>
    <w:p w14:paraId="7B04CBBE" w14:textId="77777777" w:rsidR="00A26B2D" w:rsidRDefault="00A26B2D" w:rsidP="00A26B2D">
      <w:pPr>
        <w:pStyle w:val="Standard"/>
        <w:jc w:val="both"/>
      </w:pPr>
      <w:r>
        <w:t xml:space="preserve">7) w przypadku Wykonawców wspólnie ubiegających się o udzielenie zamówienia (art. 58 </w:t>
      </w:r>
      <w:proofErr w:type="spellStart"/>
      <w:r>
        <w:t>p.z.p</w:t>
      </w:r>
      <w:proofErr w:type="spellEnd"/>
      <w:r>
        <w:t xml:space="preserve">.), </w:t>
      </w:r>
      <w:r>
        <w:lastRenderedPageBreak/>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092606" w14:textId="77777777" w:rsidR="00A26B2D" w:rsidRDefault="00A26B2D" w:rsidP="00A26B2D">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34045A2B" w14:textId="77777777" w:rsidR="00A26B2D" w:rsidRDefault="00A26B2D" w:rsidP="00A26B2D">
      <w:pPr>
        <w:pStyle w:val="Standard"/>
        <w:jc w:val="both"/>
      </w:pPr>
      <w:r>
        <w:t xml:space="preserve">7. Zasady zwrotu oraz okoliczności zatrzymania wadium określa art. 98 </w:t>
      </w:r>
      <w:proofErr w:type="spellStart"/>
      <w:r>
        <w:t>p.z.p</w:t>
      </w:r>
      <w:proofErr w:type="spellEnd"/>
      <w:r>
        <w:t>.</w:t>
      </w:r>
    </w:p>
    <w:p w14:paraId="260400FC" w14:textId="77777777" w:rsidR="00A26B2D" w:rsidRDefault="00A26B2D" w:rsidP="00A26B2D">
      <w:pPr>
        <w:pStyle w:val="Standard"/>
        <w:rPr>
          <w:b/>
          <w:bCs/>
        </w:rPr>
      </w:pPr>
    </w:p>
    <w:p w14:paraId="02A69A78" w14:textId="77777777" w:rsidR="00A26B2D" w:rsidRDefault="00A26B2D" w:rsidP="00A26B2D">
      <w:pPr>
        <w:pStyle w:val="Standard"/>
        <w:rPr>
          <w:b/>
          <w:bCs/>
        </w:rPr>
      </w:pPr>
      <w:r>
        <w:rPr>
          <w:b/>
          <w:bCs/>
        </w:rPr>
        <w:t>XVII.   TERMIN  ZWIĄZANIA  OFERTĄ:</w:t>
      </w:r>
    </w:p>
    <w:p w14:paraId="4C8095AE" w14:textId="0D4728EC" w:rsidR="00A26B2D" w:rsidRDefault="00A26B2D" w:rsidP="00A26B2D">
      <w:pPr>
        <w:pStyle w:val="Standard"/>
      </w:pPr>
      <w:r>
        <w:t xml:space="preserve">1. Wykonawca będzie związany ofertą przez okres 30 dni , tj. do dnia </w:t>
      </w:r>
      <w:r w:rsidR="007025FA" w:rsidRPr="00BD644B">
        <w:rPr>
          <w:b/>
          <w:bCs/>
        </w:rPr>
        <w:t>10</w:t>
      </w:r>
      <w:r w:rsidRPr="00BD644B">
        <w:rPr>
          <w:b/>
          <w:bCs/>
        </w:rPr>
        <w:t>.09.202</w:t>
      </w:r>
      <w:r w:rsidR="007025FA" w:rsidRPr="00BD644B">
        <w:rPr>
          <w:b/>
          <w:bCs/>
        </w:rPr>
        <w:t>2</w:t>
      </w:r>
      <w:r w:rsidRPr="00BD644B">
        <w:rPr>
          <w:b/>
          <w:bCs/>
        </w:rPr>
        <w:t xml:space="preserve"> r.</w:t>
      </w:r>
      <w:r>
        <w:t xml:space="preserve"> Bieg terminu związania ofertą rozpoczyna się wraz z upływem terminu składania ofert.</w:t>
      </w:r>
    </w:p>
    <w:p w14:paraId="7BFB14DE" w14:textId="77777777" w:rsidR="00A26B2D" w:rsidRDefault="00A26B2D" w:rsidP="00A26B2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A5C85A0" w14:textId="77777777" w:rsidR="00A26B2D" w:rsidRDefault="00A26B2D" w:rsidP="00A26B2D">
      <w:pPr>
        <w:pStyle w:val="Standard"/>
      </w:pPr>
      <w:r>
        <w:t>3. Odmowa wyrażenia zgody na przedłużenie terminu związania ofertą nie powoduje utraty wadium.</w:t>
      </w:r>
    </w:p>
    <w:p w14:paraId="7A7F4A6D" w14:textId="77777777" w:rsidR="00A26B2D" w:rsidRDefault="00A26B2D" w:rsidP="00A26B2D">
      <w:pPr>
        <w:pStyle w:val="Standard"/>
        <w:rPr>
          <w:b/>
          <w:bCs/>
        </w:rPr>
      </w:pPr>
    </w:p>
    <w:p w14:paraId="22FC1870" w14:textId="77777777" w:rsidR="00571358" w:rsidRDefault="00571358" w:rsidP="00571358">
      <w:pPr>
        <w:pStyle w:val="Standard"/>
        <w:rPr>
          <w:b/>
          <w:bCs/>
        </w:rPr>
      </w:pPr>
      <w:r w:rsidRPr="00B63CE4">
        <w:rPr>
          <w:b/>
          <w:bCs/>
        </w:rPr>
        <w:t>XVIII. SPOSÓB</w:t>
      </w:r>
      <w:r>
        <w:rPr>
          <w:b/>
          <w:bCs/>
        </w:rPr>
        <w:t xml:space="preserve">  ORAZ TERMIN SKŁADANIA  I  OTWARCIA OFERT:</w:t>
      </w:r>
    </w:p>
    <w:p w14:paraId="3C4248B2" w14:textId="2FAB8A14" w:rsidR="00571358" w:rsidRPr="003610CE" w:rsidRDefault="00571358" w:rsidP="00571358">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Pr="00571358">
        <w:rPr>
          <w:rFonts w:eastAsia="Times New Roman" w:cs="Times New Roman"/>
          <w:b/>
          <w:bCs/>
          <w:kern w:val="2"/>
          <w:u w:val="single"/>
          <w:lang w:eastAsia="ar-SA" w:bidi="ar-SA"/>
        </w:rPr>
        <w:t>12.08.2022 r. do</w:t>
      </w:r>
      <w:r w:rsidRPr="003610CE">
        <w:rPr>
          <w:rFonts w:eastAsia="Times New Roman" w:cs="Times New Roman"/>
          <w:b/>
          <w:bCs/>
          <w:kern w:val="2"/>
          <w:u w:val="single"/>
          <w:lang w:eastAsia="ar-SA" w:bidi="ar-SA"/>
        </w:rPr>
        <w:t xml:space="preserve">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55EB9D7E"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4B05D9E4"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3A84E7FB"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C44E18"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60F4B440"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26B3EAAC" w14:textId="747F6878" w:rsidR="00571358" w:rsidRPr="003610CE" w:rsidRDefault="00571358" w:rsidP="00571358">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w:t>
      </w:r>
      <w:r w:rsidRPr="00571358">
        <w:rPr>
          <w:rFonts w:eastAsia="Calibri" w:cs="Times New Roman"/>
          <w:b/>
          <w:bCs/>
          <w:kern w:val="2"/>
          <w:sz w:val="22"/>
          <w:szCs w:val="22"/>
          <w:lang w:eastAsia="ar-SA" w:bidi="ar-SA"/>
        </w:rPr>
        <w:t xml:space="preserve">dnia </w:t>
      </w:r>
      <w:r w:rsidRPr="00571358">
        <w:rPr>
          <w:rFonts w:eastAsia="Calibri" w:cs="Times New Roman"/>
          <w:b/>
          <w:bCs/>
          <w:kern w:val="2"/>
          <w:u w:val="single"/>
          <w:lang w:eastAsia="ar-SA" w:bidi="ar-SA"/>
        </w:rPr>
        <w:t>12.08.2022 r. o</w:t>
      </w:r>
      <w:r w:rsidRPr="003610CE">
        <w:rPr>
          <w:rFonts w:eastAsia="Calibri" w:cs="Times New Roman"/>
          <w:b/>
          <w:bCs/>
          <w:kern w:val="2"/>
          <w:u w:val="single"/>
          <w:lang w:eastAsia="ar-SA" w:bidi="ar-SA"/>
        </w:rPr>
        <w:t xml:space="preserve">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F3E7FC8"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B8F771"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01F9977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5F33D1BF"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6202645A"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10D0CAFB"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07C372"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05E1B21A"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3E7A401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2F8EE51"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52DB9C53" w14:textId="77777777" w:rsidR="00571358" w:rsidRDefault="00571358" w:rsidP="00571358">
      <w:pPr>
        <w:pStyle w:val="Standard"/>
      </w:pPr>
    </w:p>
    <w:p w14:paraId="7EC9804F" w14:textId="77777777" w:rsidR="00C51260" w:rsidRDefault="00C51260" w:rsidP="00A26B2D">
      <w:pPr>
        <w:pStyle w:val="Standard"/>
        <w:rPr>
          <w:b/>
          <w:bCs/>
        </w:rPr>
      </w:pPr>
    </w:p>
    <w:p w14:paraId="134C42F9" w14:textId="77777777" w:rsidR="00A26B2D" w:rsidRDefault="00A26B2D" w:rsidP="00A26B2D">
      <w:pPr>
        <w:pStyle w:val="Standard"/>
        <w:rPr>
          <w:b/>
          <w:bCs/>
        </w:rPr>
      </w:pPr>
      <w:r>
        <w:rPr>
          <w:b/>
          <w:bCs/>
        </w:rPr>
        <w:t>XIX OPIS KRYTERIÓW  OCENY OFERT, WRAZ Z PODANIEM WAG TYCH KRYTERIÓW I SPOSOBU OCENY OFERT:</w:t>
      </w:r>
    </w:p>
    <w:p w14:paraId="6FB21010" w14:textId="77777777" w:rsidR="00A26B2D" w:rsidRDefault="00A26B2D" w:rsidP="00A26B2D">
      <w:pPr>
        <w:pStyle w:val="Standard"/>
        <w:rPr>
          <w:color w:val="000000"/>
        </w:rPr>
      </w:pPr>
      <w:r>
        <w:rPr>
          <w:color w:val="000000"/>
        </w:rPr>
        <w:t>1. Przy wyborze najkorzystniejszej oferty Zamawiający będzie się kierował następującymi kryteriami oceny ofert:</w:t>
      </w:r>
    </w:p>
    <w:p w14:paraId="1D1F2C34" w14:textId="77777777" w:rsidR="00A26B2D" w:rsidRDefault="00A26B2D" w:rsidP="00A26B2D">
      <w:pPr>
        <w:pStyle w:val="Standard"/>
        <w:rPr>
          <w:color w:val="000000"/>
        </w:rPr>
      </w:pPr>
      <w:r>
        <w:rPr>
          <w:color w:val="000000"/>
        </w:rPr>
        <w:t>1) Cena (C) – waga kryterium 100 %;</w:t>
      </w:r>
    </w:p>
    <w:p w14:paraId="4FEF7A11" w14:textId="77777777" w:rsidR="00A26B2D" w:rsidRDefault="00A26B2D" w:rsidP="00A26B2D">
      <w:pPr>
        <w:pStyle w:val="Standard"/>
        <w:rPr>
          <w:color w:val="000000"/>
        </w:rPr>
      </w:pPr>
      <w:r>
        <w:rPr>
          <w:color w:val="000000"/>
        </w:rPr>
        <w:t>2. Zasady oceny ofert w poszczególnych kryteriach:</w:t>
      </w:r>
    </w:p>
    <w:p w14:paraId="312ABA57" w14:textId="77777777" w:rsidR="00A26B2D" w:rsidRDefault="00A26B2D" w:rsidP="00A26B2D">
      <w:pPr>
        <w:pStyle w:val="Standard"/>
        <w:rPr>
          <w:color w:val="000000"/>
        </w:rPr>
      </w:pPr>
      <w:r>
        <w:rPr>
          <w:color w:val="000000"/>
        </w:rPr>
        <w:t>1) Cena (C) – waga 100 %</w:t>
      </w:r>
    </w:p>
    <w:p w14:paraId="4F3B5F1E" w14:textId="77777777" w:rsidR="00A26B2D" w:rsidRDefault="00A26B2D" w:rsidP="00A26B2D">
      <w:pPr>
        <w:pStyle w:val="Standard"/>
        <w:rPr>
          <w:color w:val="000000"/>
        </w:rPr>
      </w:pPr>
      <w:r>
        <w:rPr>
          <w:color w:val="000000"/>
        </w:rPr>
        <w:t xml:space="preserve">                  cena najniższa brutto*</w:t>
      </w:r>
    </w:p>
    <w:p w14:paraId="33BCCEA0" w14:textId="77777777" w:rsidR="00A26B2D" w:rsidRDefault="00A26B2D" w:rsidP="00A26B2D">
      <w:pPr>
        <w:pStyle w:val="Standard"/>
        <w:rPr>
          <w:color w:val="000000"/>
        </w:rPr>
      </w:pPr>
      <w:r>
        <w:rPr>
          <w:color w:val="000000"/>
        </w:rPr>
        <w:t>C = ------------------------------------------------   x 100 pkt</w:t>
      </w:r>
    </w:p>
    <w:p w14:paraId="6D4FA9F6" w14:textId="77777777" w:rsidR="00A26B2D" w:rsidRDefault="00A26B2D" w:rsidP="00A26B2D">
      <w:pPr>
        <w:pStyle w:val="Standard"/>
        <w:rPr>
          <w:color w:val="000000"/>
        </w:rPr>
      </w:pPr>
      <w:r>
        <w:rPr>
          <w:color w:val="000000"/>
        </w:rPr>
        <w:t xml:space="preserve">                cena oferty ocenianej brutto</w:t>
      </w:r>
    </w:p>
    <w:p w14:paraId="24383A68" w14:textId="77777777" w:rsidR="00A26B2D" w:rsidRDefault="00A26B2D" w:rsidP="00A26B2D">
      <w:pPr>
        <w:pStyle w:val="Standard"/>
        <w:rPr>
          <w:b/>
          <w:bCs/>
          <w:color w:val="000000"/>
        </w:rPr>
      </w:pPr>
      <w:r>
        <w:rPr>
          <w:b/>
          <w:bCs/>
          <w:color w:val="000000"/>
        </w:rPr>
        <w:t>* spośród wszystkich złożonych ofert niepodlegających odrzuceniu</w:t>
      </w:r>
    </w:p>
    <w:p w14:paraId="1C255AF6" w14:textId="77777777" w:rsidR="00A26B2D" w:rsidRDefault="00A26B2D" w:rsidP="00A26B2D">
      <w:pPr>
        <w:pStyle w:val="Standard"/>
        <w:rPr>
          <w:color w:val="000000"/>
        </w:rPr>
      </w:pPr>
      <w:r>
        <w:rPr>
          <w:color w:val="000000"/>
        </w:rPr>
        <w:t>a) Podstawą przyznania punktów w kryterium „cena” będzie cena ofertowa brutto podana przez Wykonawcę w Formularzu Ofertowym.</w:t>
      </w:r>
    </w:p>
    <w:p w14:paraId="601F452A" w14:textId="77777777" w:rsidR="00A26B2D" w:rsidRDefault="00A26B2D" w:rsidP="00A26B2D">
      <w:pPr>
        <w:pStyle w:val="Standard"/>
        <w:rPr>
          <w:color w:val="000000"/>
        </w:rPr>
      </w:pPr>
      <w:r>
        <w:rPr>
          <w:color w:val="000000"/>
        </w:rPr>
        <w:t>b) Cena ofertowa brutto musi uwzględniać wszelkie koszty jakie Wykonawca poniesie w związku z realizacją przedmiotu zamówienia.</w:t>
      </w:r>
    </w:p>
    <w:p w14:paraId="2AAD4622" w14:textId="77777777" w:rsidR="00A26B2D" w:rsidRDefault="00A26B2D" w:rsidP="00A26B2D">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54685314" w14:textId="77777777" w:rsidR="00A26B2D" w:rsidRDefault="00A26B2D" w:rsidP="00A26B2D">
      <w:pPr>
        <w:pStyle w:val="Standard"/>
        <w:rPr>
          <w:color w:val="000000"/>
        </w:rPr>
      </w:pPr>
      <w:r>
        <w:rPr>
          <w:color w:val="000000"/>
        </w:rPr>
        <w:t>4. W toku badania i oceny ofert Zamawiający może żądać od Wykonawcy wyjaśnień dotyczących treści złożonej oferty, w tym zaoferowanej ceny.</w:t>
      </w:r>
    </w:p>
    <w:p w14:paraId="4148001B" w14:textId="77777777" w:rsidR="00A26B2D" w:rsidRDefault="00A26B2D" w:rsidP="00A26B2D">
      <w:pPr>
        <w:pStyle w:val="Standard"/>
        <w:rPr>
          <w:color w:val="000000"/>
        </w:rPr>
      </w:pPr>
      <w:r>
        <w:rPr>
          <w:color w:val="000000"/>
        </w:rPr>
        <w:t xml:space="preserve">5 .Zamawiający udzieli zamówienia Wykonawcy, którego oferta zostanie uznana za najkorzystniejszą.                          </w:t>
      </w:r>
    </w:p>
    <w:p w14:paraId="0238DD7C" w14:textId="77777777" w:rsidR="00A26B2D" w:rsidRDefault="00A26B2D" w:rsidP="00A26B2D">
      <w:pPr>
        <w:pStyle w:val="Standard"/>
        <w:rPr>
          <w:b/>
          <w:bCs/>
        </w:rPr>
      </w:pPr>
      <w:r>
        <w:rPr>
          <w:b/>
          <w:bCs/>
        </w:rPr>
        <w:t xml:space="preserve">XX  INFORMACJE O FORMALNOŚCIACH, JAKICH NALEŻY DOPEŁNIĆ  PO WYBORZE OFERTY W CELU ZAWARCIA  UMOWY W SPRAWIE ZAMÓWIENIA PUBLICZNEGO:                                                                                         </w:t>
      </w:r>
    </w:p>
    <w:p w14:paraId="5A959112" w14:textId="77777777" w:rsidR="00A26B2D" w:rsidRDefault="00A26B2D" w:rsidP="00A26B2D">
      <w:pPr>
        <w:pStyle w:val="Standard"/>
        <w:rPr>
          <w:bCs/>
        </w:rPr>
      </w:pPr>
      <w:r>
        <w:rPr>
          <w:bCs/>
        </w:rPr>
        <w:t>1. Zamawiający zawiera umowę w sprawie zamówienia publicznego w terminie nie krótszym niż 5 dni od dnia przesłania zawiadomienia o wyborze najkorzystniejszej oferty.</w:t>
      </w:r>
    </w:p>
    <w:p w14:paraId="36EB5421" w14:textId="77777777" w:rsidR="00A26B2D" w:rsidRDefault="00A26B2D" w:rsidP="00A26B2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7D0758BE" w14:textId="77777777" w:rsidR="00A26B2D" w:rsidRDefault="00A26B2D" w:rsidP="00A26B2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E45A4D" w14:textId="77777777" w:rsidR="00A26B2D" w:rsidRDefault="00A26B2D" w:rsidP="00A26B2D">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68F764" w14:textId="77777777" w:rsidR="00A26B2D" w:rsidRDefault="00A26B2D" w:rsidP="00A26B2D">
      <w:pPr>
        <w:pStyle w:val="Standard"/>
        <w:rPr>
          <w:bCs/>
        </w:rPr>
      </w:pPr>
      <w:r>
        <w:rPr>
          <w:bCs/>
        </w:rPr>
        <w:t>5. Wykonawca będzie zobowiązany do podpisania umowy w miejscu i terminie wskazanym przez Zamawiającego.</w:t>
      </w:r>
    </w:p>
    <w:p w14:paraId="41E792BE" w14:textId="77777777" w:rsidR="00A26B2D" w:rsidRDefault="00A26B2D" w:rsidP="00A26B2D">
      <w:pPr>
        <w:pStyle w:val="Standard"/>
        <w:rPr>
          <w:b/>
          <w:bCs/>
        </w:rPr>
      </w:pPr>
      <w:r>
        <w:rPr>
          <w:b/>
          <w:bCs/>
        </w:rPr>
        <w:t>XXI.  ZABEZPIECZENIE  NALEŻYTEGO  WYKONANIA  UMOWY:</w:t>
      </w:r>
    </w:p>
    <w:p w14:paraId="6BF54D93" w14:textId="77777777" w:rsidR="00A26B2D" w:rsidRDefault="00A26B2D" w:rsidP="00A26B2D">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3CADF65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pieniądzu, przelewem na wskazany przez Zamawiającego w Rozdziale XVI ust. 4  rachunek </w:t>
      </w:r>
      <w:r>
        <w:rPr>
          <w:rFonts w:ascii="TimesNewRomanPSMT" w:hAnsi="TimesNewRomanPSMT" w:cs="TimesNewRomanPSMT"/>
          <w:color w:val="000000"/>
        </w:rPr>
        <w:lastRenderedPageBreak/>
        <w:t>bankowy,</w:t>
      </w:r>
    </w:p>
    <w:p w14:paraId="78D03DD8"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67E18A4B"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52833EC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100C48D7" w14:textId="77777777" w:rsidR="00A26B2D" w:rsidRPr="00877E86"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2530CD6" w14:textId="77777777" w:rsidR="00A26B2D"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07205872"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7EEDB3B3"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0013D344"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139C8749"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76FEBC1B" w14:textId="77777777" w:rsidR="00A26B2D" w:rsidRPr="00BE225E"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14:paraId="25835556" w14:textId="77777777" w:rsidR="00A26B2D" w:rsidRDefault="00A26B2D" w:rsidP="00A26B2D">
      <w:pPr>
        <w:pStyle w:val="Standard"/>
        <w:jc w:val="both"/>
      </w:pPr>
    </w:p>
    <w:p w14:paraId="3A6D7984" w14:textId="77777777" w:rsidR="00A26B2D" w:rsidRDefault="00A26B2D" w:rsidP="00A26B2D">
      <w:pPr>
        <w:pStyle w:val="Standard"/>
        <w:jc w:val="both"/>
        <w:rPr>
          <w:b/>
          <w:bCs/>
        </w:rPr>
      </w:pPr>
      <w:r>
        <w:rPr>
          <w:b/>
          <w:bCs/>
        </w:rPr>
        <w:t>XXII. INFORMACJE O TREŚCI  ZAWIERANEJ UMOWY ORAZ MOŻLIWOŚCI JEJ ZMIANY:</w:t>
      </w:r>
    </w:p>
    <w:p w14:paraId="14DB9C6A" w14:textId="77777777" w:rsidR="00A26B2D" w:rsidRDefault="00A26B2D" w:rsidP="00A26B2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 xml:space="preserve">Załącznik nr </w:t>
      </w:r>
      <w:r w:rsidR="004C0AC5">
        <w:rPr>
          <w:b/>
          <w:bCs/>
        </w:rPr>
        <w:t xml:space="preserve">7 </w:t>
      </w:r>
      <w:r>
        <w:rPr>
          <w:b/>
          <w:bCs/>
        </w:rPr>
        <w:t>do SWZ</w:t>
      </w:r>
      <w:r>
        <w:t>.</w:t>
      </w:r>
    </w:p>
    <w:p w14:paraId="480C51B8" w14:textId="77777777" w:rsidR="00A26B2D" w:rsidRDefault="00A26B2D" w:rsidP="00A26B2D">
      <w:pPr>
        <w:pStyle w:val="Standard"/>
        <w:tabs>
          <w:tab w:val="left" w:pos="282"/>
        </w:tabs>
        <w:spacing w:line="276" w:lineRule="auto"/>
        <w:jc w:val="both"/>
      </w:pPr>
      <w:r>
        <w:t>2.</w:t>
      </w:r>
      <w:r>
        <w:tab/>
        <w:t>Zakres świadczenia Wykonawcy wynikający z umowy jest tożsamy z jego zobowiązaniem zawartym w ofercie.</w:t>
      </w:r>
    </w:p>
    <w:p w14:paraId="1BA7D710" w14:textId="77777777" w:rsidR="00A26B2D" w:rsidRDefault="00A26B2D" w:rsidP="00A26B2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 xml:space="preserve">Załącznik nr </w:t>
      </w:r>
      <w:r w:rsidR="004C0AC5" w:rsidRPr="004C0AC5">
        <w:rPr>
          <w:b/>
          <w:bCs/>
        </w:rPr>
        <w:t xml:space="preserve">7 </w:t>
      </w:r>
      <w:r w:rsidRPr="004C0AC5">
        <w:rPr>
          <w:b/>
          <w:bCs/>
        </w:rPr>
        <w:t xml:space="preserve"> do</w:t>
      </w:r>
      <w:r>
        <w:rPr>
          <w:b/>
          <w:bCs/>
        </w:rPr>
        <w:t xml:space="preserve"> SWZ.</w:t>
      </w:r>
    </w:p>
    <w:p w14:paraId="10F244C7" w14:textId="77777777" w:rsidR="00A26B2D" w:rsidRDefault="00A26B2D" w:rsidP="00A26B2D">
      <w:pPr>
        <w:pStyle w:val="Standard"/>
        <w:tabs>
          <w:tab w:val="left" w:pos="282"/>
        </w:tabs>
        <w:spacing w:line="276" w:lineRule="auto"/>
        <w:jc w:val="both"/>
      </w:pPr>
      <w:r>
        <w:t>4.</w:t>
      </w:r>
      <w:r>
        <w:tab/>
        <w:t>Zmiana umowy wymaga dla swej ważności, pod rygorem nieważności, zachowania formy pisemnej.</w:t>
      </w:r>
    </w:p>
    <w:p w14:paraId="3945301B" w14:textId="77777777" w:rsidR="00A26B2D" w:rsidRDefault="00A26B2D" w:rsidP="00A26B2D">
      <w:pPr>
        <w:pStyle w:val="Standard"/>
        <w:tabs>
          <w:tab w:val="left" w:pos="282"/>
        </w:tabs>
        <w:spacing w:line="276" w:lineRule="auto"/>
        <w:jc w:val="both"/>
      </w:pPr>
    </w:p>
    <w:p w14:paraId="2E533CEC" w14:textId="77777777" w:rsidR="00A26B2D" w:rsidRDefault="00A26B2D" w:rsidP="00A26B2D">
      <w:pPr>
        <w:pStyle w:val="Standard"/>
        <w:tabs>
          <w:tab w:val="left" w:pos="282"/>
        </w:tabs>
        <w:spacing w:line="276" w:lineRule="auto"/>
        <w:jc w:val="both"/>
        <w:rPr>
          <w:b/>
          <w:bCs/>
        </w:rPr>
      </w:pPr>
      <w:r>
        <w:rPr>
          <w:b/>
          <w:bCs/>
        </w:rPr>
        <w:t>XXIII. POUCZENIE O ŚRODKACH OCHRONY PRAWNEJ PRZYSŁUGUJĄCEJ WYKONAWCY:</w:t>
      </w:r>
    </w:p>
    <w:p w14:paraId="4A54FDA7" w14:textId="77777777" w:rsidR="00A26B2D" w:rsidRDefault="00A26B2D" w:rsidP="00A26B2D">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993DA4B" w14:textId="77777777" w:rsidR="00A26B2D" w:rsidRDefault="00A26B2D" w:rsidP="00A26B2D">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782A34ED" w14:textId="77777777" w:rsidR="00A26B2D" w:rsidRDefault="00A26B2D" w:rsidP="00A26B2D">
      <w:pPr>
        <w:pStyle w:val="Standard"/>
        <w:jc w:val="both"/>
      </w:pPr>
      <w:r>
        <w:t>3. Odwołanie przysługuje na:</w:t>
      </w:r>
    </w:p>
    <w:p w14:paraId="063D6575" w14:textId="77777777" w:rsidR="00A26B2D" w:rsidRDefault="00A26B2D" w:rsidP="00A26B2D">
      <w:pPr>
        <w:pStyle w:val="Standard"/>
        <w:jc w:val="both"/>
      </w:pPr>
      <w:r>
        <w:t>1) niezgodną z przepisami ustawy czynność Zamawiającego, podjętą w postępowaniu o udzielenie zamówienia, w tym na projektowane postanowienie umowy;</w:t>
      </w:r>
    </w:p>
    <w:p w14:paraId="7C69E8A1" w14:textId="77777777" w:rsidR="00A26B2D" w:rsidRDefault="00A26B2D" w:rsidP="00A26B2D">
      <w:pPr>
        <w:pStyle w:val="Standard"/>
        <w:jc w:val="both"/>
      </w:pPr>
      <w:r>
        <w:t>2) zaniechanie czynności w postępowaniu o udzielenie zamówienia do której zamawiający był obowiązany na podstawie ustawy.</w:t>
      </w:r>
    </w:p>
    <w:p w14:paraId="060E725C" w14:textId="77777777" w:rsidR="00A26B2D" w:rsidRDefault="00A26B2D" w:rsidP="00A26B2D">
      <w:pPr>
        <w:pStyle w:val="Standard"/>
        <w:jc w:val="both"/>
      </w:pPr>
      <w:r>
        <w:t xml:space="preserve">4. Odwołanie wnosi się do Prezesa Izby. Odwołujący przekazuje kopię odwołania zamawiającemu przed upływem terminu do wniesienia odwołania w taki sposób, aby mógł on zapoznać się z jego </w:t>
      </w:r>
      <w:r>
        <w:lastRenderedPageBreak/>
        <w:t>treścią przed upływem tego terminu.</w:t>
      </w:r>
    </w:p>
    <w:p w14:paraId="7345EF49" w14:textId="77777777" w:rsidR="00A26B2D" w:rsidRDefault="00A26B2D" w:rsidP="00A26B2D">
      <w:pPr>
        <w:pStyle w:val="Standard"/>
        <w:jc w:val="both"/>
      </w:pPr>
      <w:r>
        <w:t>5. Odwołanie wobec treści ogłoszenia lub treści SWZ wnosi się w terminie 5 dni od dnia zamieszczenia ogłoszenia w Biuletynie Zamówień Publicznych lub treści SWZ na stronie internetowej.</w:t>
      </w:r>
    </w:p>
    <w:p w14:paraId="5CF9C8BE" w14:textId="77777777" w:rsidR="00A26B2D" w:rsidRDefault="00A26B2D" w:rsidP="00A26B2D">
      <w:pPr>
        <w:pStyle w:val="Standard"/>
        <w:jc w:val="both"/>
      </w:pPr>
      <w:r>
        <w:t>6. Odwołanie wnosi się w terminie:</w:t>
      </w:r>
    </w:p>
    <w:p w14:paraId="7596F95C" w14:textId="77777777" w:rsidR="00A26B2D" w:rsidRDefault="00A26B2D" w:rsidP="00A26B2D">
      <w:pPr>
        <w:pStyle w:val="Standard"/>
        <w:jc w:val="both"/>
      </w:pPr>
      <w:r>
        <w:t>1) 5 dni od dnia przekazania informacji o czynności zamawiającego stanowiącej podstawę jego wniesienia, jeżeli informacja została przekazana przy użyciu środków komunikacji elektronicznej,</w:t>
      </w:r>
    </w:p>
    <w:p w14:paraId="3BE9448B" w14:textId="77777777" w:rsidR="00A26B2D" w:rsidRDefault="00A26B2D" w:rsidP="00A26B2D">
      <w:pPr>
        <w:pStyle w:val="Standard"/>
        <w:jc w:val="both"/>
      </w:pPr>
      <w:r>
        <w:t>2) 10 dni od dnia przekazania informacji o czynności zamawiającego stanowiącej podstawę jego wniesienia, jeżeli informacja została przekazana w sposób inny niż określony w pkt 1).</w:t>
      </w:r>
    </w:p>
    <w:p w14:paraId="7EF767BA" w14:textId="77777777" w:rsidR="00A26B2D" w:rsidRDefault="00A26B2D" w:rsidP="00A26B2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453459A" w14:textId="77777777" w:rsidR="00A26B2D" w:rsidRDefault="00A26B2D" w:rsidP="00A26B2D">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9A208AD" w14:textId="77777777" w:rsidR="00A26B2D" w:rsidRDefault="00A26B2D" w:rsidP="00A26B2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833A5B3" w14:textId="77777777" w:rsidR="00A26B2D" w:rsidRDefault="00A26B2D" w:rsidP="00A26B2D">
      <w:pPr>
        <w:pStyle w:val="Standard"/>
        <w:jc w:val="both"/>
      </w:pPr>
      <w:r>
        <w:t>8. Skargę wnosi się do Sądu Okręgowego w Warszawie - sądu zamówień publicznych, zwanego dalej "sądem zamówień publicznych".</w:t>
      </w:r>
    </w:p>
    <w:p w14:paraId="10687722" w14:textId="77777777" w:rsidR="00A26B2D" w:rsidRDefault="00A26B2D" w:rsidP="00A26B2D">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2AF022F" w14:textId="77777777" w:rsidR="00A26B2D" w:rsidRDefault="00A26B2D" w:rsidP="00A26B2D">
      <w:pPr>
        <w:pStyle w:val="Standard"/>
        <w:jc w:val="both"/>
      </w:pPr>
      <w:r>
        <w:t>10. Prezes Izby przekazuje skargę wraz z aktami postępowania odwoławczego do sądu zamówień publicznych w terminie 7 dni od dnia jej otrzymania.</w:t>
      </w:r>
    </w:p>
    <w:p w14:paraId="5EF38CB4" w14:textId="77777777" w:rsidR="00A26B2D" w:rsidRDefault="00A26B2D" w:rsidP="00A26B2D">
      <w:pPr>
        <w:pStyle w:val="Standard"/>
        <w:jc w:val="both"/>
      </w:pPr>
    </w:p>
    <w:p w14:paraId="778D98D1" w14:textId="7F9ED05B" w:rsidR="00BD644B" w:rsidRPr="00BD644B" w:rsidRDefault="00BD644B" w:rsidP="00BD644B">
      <w:pPr>
        <w:pStyle w:val="Standard"/>
        <w:jc w:val="both"/>
        <w:rPr>
          <w:b/>
          <w:bCs/>
          <w:sz w:val="22"/>
          <w:szCs w:val="22"/>
        </w:rPr>
      </w:pPr>
      <w:r w:rsidRPr="00BD644B">
        <w:rPr>
          <w:b/>
          <w:bCs/>
          <w:sz w:val="22"/>
          <w:szCs w:val="22"/>
        </w:rPr>
        <w:t>XX</w:t>
      </w:r>
      <w:r w:rsidRPr="00BD644B">
        <w:rPr>
          <w:b/>
          <w:bCs/>
          <w:sz w:val="22"/>
          <w:szCs w:val="22"/>
        </w:rPr>
        <w:t>I</w:t>
      </w:r>
      <w:r w:rsidRPr="00BD644B">
        <w:rPr>
          <w:b/>
          <w:bCs/>
          <w:sz w:val="22"/>
          <w:szCs w:val="22"/>
        </w:rPr>
        <w:t>V. INFORMACJE DODATKOWE:</w:t>
      </w:r>
    </w:p>
    <w:p w14:paraId="0E2C8F87" w14:textId="77777777" w:rsidR="00BD644B" w:rsidRPr="000A3739" w:rsidRDefault="00BD644B" w:rsidP="00BD644B">
      <w:pPr>
        <w:pStyle w:val="Standard"/>
        <w:jc w:val="both"/>
      </w:pPr>
      <w:r w:rsidRPr="00EE7DA5">
        <w:rPr>
          <w:b/>
          <w:bCs/>
        </w:rPr>
        <w:t xml:space="preserve">Powody niedokonania podziału zamówienia na części: </w:t>
      </w:r>
      <w:r w:rsidRPr="00EE7DA5">
        <w:t>ryzyko utrudnień 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t xml:space="preserve"> </w:t>
      </w:r>
    </w:p>
    <w:p w14:paraId="5E8ADC6C" w14:textId="77777777" w:rsidR="00BD644B" w:rsidRPr="00861622" w:rsidRDefault="00BD644B" w:rsidP="00BD644B">
      <w:pPr>
        <w:pStyle w:val="Standard"/>
        <w:jc w:val="both"/>
        <w:rPr>
          <w:b/>
          <w:bCs/>
        </w:rPr>
      </w:pPr>
    </w:p>
    <w:p w14:paraId="4069C81B" w14:textId="77777777" w:rsidR="00A26B2D" w:rsidRDefault="00A26B2D" w:rsidP="00A26B2D">
      <w:pPr>
        <w:pStyle w:val="Standard"/>
        <w:jc w:val="both"/>
      </w:pPr>
    </w:p>
    <w:p w14:paraId="352E912C" w14:textId="0AAC2E18" w:rsidR="00A26B2D" w:rsidRDefault="00A26B2D" w:rsidP="00A26B2D">
      <w:pPr>
        <w:pStyle w:val="Standard"/>
        <w:jc w:val="both"/>
        <w:rPr>
          <w:b/>
          <w:bCs/>
          <w:sz w:val="22"/>
          <w:szCs w:val="22"/>
        </w:rPr>
      </w:pPr>
      <w:r>
        <w:rPr>
          <w:b/>
          <w:bCs/>
          <w:sz w:val="22"/>
          <w:szCs w:val="22"/>
        </w:rPr>
        <w:t xml:space="preserve">XXV. WYKAZ  ZAŁĄCZNIKÓW  I  FORMULARZY ZAŁĄCZONYCH  DO  NINIEJSZEJ SWZ:                                                                                                    </w:t>
      </w:r>
    </w:p>
    <w:p w14:paraId="568404E6" w14:textId="77777777" w:rsidR="00A26B2D" w:rsidRDefault="00A26B2D" w:rsidP="00A26B2D">
      <w:pPr>
        <w:pStyle w:val="Standard"/>
        <w:jc w:val="both"/>
        <w:rPr>
          <w:b/>
          <w:bCs/>
          <w:sz w:val="22"/>
          <w:szCs w:val="22"/>
        </w:rPr>
      </w:pPr>
      <w:r>
        <w:rPr>
          <w:b/>
          <w:bCs/>
          <w:sz w:val="22"/>
          <w:szCs w:val="22"/>
        </w:rPr>
        <w:t xml:space="preserve">- załącznik nr 1 – </w:t>
      </w:r>
      <w:r w:rsidRPr="00BB0432">
        <w:rPr>
          <w:b/>
          <w:bCs/>
          <w:sz w:val="22"/>
          <w:szCs w:val="22"/>
        </w:rPr>
        <w:t>formularz oferty,</w:t>
      </w:r>
    </w:p>
    <w:p w14:paraId="21BCC313" w14:textId="77777777" w:rsidR="00A26B2D" w:rsidRPr="00BB0432" w:rsidRDefault="00A26B2D" w:rsidP="00A26B2D">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194695F" w14:textId="77777777" w:rsidR="00A26B2D" w:rsidRDefault="00A26B2D" w:rsidP="00A26B2D">
      <w:pPr>
        <w:pStyle w:val="Standard"/>
        <w:jc w:val="both"/>
        <w:rPr>
          <w:b/>
          <w:bCs/>
          <w:sz w:val="22"/>
          <w:szCs w:val="22"/>
        </w:rPr>
      </w:pPr>
      <w:r w:rsidRPr="00BB0432">
        <w:rPr>
          <w:b/>
          <w:bCs/>
          <w:sz w:val="22"/>
          <w:szCs w:val="22"/>
        </w:rPr>
        <w:t xml:space="preserve">                                 udziału w postępowaniu,</w:t>
      </w:r>
    </w:p>
    <w:p w14:paraId="159B4791" w14:textId="77777777" w:rsidR="00A26B2D" w:rsidRPr="00BB0432" w:rsidRDefault="00A26B2D" w:rsidP="00A26B2D">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0115484B" w14:textId="77777777" w:rsidR="00A26B2D" w:rsidRDefault="00A26B2D" w:rsidP="00A26B2D">
      <w:pPr>
        <w:pStyle w:val="Standard"/>
        <w:jc w:val="both"/>
      </w:pPr>
      <w:r w:rsidRPr="00BB0432">
        <w:rPr>
          <w:b/>
          <w:color w:val="000000"/>
          <w:sz w:val="22"/>
          <w:szCs w:val="22"/>
        </w:rPr>
        <w:t xml:space="preserve">                                 z postępowania,                                                                                       </w:t>
      </w:r>
    </w:p>
    <w:p w14:paraId="288304B8" w14:textId="77777777" w:rsidR="00A26B2D" w:rsidRDefault="00A26B2D" w:rsidP="00A26B2D">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4558C569" w14:textId="77777777" w:rsidR="00A26B2D" w:rsidRPr="006E242F" w:rsidRDefault="00A26B2D" w:rsidP="00A26B2D">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99A25D2" w14:textId="77777777" w:rsidR="00A26B2D" w:rsidRPr="006E242F" w:rsidRDefault="00A26B2D" w:rsidP="00A26B2D">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9A9D530" w14:textId="77777777" w:rsidR="00A26B2D" w:rsidRDefault="00A26B2D" w:rsidP="004C0AC5">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 </w:t>
      </w:r>
      <w:r w:rsidRPr="00BB0432">
        <w:rPr>
          <w:b/>
          <w:bCs/>
          <w:sz w:val="22"/>
          <w:szCs w:val="22"/>
        </w:rPr>
        <w:t>wzór umowy,</w:t>
      </w:r>
    </w:p>
    <w:p w14:paraId="4A3787F9" w14:textId="77777777" w:rsidR="00BA7024" w:rsidRDefault="00A26B2D" w:rsidP="00A26B2D">
      <w:pPr>
        <w:pStyle w:val="Standard"/>
        <w:jc w:val="both"/>
        <w:rPr>
          <w:b/>
          <w:bCs/>
          <w:sz w:val="22"/>
          <w:szCs w:val="22"/>
        </w:rPr>
      </w:pPr>
      <w:bookmarkStart w:id="4" w:name="_Hlk74550527"/>
      <w:r>
        <w:rPr>
          <w:b/>
          <w:bCs/>
          <w:sz w:val="22"/>
          <w:szCs w:val="22"/>
        </w:rPr>
        <w:t xml:space="preserve">- załącznik nr </w:t>
      </w:r>
      <w:r w:rsidR="004C0AC5">
        <w:rPr>
          <w:b/>
          <w:bCs/>
          <w:sz w:val="22"/>
          <w:szCs w:val="22"/>
        </w:rPr>
        <w:t>8</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bookmarkEnd w:id="4"/>
      <w:r w:rsidR="00BA7024">
        <w:rPr>
          <w:b/>
          <w:bCs/>
          <w:sz w:val="22"/>
          <w:szCs w:val="22"/>
        </w:rPr>
        <w:t>,</w:t>
      </w:r>
    </w:p>
    <w:p w14:paraId="352641D2" w14:textId="40C38A25" w:rsidR="005660C1" w:rsidRPr="00BD644B" w:rsidRDefault="00BA7024" w:rsidP="00BD644B">
      <w:pPr>
        <w:pStyle w:val="Standard"/>
        <w:jc w:val="both"/>
        <w:rPr>
          <w:b/>
          <w:bCs/>
          <w:sz w:val="22"/>
          <w:szCs w:val="22"/>
        </w:rPr>
      </w:pPr>
      <w:r>
        <w:rPr>
          <w:b/>
          <w:bCs/>
          <w:sz w:val="22"/>
          <w:szCs w:val="22"/>
        </w:rPr>
        <w:t xml:space="preserve">- </w:t>
      </w:r>
      <w:bookmarkStart w:id="5" w:name="_Hlk110422009"/>
      <w:r>
        <w:rPr>
          <w:b/>
          <w:bCs/>
          <w:sz w:val="22"/>
          <w:szCs w:val="22"/>
        </w:rPr>
        <w:t xml:space="preserve">załącznik nr 9 </w:t>
      </w:r>
      <w:bookmarkEnd w:id="5"/>
      <w:r>
        <w:rPr>
          <w:b/>
          <w:bCs/>
          <w:sz w:val="22"/>
          <w:szCs w:val="22"/>
        </w:rPr>
        <w:t>– Opis Przedmiotu Zamówienia.</w:t>
      </w:r>
      <w:r w:rsidR="00A26B2D">
        <w:rPr>
          <w:b/>
          <w:bCs/>
          <w:sz w:val="22"/>
          <w:szCs w:val="22"/>
        </w:rPr>
        <w:t xml:space="preserve">                                                                                                                   </w:t>
      </w:r>
    </w:p>
    <w:p w14:paraId="3640D1AC" w14:textId="4C7F45A4" w:rsidR="00A26B2D" w:rsidRDefault="00A26B2D" w:rsidP="005660C1">
      <w:pPr>
        <w:pStyle w:val="Standard"/>
        <w:jc w:val="right"/>
        <w:rPr>
          <w:rFonts w:ascii="Arial" w:hAnsi="Arial"/>
          <w:b/>
          <w:bCs/>
          <w:color w:val="000000"/>
          <w:sz w:val="22"/>
          <w:szCs w:val="22"/>
        </w:rPr>
      </w:pPr>
      <w:r>
        <w:t xml:space="preserve">                                                                                                                                                                                                                                                                                                         </w:t>
      </w:r>
      <w:r>
        <w:rPr>
          <w:rFonts w:ascii="TimesNewRomanPSMT" w:hAnsi="TimesNewRomanPSMT" w:cs="TimesNewRomanPSMT"/>
          <w:b/>
          <w:bCs/>
        </w:rPr>
        <w:t xml:space="preserve">                                                                </w:t>
      </w:r>
      <w:bookmarkStart w:id="6" w:name="_Hlk110424006"/>
    </w:p>
    <w:bookmarkEnd w:id="6"/>
    <w:p w14:paraId="641FBD28" w14:textId="77777777" w:rsidR="00E15341" w:rsidRDefault="00E15341" w:rsidP="00A26B2D">
      <w:pPr>
        <w:pStyle w:val="Standard"/>
        <w:spacing w:line="360" w:lineRule="auto"/>
        <w:jc w:val="both"/>
        <w:rPr>
          <w:rFonts w:ascii="Arial" w:hAnsi="Arial"/>
          <w:b/>
          <w:bCs/>
          <w:color w:val="000000"/>
          <w:sz w:val="22"/>
          <w:szCs w:val="22"/>
        </w:rPr>
      </w:pPr>
    </w:p>
    <w:p w14:paraId="26FC6F83" w14:textId="1765F769" w:rsidR="00A26B2D" w:rsidRDefault="00A26B2D" w:rsidP="0078116E">
      <w:pPr>
        <w:pStyle w:val="Standard"/>
        <w:spacing w:line="360" w:lineRule="auto"/>
        <w:jc w:val="both"/>
        <w:rPr>
          <w:iCs/>
          <w:sz w:val="16"/>
          <w:szCs w:val="16"/>
        </w:rPr>
      </w:pPr>
      <w:r>
        <w:rPr>
          <w:rFonts w:ascii="Arial" w:hAnsi="Arial"/>
          <w:b/>
          <w:bCs/>
          <w:color w:val="000000"/>
          <w:sz w:val="22"/>
          <w:szCs w:val="22"/>
        </w:rPr>
        <w:t xml:space="preserve">                                                                                                                                 </w:t>
      </w:r>
      <w:bookmarkStart w:id="7" w:name="_Hlk110424060"/>
    </w:p>
    <w:bookmarkEnd w:id="7"/>
    <w:p w14:paraId="76F0D755" w14:textId="77777777" w:rsidR="00A26B2D"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5CE411EE" w14:textId="6B37E902" w:rsidR="00A26B2D" w:rsidRPr="000B016E"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sectPr w:rsidR="00A26B2D" w:rsidRPr="000B016E">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DCB7" w14:textId="77777777" w:rsidR="0056725E" w:rsidRDefault="0056725E">
      <w:r>
        <w:separator/>
      </w:r>
    </w:p>
  </w:endnote>
  <w:endnote w:type="continuationSeparator" w:id="0">
    <w:p w14:paraId="128D71F4" w14:textId="77777777" w:rsidR="0056725E" w:rsidRDefault="0056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138A" w14:textId="77777777" w:rsidR="008F07DF" w:rsidRDefault="008F07DF">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EB0D" w14:textId="77777777" w:rsidR="0056725E" w:rsidRDefault="0056725E">
      <w:r>
        <w:separator/>
      </w:r>
    </w:p>
  </w:footnote>
  <w:footnote w:type="continuationSeparator" w:id="0">
    <w:p w14:paraId="4CA58054" w14:textId="77777777" w:rsidR="0056725E" w:rsidRDefault="0056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5633188">
    <w:abstractNumId w:val="2"/>
  </w:num>
  <w:num w:numId="2" w16cid:durableId="1347705337">
    <w:abstractNumId w:val="9"/>
  </w:num>
  <w:num w:numId="3" w16cid:durableId="65492274">
    <w:abstractNumId w:val="10"/>
  </w:num>
  <w:num w:numId="4" w16cid:durableId="2023779615">
    <w:abstractNumId w:val="1"/>
  </w:num>
  <w:num w:numId="5" w16cid:durableId="310259261">
    <w:abstractNumId w:val="5"/>
  </w:num>
  <w:num w:numId="6" w16cid:durableId="1288588525">
    <w:abstractNumId w:val="0"/>
  </w:num>
  <w:num w:numId="7" w16cid:durableId="567230957">
    <w:abstractNumId w:val="4"/>
  </w:num>
  <w:num w:numId="8" w16cid:durableId="721097846">
    <w:abstractNumId w:val="2"/>
    <w:lvlOverride w:ilvl="0">
      <w:startOverride w:val="1"/>
    </w:lvlOverride>
  </w:num>
  <w:num w:numId="9" w16cid:durableId="606471544">
    <w:abstractNumId w:val="9"/>
    <w:lvlOverride w:ilvl="0">
      <w:startOverride w:val="1"/>
    </w:lvlOverride>
  </w:num>
  <w:num w:numId="10" w16cid:durableId="1581022410">
    <w:abstractNumId w:val="10"/>
    <w:lvlOverride w:ilvl="0">
      <w:startOverride w:val="1"/>
    </w:lvlOverride>
  </w:num>
  <w:num w:numId="11" w16cid:durableId="2107000284">
    <w:abstractNumId w:val="4"/>
    <w:lvlOverride w:ilvl="0">
      <w:startOverride w:val="1"/>
    </w:lvlOverride>
  </w:num>
  <w:num w:numId="12" w16cid:durableId="1488352875">
    <w:abstractNumId w:val="7"/>
  </w:num>
  <w:num w:numId="13" w16cid:durableId="296760204">
    <w:abstractNumId w:val="1"/>
    <w:lvlOverride w:ilvl="0">
      <w:startOverride w:val="1"/>
    </w:lvlOverride>
  </w:num>
  <w:num w:numId="14" w16cid:durableId="902641554">
    <w:abstractNumId w:val="5"/>
    <w:lvlOverride w:ilvl="0">
      <w:startOverride w:val="1"/>
    </w:lvlOverride>
  </w:num>
  <w:num w:numId="15" w16cid:durableId="180821816">
    <w:abstractNumId w:val="3"/>
  </w:num>
  <w:num w:numId="16" w16cid:durableId="178081807">
    <w:abstractNumId w:val="11"/>
  </w:num>
  <w:num w:numId="17" w16cid:durableId="1502087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25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D"/>
    <w:rsid w:val="00013CF2"/>
    <w:rsid w:val="000770E4"/>
    <w:rsid w:val="000B016E"/>
    <w:rsid w:val="000F2321"/>
    <w:rsid w:val="000F2CC6"/>
    <w:rsid w:val="0010474E"/>
    <w:rsid w:val="0017290D"/>
    <w:rsid w:val="001D6089"/>
    <w:rsid w:val="001D7DB4"/>
    <w:rsid w:val="00205674"/>
    <w:rsid w:val="002273D2"/>
    <w:rsid w:val="002333FC"/>
    <w:rsid w:val="002510EF"/>
    <w:rsid w:val="002A1DBE"/>
    <w:rsid w:val="003532E9"/>
    <w:rsid w:val="0036273D"/>
    <w:rsid w:val="003B08E1"/>
    <w:rsid w:val="004038B4"/>
    <w:rsid w:val="00422E58"/>
    <w:rsid w:val="004C0AC5"/>
    <w:rsid w:val="004C6596"/>
    <w:rsid w:val="004D4C7A"/>
    <w:rsid w:val="00501357"/>
    <w:rsid w:val="005278E1"/>
    <w:rsid w:val="005660C1"/>
    <w:rsid w:val="0056725E"/>
    <w:rsid w:val="00571358"/>
    <w:rsid w:val="005B035A"/>
    <w:rsid w:val="005C0478"/>
    <w:rsid w:val="005D20D6"/>
    <w:rsid w:val="005D4ADE"/>
    <w:rsid w:val="005E76A7"/>
    <w:rsid w:val="006525DE"/>
    <w:rsid w:val="006A11A1"/>
    <w:rsid w:val="006A5984"/>
    <w:rsid w:val="006D21CD"/>
    <w:rsid w:val="007025FA"/>
    <w:rsid w:val="00703488"/>
    <w:rsid w:val="0078116E"/>
    <w:rsid w:val="00794871"/>
    <w:rsid w:val="00795EE6"/>
    <w:rsid w:val="007D170F"/>
    <w:rsid w:val="007D75CC"/>
    <w:rsid w:val="008332A5"/>
    <w:rsid w:val="008405C4"/>
    <w:rsid w:val="0089000C"/>
    <w:rsid w:val="008F07DF"/>
    <w:rsid w:val="009459CC"/>
    <w:rsid w:val="00954B3F"/>
    <w:rsid w:val="009E0FE4"/>
    <w:rsid w:val="00A26B2D"/>
    <w:rsid w:val="00A51546"/>
    <w:rsid w:val="00A86C04"/>
    <w:rsid w:val="00A92717"/>
    <w:rsid w:val="00AD384A"/>
    <w:rsid w:val="00B50702"/>
    <w:rsid w:val="00BA7024"/>
    <w:rsid w:val="00BD644B"/>
    <w:rsid w:val="00BD7B7D"/>
    <w:rsid w:val="00C51260"/>
    <w:rsid w:val="00C60448"/>
    <w:rsid w:val="00C7225F"/>
    <w:rsid w:val="00CA17EC"/>
    <w:rsid w:val="00CE49A3"/>
    <w:rsid w:val="00DD7E5B"/>
    <w:rsid w:val="00E15341"/>
    <w:rsid w:val="00EC2796"/>
    <w:rsid w:val="00F211A9"/>
    <w:rsid w:val="00F96E0A"/>
    <w:rsid w:val="00FC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ADA"/>
  <w15:chartTrackingRefBased/>
  <w15:docId w15:val="{7A37FD47-EF8E-4B79-AE66-C24F85D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26B2D"/>
    <w:pPr>
      <w:keepNext/>
      <w:spacing w:before="240" w:after="120"/>
    </w:pPr>
    <w:rPr>
      <w:rFonts w:ascii="Arial" w:eastAsia="Microsoft YaHei" w:hAnsi="Arial"/>
      <w:sz w:val="28"/>
      <w:szCs w:val="28"/>
    </w:rPr>
  </w:style>
  <w:style w:type="paragraph" w:customStyle="1" w:styleId="Textbody">
    <w:name w:val="Text body"/>
    <w:basedOn w:val="Standard"/>
    <w:rsid w:val="00A26B2D"/>
    <w:pPr>
      <w:spacing w:after="120"/>
    </w:pPr>
  </w:style>
  <w:style w:type="paragraph" w:styleId="Lista">
    <w:name w:val="List"/>
    <w:basedOn w:val="Textbody"/>
    <w:rsid w:val="00A26B2D"/>
  </w:style>
  <w:style w:type="paragraph" w:styleId="Legenda">
    <w:name w:val="caption"/>
    <w:basedOn w:val="Standard"/>
    <w:rsid w:val="00A26B2D"/>
    <w:pPr>
      <w:suppressLineNumbers/>
      <w:spacing w:before="120" w:after="120"/>
    </w:pPr>
    <w:rPr>
      <w:i/>
      <w:iCs/>
    </w:rPr>
  </w:style>
  <w:style w:type="paragraph" w:customStyle="1" w:styleId="Index">
    <w:name w:val="Index"/>
    <w:basedOn w:val="Standard"/>
    <w:rsid w:val="00A26B2D"/>
    <w:pPr>
      <w:suppressLineNumbers/>
    </w:pPr>
  </w:style>
  <w:style w:type="paragraph" w:customStyle="1" w:styleId="pkt">
    <w:name w:val="pkt"/>
    <w:basedOn w:val="Standard"/>
    <w:rsid w:val="00A26B2D"/>
    <w:pPr>
      <w:suppressAutoHyphens w:val="0"/>
      <w:spacing w:before="60" w:after="60"/>
      <w:ind w:left="851" w:hanging="295"/>
      <w:jc w:val="both"/>
    </w:pPr>
    <w:rPr>
      <w:lang w:eastAsia="pl-PL"/>
    </w:rPr>
  </w:style>
  <w:style w:type="paragraph" w:customStyle="1" w:styleId="Default">
    <w:name w:val="Default"/>
    <w:basedOn w:val="Standard"/>
    <w:rsid w:val="00A26B2D"/>
    <w:pPr>
      <w:autoSpaceDE w:val="0"/>
    </w:pPr>
    <w:rPr>
      <w:rFonts w:ascii="Calibri, Calibri" w:eastAsia="Calibri, Calibri" w:hAnsi="Calibri, Calibri" w:cs="Calibri, Calibri"/>
      <w:color w:val="000000"/>
    </w:rPr>
  </w:style>
  <w:style w:type="paragraph" w:styleId="Akapitzlist">
    <w:name w:val="List Paragraph"/>
    <w:basedOn w:val="Standard"/>
    <w:rsid w:val="00A26B2D"/>
    <w:pPr>
      <w:spacing w:after="200" w:line="276" w:lineRule="auto"/>
      <w:ind w:left="720"/>
    </w:pPr>
    <w:rPr>
      <w:rFonts w:ascii="Calibri" w:eastAsia="Calibri" w:hAnsi="Calibri" w:cs="Calibri"/>
      <w:sz w:val="22"/>
      <w:szCs w:val="22"/>
    </w:rPr>
  </w:style>
  <w:style w:type="paragraph" w:styleId="NormalnyWeb">
    <w:name w:val="Normal (Web)"/>
    <w:basedOn w:val="Standard"/>
    <w:rsid w:val="00A26B2D"/>
    <w:pPr>
      <w:spacing w:before="280" w:after="280"/>
    </w:pPr>
  </w:style>
  <w:style w:type="paragraph" w:styleId="Bezodstpw">
    <w:name w:val="No Spacing"/>
    <w:uiPriority w:val="1"/>
    <w:qFormat/>
    <w:rsid w:val="00A26B2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26B2D"/>
    <w:pPr>
      <w:ind w:left="720"/>
    </w:pPr>
  </w:style>
  <w:style w:type="paragraph" w:customStyle="1" w:styleId="TableContents">
    <w:name w:val="Table Contents"/>
    <w:basedOn w:val="Standard"/>
    <w:rsid w:val="00A26B2D"/>
    <w:pPr>
      <w:suppressLineNumbers/>
    </w:pPr>
  </w:style>
  <w:style w:type="paragraph" w:customStyle="1" w:styleId="TableHeading">
    <w:name w:val="Table Heading"/>
    <w:basedOn w:val="TableContents"/>
    <w:rsid w:val="00A26B2D"/>
    <w:pPr>
      <w:jc w:val="center"/>
    </w:pPr>
    <w:rPr>
      <w:b/>
      <w:bCs/>
      <w:i/>
      <w:iCs/>
    </w:rPr>
  </w:style>
  <w:style w:type="paragraph" w:styleId="Stopka">
    <w:name w:val="footer"/>
    <w:basedOn w:val="Standard"/>
    <w:link w:val="StopkaZnak"/>
    <w:rsid w:val="00A26B2D"/>
    <w:pPr>
      <w:suppressLineNumbers/>
      <w:tabs>
        <w:tab w:val="center" w:pos="4819"/>
        <w:tab w:val="right" w:pos="9638"/>
      </w:tabs>
    </w:pPr>
  </w:style>
  <w:style w:type="character" w:customStyle="1" w:styleId="StopkaZnak">
    <w:name w:val="Stopka Znak"/>
    <w:basedOn w:val="Domylnaczcionkaakapitu"/>
    <w:link w:val="Stopka"/>
    <w:rsid w:val="00A26B2D"/>
    <w:rPr>
      <w:rFonts w:ascii="Times New Roman" w:eastAsia="SimSun" w:hAnsi="Times New Roman" w:cs="Arial"/>
      <w:kern w:val="3"/>
      <w:sz w:val="24"/>
      <w:szCs w:val="24"/>
      <w:lang w:eastAsia="zh-CN" w:bidi="hi-IN"/>
    </w:rPr>
  </w:style>
  <w:style w:type="character" w:customStyle="1" w:styleId="Internetlink">
    <w:name w:val="Internet link"/>
    <w:rsid w:val="00A26B2D"/>
    <w:rPr>
      <w:color w:val="000080"/>
      <w:u w:val="single"/>
    </w:rPr>
  </w:style>
  <w:style w:type="character" w:customStyle="1" w:styleId="ListLabel12">
    <w:name w:val="ListLabel 12"/>
    <w:rsid w:val="00A26B2D"/>
    <w:rPr>
      <w:rFonts w:cs="Times New Roman"/>
      <w:b/>
    </w:rPr>
  </w:style>
  <w:style w:type="character" w:customStyle="1" w:styleId="ListLabel13">
    <w:name w:val="ListLabel 13"/>
    <w:rsid w:val="00A26B2D"/>
    <w:rPr>
      <w:rFonts w:cs="Times New Roman"/>
    </w:rPr>
  </w:style>
  <w:style w:type="character" w:customStyle="1" w:styleId="ListLabel3">
    <w:name w:val="ListLabel 3"/>
    <w:rsid w:val="00A26B2D"/>
    <w:rPr>
      <w:rFonts w:eastAsia="Times New Roman" w:cs="Symbol"/>
      <w:b/>
      <w:bCs/>
      <w:sz w:val="20"/>
      <w:szCs w:val="20"/>
      <w:lang w:val="pl-PL" w:eastAsia="ar-SA" w:bidi="ar-SA"/>
    </w:rPr>
  </w:style>
  <w:style w:type="character" w:customStyle="1" w:styleId="ListLabel14">
    <w:name w:val="ListLabel 14"/>
    <w:rsid w:val="00A26B2D"/>
    <w:rPr>
      <w:rFonts w:eastAsia="Calibri" w:cs="Times New Roman"/>
      <w:i w:val="0"/>
      <w:color w:val="00000A"/>
    </w:rPr>
  </w:style>
  <w:style w:type="character" w:customStyle="1" w:styleId="ListLabel10">
    <w:name w:val="ListLabel 10"/>
    <w:rsid w:val="00A26B2D"/>
    <w:rPr>
      <w:rFonts w:cs="Courier New"/>
    </w:rPr>
  </w:style>
  <w:style w:type="character" w:customStyle="1" w:styleId="ListLabel8">
    <w:name w:val="ListLabel 8"/>
    <w:rsid w:val="00A26B2D"/>
    <w:rPr>
      <w:rFonts w:eastAsia="Times New Roman" w:cs="TimesNewRomanPSMT"/>
      <w:color w:val="000000"/>
      <w:sz w:val="22"/>
      <w:szCs w:val="22"/>
      <w:lang w:val="pl-PL"/>
    </w:rPr>
  </w:style>
  <w:style w:type="character" w:customStyle="1" w:styleId="WW8Num4z0">
    <w:name w:val="WW8Num4z0"/>
    <w:rsid w:val="00A26B2D"/>
    <w:rPr>
      <w:rFonts w:ascii="Symbol" w:hAnsi="Symbol" w:cs="OpenSymbol, 'Arial Unicode MS'"/>
    </w:rPr>
  </w:style>
  <w:style w:type="character" w:customStyle="1" w:styleId="WW8Num2z0">
    <w:name w:val="WW8Num2z0"/>
    <w:rsid w:val="00A26B2D"/>
    <w:rPr>
      <w:b/>
      <w:bCs/>
    </w:rPr>
  </w:style>
  <w:style w:type="character" w:customStyle="1" w:styleId="WW8Num2z1">
    <w:name w:val="WW8Num2z1"/>
    <w:rsid w:val="00A26B2D"/>
  </w:style>
  <w:style w:type="character" w:customStyle="1" w:styleId="WW8Num2z2">
    <w:name w:val="WW8Num2z2"/>
    <w:rsid w:val="00A26B2D"/>
  </w:style>
  <w:style w:type="character" w:customStyle="1" w:styleId="WW8Num2z3">
    <w:name w:val="WW8Num2z3"/>
    <w:rsid w:val="00A26B2D"/>
  </w:style>
  <w:style w:type="character" w:customStyle="1" w:styleId="WW8Num2z4">
    <w:name w:val="WW8Num2z4"/>
    <w:rsid w:val="00A26B2D"/>
  </w:style>
  <w:style w:type="character" w:customStyle="1" w:styleId="WW8Num2z5">
    <w:name w:val="WW8Num2z5"/>
    <w:rsid w:val="00A26B2D"/>
  </w:style>
  <w:style w:type="character" w:customStyle="1" w:styleId="WW8Num2z6">
    <w:name w:val="WW8Num2z6"/>
    <w:rsid w:val="00A26B2D"/>
  </w:style>
  <w:style w:type="character" w:customStyle="1" w:styleId="WW8Num2z7">
    <w:name w:val="WW8Num2z7"/>
    <w:rsid w:val="00A26B2D"/>
  </w:style>
  <w:style w:type="character" w:customStyle="1" w:styleId="WW8Num2z8">
    <w:name w:val="WW8Num2z8"/>
    <w:rsid w:val="00A26B2D"/>
  </w:style>
  <w:style w:type="character" w:customStyle="1" w:styleId="BulletSymbols">
    <w:name w:val="Bullet Symbols"/>
    <w:rsid w:val="00A26B2D"/>
    <w:rPr>
      <w:rFonts w:ascii="OpenSymbol" w:eastAsia="OpenSymbol" w:hAnsi="OpenSymbol" w:cs="OpenSymbol"/>
    </w:rPr>
  </w:style>
  <w:style w:type="character" w:customStyle="1" w:styleId="NumberingSymbols">
    <w:name w:val="Numbering Symbols"/>
    <w:rsid w:val="00A26B2D"/>
  </w:style>
  <w:style w:type="numbering" w:customStyle="1" w:styleId="WWNum25">
    <w:name w:val="WWNum25"/>
    <w:basedOn w:val="Bezlisty"/>
    <w:rsid w:val="00A26B2D"/>
    <w:pPr>
      <w:numPr>
        <w:numId w:val="1"/>
      </w:numPr>
    </w:pPr>
  </w:style>
  <w:style w:type="numbering" w:customStyle="1" w:styleId="WWNum3">
    <w:name w:val="WWNum3"/>
    <w:basedOn w:val="Bezlisty"/>
    <w:rsid w:val="00A26B2D"/>
    <w:pPr>
      <w:numPr>
        <w:numId w:val="2"/>
      </w:numPr>
    </w:pPr>
  </w:style>
  <w:style w:type="numbering" w:customStyle="1" w:styleId="WWNum30">
    <w:name w:val="WWNum30"/>
    <w:basedOn w:val="Bezlisty"/>
    <w:rsid w:val="00A26B2D"/>
    <w:pPr>
      <w:numPr>
        <w:numId w:val="3"/>
      </w:numPr>
    </w:pPr>
  </w:style>
  <w:style w:type="numbering" w:customStyle="1" w:styleId="WWNum27">
    <w:name w:val="WWNum27"/>
    <w:basedOn w:val="Bezlisty"/>
    <w:rsid w:val="00A26B2D"/>
    <w:pPr>
      <w:numPr>
        <w:numId w:val="4"/>
      </w:numPr>
    </w:pPr>
  </w:style>
  <w:style w:type="numbering" w:customStyle="1" w:styleId="WWNum10">
    <w:name w:val="WWNum10"/>
    <w:basedOn w:val="Bezlisty"/>
    <w:rsid w:val="00A26B2D"/>
    <w:pPr>
      <w:numPr>
        <w:numId w:val="5"/>
      </w:numPr>
    </w:pPr>
  </w:style>
  <w:style w:type="numbering" w:customStyle="1" w:styleId="WW8Num4">
    <w:name w:val="WW8Num4"/>
    <w:basedOn w:val="Bezlisty"/>
    <w:rsid w:val="00A26B2D"/>
    <w:pPr>
      <w:numPr>
        <w:numId w:val="6"/>
      </w:numPr>
    </w:pPr>
  </w:style>
  <w:style w:type="numbering" w:customStyle="1" w:styleId="WW8Num2">
    <w:name w:val="WW8Num2"/>
    <w:basedOn w:val="Bezlisty"/>
    <w:rsid w:val="00A26B2D"/>
    <w:pPr>
      <w:numPr>
        <w:numId w:val="7"/>
      </w:numPr>
    </w:pPr>
  </w:style>
  <w:style w:type="paragraph" w:styleId="Tekstdymka">
    <w:name w:val="Balloon Text"/>
    <w:basedOn w:val="Normalny"/>
    <w:link w:val="TekstdymkaZnak"/>
    <w:uiPriority w:val="99"/>
    <w:semiHidden/>
    <w:unhideWhenUsed/>
    <w:rsid w:val="00A26B2D"/>
    <w:rPr>
      <w:rFonts w:ascii="Segoe UI" w:hAnsi="Segoe UI" w:cs="Mangal"/>
      <w:sz w:val="18"/>
      <w:szCs w:val="16"/>
    </w:rPr>
  </w:style>
  <w:style w:type="character" w:customStyle="1" w:styleId="TekstdymkaZnak">
    <w:name w:val="Tekst dymka Znak"/>
    <w:basedOn w:val="Domylnaczcionkaakapitu"/>
    <w:link w:val="Tekstdymka"/>
    <w:uiPriority w:val="99"/>
    <w:semiHidden/>
    <w:rsid w:val="00A26B2D"/>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26B2D"/>
    <w:rPr>
      <w:sz w:val="16"/>
      <w:szCs w:val="16"/>
    </w:rPr>
  </w:style>
  <w:style w:type="paragraph" w:styleId="Tekstkomentarza">
    <w:name w:val="annotation text"/>
    <w:basedOn w:val="Normalny"/>
    <w:link w:val="TekstkomentarzaZnak"/>
    <w:uiPriority w:val="99"/>
    <w:semiHidden/>
    <w:unhideWhenUsed/>
    <w:rsid w:val="00A26B2D"/>
    <w:rPr>
      <w:rFonts w:cs="Mangal"/>
      <w:sz w:val="20"/>
      <w:szCs w:val="18"/>
    </w:rPr>
  </w:style>
  <w:style w:type="character" w:customStyle="1" w:styleId="TekstkomentarzaZnak">
    <w:name w:val="Tekst komentarza Znak"/>
    <w:basedOn w:val="Domylnaczcionkaakapitu"/>
    <w:link w:val="Tekstkomentarza"/>
    <w:uiPriority w:val="99"/>
    <w:semiHidden/>
    <w:rsid w:val="00A26B2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26B2D"/>
    <w:rPr>
      <w:b/>
      <w:bCs/>
    </w:rPr>
  </w:style>
  <w:style w:type="character" w:customStyle="1" w:styleId="TematkomentarzaZnak">
    <w:name w:val="Temat komentarza Znak"/>
    <w:basedOn w:val="TekstkomentarzaZnak"/>
    <w:link w:val="Tematkomentarza"/>
    <w:uiPriority w:val="99"/>
    <w:semiHidden/>
    <w:rsid w:val="00A26B2D"/>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26B2D"/>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26B2D"/>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26B2D"/>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26B2D"/>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26B2D"/>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26B2D"/>
    <w:rPr>
      <w:rFonts w:ascii="Courier" w:eastAsia="Times New Roman" w:hAnsi="Courier" w:cs="Times New Roman"/>
      <w:sz w:val="16"/>
      <w:szCs w:val="16"/>
      <w:lang w:val="de-DE" w:eastAsia="zh-CN"/>
    </w:rPr>
  </w:style>
  <w:style w:type="paragraph" w:customStyle="1" w:styleId="khheader">
    <w:name w:val="kh_header"/>
    <w:basedOn w:val="Normalny"/>
    <w:rsid w:val="00A26B2D"/>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A26B2D"/>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833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19</Pages>
  <Words>9762</Words>
  <Characters>58574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2021-08-16T11:11:00Z</dcterms:created>
  <dcterms:modified xsi:type="dcterms:W3CDTF">2022-08-03T11:48:00Z</dcterms:modified>
</cp:coreProperties>
</file>