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BC68D" w14:textId="58EDB40F" w:rsidR="00306685" w:rsidRPr="00683236" w:rsidRDefault="00E518D1" w:rsidP="00683236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Załącznik nr 3 do SWZ</w:t>
      </w:r>
    </w:p>
    <w:p w14:paraId="4571CACD" w14:textId="5C13A508" w:rsidR="00492677" w:rsidRPr="00683236" w:rsidRDefault="00492677" w:rsidP="00683236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683236">
        <w:rPr>
          <w:rFonts w:asciiTheme="majorHAnsi" w:hAnsiTheme="majorHAnsi" w:cstheme="majorHAnsi"/>
          <w:b/>
          <w:sz w:val="20"/>
          <w:szCs w:val="20"/>
          <w:u w:val="single"/>
        </w:rPr>
        <w:t>OPIS PRZEDMIOTU ZAMÓWIENIA</w:t>
      </w:r>
      <w:r w:rsidR="00814E32">
        <w:rPr>
          <w:rFonts w:asciiTheme="majorHAnsi" w:hAnsiTheme="majorHAnsi" w:cstheme="majorHAnsi"/>
          <w:b/>
          <w:sz w:val="20"/>
          <w:szCs w:val="20"/>
          <w:u w:val="single"/>
        </w:rPr>
        <w:t xml:space="preserve"> – </w:t>
      </w:r>
      <w:r w:rsidR="00814E32" w:rsidRPr="00814E32">
        <w:rPr>
          <w:rFonts w:asciiTheme="majorHAnsi" w:hAnsiTheme="majorHAnsi" w:cstheme="majorHAnsi"/>
          <w:b/>
          <w:color w:val="FF0000"/>
          <w:sz w:val="20"/>
          <w:szCs w:val="20"/>
          <w:u w:val="single"/>
        </w:rPr>
        <w:t xml:space="preserve">modyfikacja </w:t>
      </w:r>
      <w:bookmarkStart w:id="0" w:name="_GoBack"/>
      <w:bookmarkEnd w:id="0"/>
    </w:p>
    <w:p w14:paraId="7FA65616" w14:textId="77777777" w:rsidR="00D52139" w:rsidRPr="00683236" w:rsidRDefault="00D52139" w:rsidP="00683236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846E501" w14:textId="4B9168B5" w:rsidR="00714470" w:rsidRPr="00683236" w:rsidRDefault="00945B9C" w:rsidP="0068323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 w:rsidR="00FD2791" w:rsidRPr="00683236">
        <w:rPr>
          <w:rFonts w:asciiTheme="majorHAnsi" w:hAnsiTheme="majorHAnsi" w:cstheme="majorHAnsi"/>
          <w:sz w:val="20"/>
          <w:szCs w:val="20"/>
        </w:rPr>
        <w:t xml:space="preserve">jest 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dostawa wyprodukowanego przez wykonawcę </w:t>
      </w:r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placebo 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>dla produktu leczniczego</w:t>
      </w:r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zawierającego substancję aktywną bursztynian </w:t>
      </w:r>
      <w:proofErr w:type="spellStart"/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>metoprololu</w:t>
      </w:r>
      <w:proofErr w:type="spellEnd"/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(</w:t>
      </w:r>
      <w:proofErr w:type="spellStart"/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>Betaloc</w:t>
      </w:r>
      <w:proofErr w:type="spellEnd"/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ZOK 25 mg oraz 100 mg, </w:t>
      </w:r>
      <w:r w:rsidR="0092057E" w:rsidRPr="00683236">
        <w:rPr>
          <w:rFonts w:asciiTheme="majorHAnsi" w:hAnsiTheme="majorHAnsi" w:cstheme="majorHAnsi"/>
          <w:color w:val="1F1F1F"/>
          <w:sz w:val="20"/>
          <w:szCs w:val="20"/>
        </w:rPr>
        <w:t>tabletki</w:t>
      </w:r>
      <w:r w:rsidR="00541F75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o przedłużonym uwalnianiu)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oraz zaślepienie, </w:t>
      </w:r>
      <w:r w:rsidR="00313785" w:rsidRPr="00683236">
        <w:rPr>
          <w:rFonts w:asciiTheme="majorHAnsi" w:hAnsiTheme="majorHAnsi" w:cstheme="majorHAnsi"/>
          <w:color w:val="1F1F1F"/>
          <w:sz w:val="20"/>
          <w:szCs w:val="20"/>
        </w:rPr>
        <w:t>przepakowanie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i etykietowanie</w:t>
      </w:r>
      <w:r w:rsidR="00313785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badanych produktów leczniczych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/placebo wraz z ich zwolnieniem do użycia w </w:t>
      </w:r>
      <w:r w:rsidR="005D4119" w:rsidRPr="00683236">
        <w:rPr>
          <w:rFonts w:asciiTheme="majorHAnsi" w:hAnsiTheme="majorHAnsi" w:cstheme="majorHAnsi"/>
          <w:color w:val="1F1F1F"/>
          <w:sz w:val="20"/>
          <w:szCs w:val="20"/>
        </w:rPr>
        <w:t>niekomercyjn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ym </w:t>
      </w:r>
      <w:r w:rsidR="005D4119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badani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>u</w:t>
      </w:r>
      <w:r w:rsidR="005D4119" w:rsidRPr="00683236">
        <w:rPr>
          <w:rFonts w:asciiTheme="majorHAnsi" w:hAnsiTheme="majorHAnsi" w:cstheme="majorHAnsi"/>
          <w:color w:val="1F1F1F"/>
          <w:sz w:val="20"/>
          <w:szCs w:val="20"/>
        </w:rPr>
        <w:t xml:space="preserve"> kliniczn</w:t>
      </w:r>
      <w:r w:rsidR="00714470" w:rsidRPr="00683236">
        <w:rPr>
          <w:rFonts w:asciiTheme="majorHAnsi" w:hAnsiTheme="majorHAnsi" w:cstheme="majorHAnsi"/>
          <w:color w:val="1F1F1F"/>
          <w:sz w:val="20"/>
          <w:szCs w:val="20"/>
        </w:rPr>
        <w:t>ym</w:t>
      </w:r>
      <w:r w:rsidR="00783E07" w:rsidRPr="00683236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2945E28" w14:textId="246AD11B" w:rsidR="00E14641" w:rsidRPr="00683236" w:rsidRDefault="00783E07" w:rsidP="0068323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iCs/>
          <w:sz w:val="20"/>
          <w:szCs w:val="20"/>
        </w:rPr>
        <w:t xml:space="preserve">„Skuteczność i bezpieczeństwo </w:t>
      </w:r>
      <w:proofErr w:type="spellStart"/>
      <w:r w:rsidRPr="00683236">
        <w:rPr>
          <w:rFonts w:asciiTheme="majorHAnsi" w:hAnsiTheme="majorHAnsi" w:cstheme="majorHAnsi"/>
          <w:iCs/>
          <w:sz w:val="20"/>
          <w:szCs w:val="20"/>
        </w:rPr>
        <w:t>metoprololu</w:t>
      </w:r>
      <w:proofErr w:type="spellEnd"/>
      <w:r w:rsidRPr="00683236">
        <w:rPr>
          <w:rFonts w:asciiTheme="majorHAnsi" w:hAnsiTheme="majorHAnsi" w:cstheme="majorHAnsi"/>
          <w:iCs/>
          <w:sz w:val="20"/>
          <w:szCs w:val="20"/>
        </w:rPr>
        <w:t xml:space="preserve"> jako leczenie uzupełniające standardową terapię w prewencji rozwoju kardiomiopatii u pacjentów z dystrofią mięśniową </w:t>
      </w:r>
      <w:proofErr w:type="spellStart"/>
      <w:r w:rsidRPr="00683236">
        <w:rPr>
          <w:rFonts w:asciiTheme="majorHAnsi" w:hAnsiTheme="majorHAnsi" w:cstheme="majorHAnsi"/>
          <w:iCs/>
          <w:sz w:val="20"/>
          <w:szCs w:val="20"/>
        </w:rPr>
        <w:t>Duchenne'a</w:t>
      </w:r>
      <w:proofErr w:type="spellEnd"/>
      <w:r w:rsidRPr="00683236">
        <w:rPr>
          <w:rFonts w:asciiTheme="majorHAnsi" w:hAnsiTheme="majorHAnsi" w:cstheme="majorHAnsi"/>
          <w:iCs/>
          <w:sz w:val="20"/>
          <w:szCs w:val="20"/>
        </w:rPr>
        <w:t xml:space="preserve"> w wieku 8-17 lat. Badanie randomizowane, podwójnie zaślepione, z równoległymi grupami i placebo w grupie kontrolnej</w:t>
      </w:r>
      <w:r w:rsidRPr="00683236">
        <w:rPr>
          <w:rFonts w:asciiTheme="majorHAnsi" w:hAnsiTheme="majorHAnsi" w:cstheme="majorHAnsi"/>
          <w:bCs/>
          <w:iCs/>
          <w:sz w:val="20"/>
          <w:szCs w:val="20"/>
        </w:rPr>
        <w:t>- 2019/ABM/01/00026</w:t>
      </w:r>
      <w:r w:rsidRPr="0068323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683236">
        <w:rPr>
          <w:rFonts w:asciiTheme="majorHAnsi" w:hAnsiTheme="majorHAnsi" w:cstheme="majorHAnsi"/>
          <w:sz w:val="20"/>
          <w:szCs w:val="20"/>
        </w:rPr>
        <w:t>w ramach konkursu Agencji Badań Medycznych (ABM) na działalność badawczo-rozwojową w zakresie niekomercyjnych badań klinicznych.</w:t>
      </w:r>
      <w:r w:rsidR="00D6459C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Pr="00683236">
        <w:rPr>
          <w:rFonts w:asciiTheme="majorHAnsi" w:hAnsiTheme="majorHAnsi" w:cstheme="majorHAnsi"/>
          <w:sz w:val="20"/>
          <w:szCs w:val="20"/>
        </w:rPr>
        <w:t>Gdański Uniwersytet Medyczny pełni rolę Sponsora niekomercyjnego badania klinicznego (zgodnie z założeniami Dobrej Praktyki Klinicznej, GCP).</w:t>
      </w:r>
    </w:p>
    <w:p w14:paraId="67C81D01" w14:textId="77777777" w:rsidR="00541F75" w:rsidRPr="00683236" w:rsidRDefault="00541F75" w:rsidP="00683236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796BC31" w14:textId="30E4BB1F" w:rsidR="00E14641" w:rsidRPr="00683236" w:rsidRDefault="00E14641" w:rsidP="00683236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b/>
          <w:bCs/>
          <w:sz w:val="20"/>
          <w:szCs w:val="20"/>
        </w:rPr>
        <w:t>Rozdział 1 - PODSTAWOWE INFORMACJE DOT</w:t>
      </w:r>
      <w:r w:rsidR="00714470" w:rsidRPr="00683236">
        <w:rPr>
          <w:rFonts w:asciiTheme="majorHAnsi" w:hAnsiTheme="majorHAnsi" w:cstheme="majorHAnsi"/>
          <w:b/>
          <w:bCs/>
          <w:sz w:val="20"/>
          <w:szCs w:val="20"/>
        </w:rPr>
        <w:t>YCZĄCE</w:t>
      </w:r>
      <w:r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NIEKOMERCYJNEGO BADANIA KLINICZNEGO</w:t>
      </w:r>
    </w:p>
    <w:p w14:paraId="2B3821EE" w14:textId="51EB6496" w:rsidR="00E14641" w:rsidRPr="00683236" w:rsidRDefault="00E14641" w:rsidP="0068323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Celem niekomercyjnego badania klinicznego jest ocena skuteczności i bezpieczeństwa </w:t>
      </w:r>
      <w:proofErr w:type="spellStart"/>
      <w:r w:rsidRPr="00683236">
        <w:rPr>
          <w:rFonts w:asciiTheme="majorHAnsi" w:hAnsiTheme="majorHAnsi" w:cstheme="majorHAnsi"/>
          <w:sz w:val="20"/>
          <w:szCs w:val="20"/>
        </w:rPr>
        <w:t>metoprololu</w:t>
      </w:r>
      <w:proofErr w:type="spellEnd"/>
      <w:r w:rsidRPr="00683236">
        <w:rPr>
          <w:rFonts w:asciiTheme="majorHAnsi" w:hAnsiTheme="majorHAnsi" w:cstheme="majorHAnsi"/>
          <w:sz w:val="20"/>
          <w:szCs w:val="20"/>
        </w:rPr>
        <w:t xml:space="preserve"> jako leczeni</w:t>
      </w:r>
      <w:r w:rsidR="00D6459C" w:rsidRPr="00683236">
        <w:rPr>
          <w:rFonts w:asciiTheme="majorHAnsi" w:hAnsiTheme="majorHAnsi" w:cstheme="majorHAnsi"/>
          <w:sz w:val="20"/>
          <w:szCs w:val="20"/>
        </w:rPr>
        <w:t>a</w:t>
      </w:r>
      <w:r w:rsidRPr="00683236">
        <w:rPr>
          <w:rFonts w:asciiTheme="majorHAnsi" w:hAnsiTheme="majorHAnsi" w:cstheme="majorHAnsi"/>
          <w:sz w:val="20"/>
          <w:szCs w:val="20"/>
        </w:rPr>
        <w:t xml:space="preserve"> uzupełniającego standardową terapię w prewencji rozwoju kardiomiopatii u pacjentów z dystrofią mięśniową </w:t>
      </w:r>
      <w:proofErr w:type="spellStart"/>
      <w:r w:rsidRPr="00683236">
        <w:rPr>
          <w:rFonts w:asciiTheme="majorHAnsi" w:hAnsiTheme="majorHAnsi" w:cstheme="majorHAnsi"/>
          <w:sz w:val="20"/>
          <w:szCs w:val="20"/>
        </w:rPr>
        <w:t>Duchenne'a</w:t>
      </w:r>
      <w:proofErr w:type="spellEnd"/>
      <w:r w:rsidRPr="00683236">
        <w:rPr>
          <w:rFonts w:asciiTheme="majorHAnsi" w:hAnsiTheme="majorHAnsi" w:cstheme="majorHAnsi"/>
          <w:sz w:val="20"/>
          <w:szCs w:val="20"/>
        </w:rPr>
        <w:t xml:space="preserve"> w wieku 8-17 lat.  Jest to badanie III fazy, wieloośrodko</w:t>
      </w:r>
      <w:r w:rsidR="00D6459C" w:rsidRPr="00683236">
        <w:rPr>
          <w:rFonts w:asciiTheme="majorHAnsi" w:hAnsiTheme="majorHAnsi" w:cstheme="majorHAnsi"/>
          <w:sz w:val="20"/>
          <w:szCs w:val="20"/>
        </w:rPr>
        <w:t>we</w:t>
      </w:r>
      <w:r w:rsidRPr="00683236">
        <w:rPr>
          <w:rFonts w:asciiTheme="majorHAnsi" w:hAnsiTheme="majorHAnsi" w:cstheme="majorHAnsi"/>
          <w:sz w:val="20"/>
          <w:szCs w:val="20"/>
        </w:rPr>
        <w:t>, randomizowan</w:t>
      </w:r>
      <w:r w:rsidR="00D6459C" w:rsidRPr="00683236">
        <w:rPr>
          <w:rFonts w:asciiTheme="majorHAnsi" w:hAnsiTheme="majorHAnsi" w:cstheme="majorHAnsi"/>
          <w:sz w:val="20"/>
          <w:szCs w:val="20"/>
        </w:rPr>
        <w:t>e</w:t>
      </w:r>
      <w:r w:rsidRPr="00683236">
        <w:rPr>
          <w:rFonts w:asciiTheme="majorHAnsi" w:hAnsiTheme="majorHAnsi" w:cstheme="majorHAnsi"/>
          <w:sz w:val="20"/>
          <w:szCs w:val="20"/>
        </w:rPr>
        <w:t>, podwójnie zaślepion</w:t>
      </w:r>
      <w:r w:rsidR="00D6459C" w:rsidRPr="00683236">
        <w:rPr>
          <w:rFonts w:asciiTheme="majorHAnsi" w:hAnsiTheme="majorHAnsi" w:cstheme="majorHAnsi"/>
          <w:sz w:val="20"/>
          <w:szCs w:val="20"/>
        </w:rPr>
        <w:t>e</w:t>
      </w:r>
      <w:r w:rsidRPr="00683236">
        <w:rPr>
          <w:rFonts w:asciiTheme="majorHAnsi" w:hAnsiTheme="majorHAnsi" w:cstheme="majorHAnsi"/>
          <w:sz w:val="20"/>
          <w:szCs w:val="20"/>
        </w:rPr>
        <w:t xml:space="preserve"> z grupą kontrolną ‘placebo’. Planowana liczba uczestników badania: 104 osób; placebo: lek 1:1</w:t>
      </w:r>
      <w:r w:rsidR="00714470" w:rsidRPr="00683236">
        <w:rPr>
          <w:rFonts w:asciiTheme="majorHAnsi" w:hAnsiTheme="majorHAnsi" w:cstheme="majorHAnsi"/>
          <w:sz w:val="20"/>
          <w:szCs w:val="20"/>
        </w:rPr>
        <w:t>.</w:t>
      </w:r>
      <w:r w:rsidRPr="00683236">
        <w:rPr>
          <w:rFonts w:asciiTheme="majorHAnsi" w:hAnsiTheme="majorHAnsi" w:cstheme="majorHAnsi"/>
          <w:sz w:val="20"/>
          <w:szCs w:val="20"/>
        </w:rPr>
        <w:t xml:space="preserve">Realizacja Badania jest zgodna z zasadami rozporządzenia Ministra Zdrowia z dnia 9 listopada 2015 r. w sprawie wymagań Dobrej Praktyki Wytwarzania (tj. Dz.U. z 2019 r. poz. 728; „GMP”) oraz rozporządzenia Ministra Zdrowia z dnia 13 marca 2015 r. w sprawie wymagań Dobrej Praktyki Dystrybucyjnej (tj. Dz. U. z 2017 r. poz. 509 z </w:t>
      </w:r>
      <w:proofErr w:type="spellStart"/>
      <w:r w:rsidRPr="00683236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683236">
        <w:rPr>
          <w:rFonts w:asciiTheme="majorHAnsi" w:hAnsiTheme="majorHAnsi" w:cstheme="majorHAnsi"/>
          <w:sz w:val="20"/>
          <w:szCs w:val="20"/>
        </w:rPr>
        <w:t>. zm.; „GDP”).</w:t>
      </w:r>
    </w:p>
    <w:p w14:paraId="4DB9DF4D" w14:textId="77777777" w:rsidR="009F4541" w:rsidRPr="00683236" w:rsidRDefault="009F4541" w:rsidP="00683236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B632054" w14:textId="27FF99FC" w:rsidR="00E14641" w:rsidRPr="00683236" w:rsidRDefault="00E14641" w:rsidP="00683236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b/>
          <w:bCs/>
          <w:sz w:val="20"/>
          <w:szCs w:val="20"/>
        </w:rPr>
        <w:t>Rozdział 2 - OGÓLNY ZAKRES PRZEDMIOTU ZAMÓWIENIA</w:t>
      </w:r>
    </w:p>
    <w:p w14:paraId="09714BDC" w14:textId="77777777" w:rsidR="00541F75" w:rsidRPr="00683236" w:rsidRDefault="00E14641" w:rsidP="00683236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b/>
          <w:bCs/>
          <w:sz w:val="20"/>
          <w:szCs w:val="20"/>
        </w:rPr>
        <w:t>Przedmiotem niniejszego zamówienia jest:</w:t>
      </w:r>
    </w:p>
    <w:p w14:paraId="120694A7" w14:textId="2D7D40E7" w:rsidR="00025FD7" w:rsidRPr="00683236" w:rsidRDefault="00E14641" w:rsidP="00683236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Wytworzenie</w:t>
      </w:r>
      <w:r w:rsidR="00714470" w:rsidRPr="00683236">
        <w:rPr>
          <w:rFonts w:asciiTheme="majorHAnsi" w:hAnsiTheme="majorHAnsi" w:cstheme="majorHAnsi"/>
          <w:sz w:val="20"/>
          <w:szCs w:val="20"/>
        </w:rPr>
        <w:t>, zapakowanie</w:t>
      </w:r>
      <w:r w:rsidRPr="00683236">
        <w:rPr>
          <w:rFonts w:asciiTheme="majorHAnsi" w:hAnsiTheme="majorHAnsi" w:cstheme="majorHAnsi"/>
          <w:sz w:val="20"/>
          <w:szCs w:val="20"/>
        </w:rPr>
        <w:t xml:space="preserve"> i dostawa placebo do wskazanych przez Zamawiającego Ośrodków </w:t>
      </w:r>
      <w:r w:rsidRPr="00683236">
        <w:rPr>
          <w:rFonts w:asciiTheme="majorHAnsi" w:hAnsiTheme="majorHAnsi" w:cstheme="majorHAnsi"/>
          <w:bCs/>
          <w:sz w:val="20"/>
          <w:szCs w:val="20"/>
        </w:rPr>
        <w:t>(w dni robocze w godzinach 8.00-15.00)</w:t>
      </w:r>
      <w:r w:rsidR="00DC5B51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="00C67D3C" w:rsidRPr="00683236">
        <w:rPr>
          <w:rFonts w:asciiTheme="majorHAnsi" w:hAnsiTheme="majorHAnsi" w:cstheme="majorHAnsi"/>
          <w:sz w:val="20"/>
          <w:szCs w:val="20"/>
        </w:rPr>
        <w:t>w ciągu 24 miesięcy od daty podpisania umowy.</w:t>
      </w:r>
      <w:r w:rsidR="006F7D83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="00714470" w:rsidRPr="00683236">
        <w:rPr>
          <w:rFonts w:asciiTheme="majorHAnsi" w:hAnsiTheme="majorHAnsi" w:cstheme="majorHAnsi"/>
          <w:sz w:val="20"/>
          <w:szCs w:val="20"/>
        </w:rPr>
        <w:t xml:space="preserve">Wygląd placebo w formie tabletek musi być identyczny z badanym produktem leczniczym. </w:t>
      </w:r>
      <w:r w:rsidRPr="00683236">
        <w:rPr>
          <w:rFonts w:asciiTheme="majorHAnsi" w:hAnsiTheme="majorHAnsi" w:cstheme="majorHAnsi"/>
          <w:sz w:val="20"/>
          <w:szCs w:val="20"/>
        </w:rPr>
        <w:t xml:space="preserve">Termin ważności placebo równoważny </w:t>
      </w:r>
      <w:r w:rsidR="00B23B1E" w:rsidRPr="00683236">
        <w:rPr>
          <w:rFonts w:asciiTheme="majorHAnsi" w:hAnsiTheme="majorHAnsi" w:cstheme="majorHAnsi"/>
          <w:sz w:val="20"/>
          <w:szCs w:val="20"/>
        </w:rPr>
        <w:t>z</w:t>
      </w:r>
      <w:r w:rsidRPr="00683236">
        <w:rPr>
          <w:rFonts w:asciiTheme="majorHAnsi" w:hAnsiTheme="majorHAnsi" w:cstheme="majorHAnsi"/>
          <w:sz w:val="20"/>
          <w:szCs w:val="20"/>
        </w:rPr>
        <w:t xml:space="preserve"> termin</w:t>
      </w:r>
      <w:r w:rsidR="00B23B1E" w:rsidRPr="00683236">
        <w:rPr>
          <w:rFonts w:asciiTheme="majorHAnsi" w:hAnsiTheme="majorHAnsi" w:cstheme="majorHAnsi"/>
          <w:sz w:val="20"/>
          <w:szCs w:val="20"/>
        </w:rPr>
        <w:t>em</w:t>
      </w:r>
      <w:r w:rsidRPr="00683236">
        <w:rPr>
          <w:rFonts w:asciiTheme="majorHAnsi" w:hAnsiTheme="majorHAnsi" w:cstheme="majorHAnsi"/>
          <w:sz w:val="20"/>
          <w:szCs w:val="20"/>
        </w:rPr>
        <w:t xml:space="preserve"> ważności leku referencyjnego, zawierającego substancję aktywną </w:t>
      </w:r>
      <w:r w:rsidRPr="00683236">
        <w:rPr>
          <w:rFonts w:asciiTheme="majorHAnsi" w:hAnsiTheme="majorHAnsi" w:cstheme="majorHAnsi"/>
          <w:bCs/>
          <w:sz w:val="20"/>
          <w:szCs w:val="20"/>
        </w:rPr>
        <w:t xml:space="preserve">Bursztynian </w:t>
      </w:r>
      <w:proofErr w:type="spellStart"/>
      <w:r w:rsidRPr="00683236">
        <w:rPr>
          <w:rFonts w:asciiTheme="majorHAnsi" w:hAnsiTheme="majorHAnsi" w:cstheme="majorHAnsi"/>
          <w:bCs/>
          <w:sz w:val="20"/>
          <w:szCs w:val="20"/>
        </w:rPr>
        <w:t>metoprololu</w:t>
      </w:r>
      <w:proofErr w:type="spellEnd"/>
      <w:r w:rsidRPr="00683236">
        <w:rPr>
          <w:rFonts w:asciiTheme="majorHAnsi" w:hAnsiTheme="majorHAnsi" w:cstheme="majorHAnsi"/>
          <w:bCs/>
          <w:sz w:val="20"/>
          <w:szCs w:val="20"/>
        </w:rPr>
        <w:t xml:space="preserve"> 25mg lub 100mg</w:t>
      </w:r>
      <w:r w:rsidR="0092057E" w:rsidRPr="00683236">
        <w:rPr>
          <w:rFonts w:asciiTheme="majorHAnsi" w:hAnsiTheme="majorHAnsi" w:cstheme="majorHAnsi"/>
          <w:bCs/>
          <w:sz w:val="20"/>
          <w:szCs w:val="20"/>
        </w:rPr>
        <w:t xml:space="preserve"> tabletki o przedłużonym uwalnianiu</w:t>
      </w:r>
      <w:r w:rsidR="00CE06E6" w:rsidRPr="00683236">
        <w:rPr>
          <w:rFonts w:asciiTheme="majorHAnsi" w:hAnsiTheme="majorHAnsi" w:cstheme="majorHAnsi"/>
          <w:bCs/>
          <w:sz w:val="20"/>
          <w:szCs w:val="20"/>
        </w:rPr>
        <w:t>, nie krótszy niż 24 miesiące liczone od dnia dostawy do danego Ośrodka</w:t>
      </w:r>
      <w:r w:rsidR="00683236" w:rsidRPr="00683236">
        <w:rPr>
          <w:rFonts w:asciiTheme="majorHAnsi" w:hAnsiTheme="majorHAnsi" w:cstheme="majorHAnsi"/>
          <w:bCs/>
          <w:sz w:val="20"/>
          <w:szCs w:val="20"/>
        </w:rPr>
        <w:t>.</w:t>
      </w:r>
      <w:r w:rsidR="00CE06E6" w:rsidRPr="00683236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39C7557A" w14:textId="283EF340" w:rsidR="00C41C57" w:rsidRPr="00683236" w:rsidRDefault="00E14641" w:rsidP="00683236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Przepakowanie i dostawa do wskazanych przez Zamawiającego Ośrodków </w:t>
      </w:r>
      <w:r w:rsidRPr="00683236">
        <w:rPr>
          <w:rFonts w:asciiTheme="majorHAnsi" w:hAnsiTheme="majorHAnsi" w:cstheme="majorHAnsi"/>
          <w:bCs/>
          <w:sz w:val="20"/>
          <w:szCs w:val="20"/>
        </w:rPr>
        <w:t>(w dni robocze w godzinach 8.00-15.00)</w:t>
      </w:r>
      <w:r w:rsidR="00262854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="00132A61" w:rsidRPr="00683236">
        <w:rPr>
          <w:rFonts w:asciiTheme="majorHAnsi" w:hAnsiTheme="majorHAnsi" w:cstheme="majorHAnsi"/>
          <w:sz w:val="20"/>
          <w:szCs w:val="20"/>
        </w:rPr>
        <w:t>w ciągu 24 miesięcy od daty podpisania umowy</w:t>
      </w:r>
      <w:r w:rsidR="00714470" w:rsidRPr="00683236">
        <w:rPr>
          <w:rFonts w:asciiTheme="majorHAnsi" w:hAnsiTheme="majorHAnsi" w:cstheme="majorHAnsi"/>
          <w:sz w:val="20"/>
          <w:szCs w:val="20"/>
        </w:rPr>
        <w:t>,</w:t>
      </w:r>
      <w:r w:rsidR="00132A61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Pr="00683236">
        <w:rPr>
          <w:rFonts w:asciiTheme="majorHAnsi" w:hAnsiTheme="majorHAnsi" w:cstheme="majorHAnsi"/>
          <w:sz w:val="20"/>
          <w:szCs w:val="20"/>
        </w:rPr>
        <w:t xml:space="preserve">badanego produktu leczniczego zawierającego w swoim składzie substancję aktywną </w:t>
      </w:r>
      <w:r w:rsidRPr="00683236">
        <w:rPr>
          <w:rFonts w:asciiTheme="majorHAnsi" w:hAnsiTheme="majorHAnsi" w:cstheme="majorHAnsi"/>
          <w:bCs/>
          <w:sz w:val="20"/>
          <w:szCs w:val="20"/>
        </w:rPr>
        <w:t xml:space="preserve">Bursztynian </w:t>
      </w:r>
      <w:proofErr w:type="spellStart"/>
      <w:r w:rsidRPr="00683236">
        <w:rPr>
          <w:rFonts w:asciiTheme="majorHAnsi" w:hAnsiTheme="majorHAnsi" w:cstheme="majorHAnsi"/>
          <w:bCs/>
          <w:sz w:val="20"/>
          <w:szCs w:val="20"/>
        </w:rPr>
        <w:t>metoprololu</w:t>
      </w:r>
      <w:proofErr w:type="spellEnd"/>
      <w:r w:rsidRPr="00683236">
        <w:rPr>
          <w:rFonts w:asciiTheme="majorHAnsi" w:hAnsiTheme="majorHAnsi" w:cstheme="majorHAnsi"/>
          <w:bCs/>
          <w:sz w:val="20"/>
          <w:szCs w:val="20"/>
        </w:rPr>
        <w:t xml:space="preserve"> 25mg lub 100mg</w:t>
      </w:r>
      <w:r w:rsidR="0092057E" w:rsidRPr="00683236">
        <w:rPr>
          <w:rFonts w:asciiTheme="majorHAnsi" w:hAnsiTheme="majorHAnsi" w:cstheme="majorHAnsi"/>
          <w:bCs/>
          <w:sz w:val="20"/>
          <w:szCs w:val="20"/>
        </w:rPr>
        <w:t xml:space="preserve"> tabletki o przedłużonym uwalnianiu</w:t>
      </w:r>
      <w:r w:rsidR="00136639" w:rsidRPr="00683236">
        <w:rPr>
          <w:rFonts w:asciiTheme="majorHAnsi" w:hAnsiTheme="majorHAnsi" w:cstheme="majorHAnsi"/>
          <w:bCs/>
          <w:sz w:val="20"/>
          <w:szCs w:val="20"/>
        </w:rPr>
        <w:t>.</w:t>
      </w:r>
    </w:p>
    <w:p w14:paraId="31460E40" w14:textId="77777777" w:rsidR="008C3598" w:rsidRDefault="008C3598" w:rsidP="00683236">
      <w:pPr>
        <w:spacing w:after="12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CCFC9" w14:textId="3CF22A1A" w:rsidR="00940F07" w:rsidRPr="00683236" w:rsidRDefault="00585CA0" w:rsidP="00683236">
      <w:pPr>
        <w:spacing w:after="12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83236">
        <w:rPr>
          <w:rFonts w:asciiTheme="majorHAnsi" w:hAnsiTheme="majorHAnsi" w:cstheme="majorHAnsi"/>
          <w:b/>
          <w:sz w:val="20"/>
          <w:szCs w:val="20"/>
        </w:rPr>
        <w:t xml:space="preserve">Realizacja przedmiotu umowy </w:t>
      </w:r>
      <w:r w:rsidR="00940F07" w:rsidRPr="00683236">
        <w:rPr>
          <w:rFonts w:asciiTheme="majorHAnsi" w:hAnsiTheme="majorHAnsi" w:cstheme="majorHAnsi"/>
          <w:b/>
          <w:sz w:val="20"/>
          <w:szCs w:val="20"/>
        </w:rPr>
        <w:t>obejmować będzie:</w:t>
      </w:r>
    </w:p>
    <w:p w14:paraId="69546FE0" w14:textId="5FFC7BCF" w:rsidR="00541F75" w:rsidRPr="00683236" w:rsidRDefault="00585CA0" w:rsidP="00683236">
      <w:pPr>
        <w:spacing w:after="12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0F07" w:rsidRPr="00683236">
        <w:rPr>
          <w:rFonts w:asciiTheme="majorHAnsi" w:hAnsiTheme="majorHAnsi" w:cstheme="majorHAnsi"/>
          <w:b/>
          <w:bCs/>
          <w:sz w:val="20"/>
          <w:szCs w:val="20"/>
        </w:rPr>
        <w:t>I.</w:t>
      </w:r>
      <w:r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A374B" w:rsidRPr="00683236">
        <w:rPr>
          <w:rFonts w:asciiTheme="majorHAnsi" w:hAnsiTheme="majorHAnsi" w:cstheme="majorHAnsi"/>
          <w:b/>
          <w:bCs/>
          <w:sz w:val="20"/>
          <w:szCs w:val="20"/>
        </w:rPr>
        <w:t>Przygotowanie</w:t>
      </w:r>
      <w:r w:rsidR="005A374B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Pr="00683236">
        <w:rPr>
          <w:rFonts w:asciiTheme="majorHAnsi" w:hAnsiTheme="majorHAnsi" w:cstheme="majorHAnsi"/>
          <w:b/>
          <w:bCs/>
          <w:sz w:val="20"/>
          <w:szCs w:val="20"/>
        </w:rPr>
        <w:t>dokumentacji</w:t>
      </w:r>
      <w:r w:rsidRPr="00683236">
        <w:rPr>
          <w:rFonts w:asciiTheme="majorHAnsi" w:hAnsiTheme="majorHAnsi" w:cstheme="majorHAnsi"/>
          <w:b/>
          <w:bCs/>
          <w:sz w:val="20"/>
          <w:szCs w:val="20"/>
          <w:lang w:eastAsia="en-GB"/>
        </w:rPr>
        <w:t xml:space="preserve"> na potrzeby badania klinicznego</w:t>
      </w:r>
      <w:r w:rsidRPr="0068323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4066A83" w14:textId="2B3ABF24" w:rsidR="00313785" w:rsidRPr="00683236" w:rsidRDefault="000253D9" w:rsidP="00683236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  <w:r w:rsidRPr="00683236">
        <w:rPr>
          <w:rFonts w:asciiTheme="majorHAnsi" w:hAnsiTheme="majorHAnsi" w:cstheme="majorHAnsi"/>
          <w:sz w:val="20"/>
          <w:szCs w:val="20"/>
        </w:rPr>
        <w:t>Weryfikacja, rewizja oraz ewentualna aktualizacja zgodnie z aktualnymi przepisami dokumentacji na potrzeby badania klinicznego przez Wytwórcę dostarczonej przez Zamawiającego Dokumentacji Badanego Produktu Leczniczego (IMPD) dla placebo należącego do Sponsora – zgodnie z Rozporządzeniem Ministra Zdrowia z dnia 12 października 2018 r. w sprawie wzorów dokumentów przedkładanych w związku z badaniem klinicznym produktu leczniczego oraz opłat za złożenie wniosku o rozpoczęcie badania klinicznego (Dz. U. 2018, poz.94) oraz mając na uwadze Rozporządzenia Parlamentu Europejskiego nr 536/2014 z dnia 16 kwietnia 2014 r. w sprawie badań klinicznych stosowanych u ludzi oraz uchylenia dyrektywy 2001/20/WE,</w:t>
      </w:r>
    </w:p>
    <w:p w14:paraId="07C395B5" w14:textId="388DC3BD" w:rsidR="000253D9" w:rsidRPr="00683236" w:rsidRDefault="000253D9" w:rsidP="00683236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  <w:r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lastRenderedPageBreak/>
        <w:t>Przedłożenie Certyfikatu GMP Wytwórcy,</w:t>
      </w:r>
    </w:p>
    <w:p w14:paraId="319AF9E9" w14:textId="40080B29" w:rsidR="000253D9" w:rsidRPr="00683236" w:rsidRDefault="000253D9" w:rsidP="00683236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  <w:r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Przedłożenie zezwolenia na wytwarzanie</w:t>
      </w:r>
      <w:r w:rsidR="00B2786F"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.</w:t>
      </w:r>
    </w:p>
    <w:p w14:paraId="30C01FCE" w14:textId="77777777" w:rsidR="00585CA0" w:rsidRPr="00683236" w:rsidRDefault="00585CA0" w:rsidP="0068323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40"/>
        <w:jc w:val="both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</w:p>
    <w:p w14:paraId="53B9B532" w14:textId="11C343D7" w:rsidR="00585CA0" w:rsidRPr="00683236" w:rsidRDefault="00940F07" w:rsidP="008C3598">
      <w:pPr>
        <w:spacing w:after="120" w:line="276" w:lineRule="auto"/>
        <w:ind w:left="284" w:hanging="284"/>
        <w:rPr>
          <w:rFonts w:asciiTheme="majorHAnsi" w:hAnsiTheme="majorHAnsi" w:cstheme="majorHAnsi"/>
          <w:bCs/>
          <w:sz w:val="20"/>
          <w:szCs w:val="20"/>
        </w:rPr>
      </w:pPr>
      <w:r w:rsidRPr="00683236">
        <w:rPr>
          <w:rFonts w:asciiTheme="majorHAnsi" w:hAnsiTheme="majorHAnsi" w:cstheme="majorHAnsi"/>
          <w:b/>
          <w:bCs/>
          <w:sz w:val="20"/>
          <w:szCs w:val="20"/>
        </w:rPr>
        <w:t>II.</w:t>
      </w:r>
      <w:r w:rsidR="00585CA0"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04ED5" w:rsidRPr="00683236">
        <w:rPr>
          <w:rFonts w:asciiTheme="majorHAnsi" w:hAnsiTheme="majorHAnsi" w:cstheme="majorHAnsi"/>
          <w:b/>
          <w:bCs/>
          <w:sz w:val="20"/>
          <w:szCs w:val="20"/>
        </w:rPr>
        <w:t>Przygotowanie oraz</w:t>
      </w:r>
      <w:r w:rsidR="00585CA0"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dostaw</w:t>
      </w:r>
      <w:r w:rsidRPr="00683236">
        <w:rPr>
          <w:rFonts w:asciiTheme="majorHAnsi" w:hAnsiTheme="majorHAnsi" w:cstheme="majorHAnsi"/>
          <w:b/>
          <w:bCs/>
          <w:sz w:val="20"/>
          <w:szCs w:val="20"/>
        </w:rPr>
        <w:t>ę</w:t>
      </w:r>
      <w:r w:rsidR="00585CA0"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IMP </w:t>
      </w:r>
      <w:r w:rsidR="00136639" w:rsidRPr="00683236">
        <w:rPr>
          <w:rFonts w:asciiTheme="majorHAnsi" w:hAnsiTheme="majorHAnsi" w:cstheme="majorHAnsi"/>
          <w:b/>
          <w:bCs/>
          <w:sz w:val="20"/>
          <w:szCs w:val="20"/>
        </w:rPr>
        <w:t>(</w:t>
      </w:r>
      <w:proofErr w:type="spellStart"/>
      <w:r w:rsidR="00136639" w:rsidRPr="00683236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>Investigational</w:t>
      </w:r>
      <w:proofErr w:type="spellEnd"/>
      <w:r w:rsidR="00136639" w:rsidRPr="00683236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="00136639" w:rsidRPr="00683236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>Medicinal</w:t>
      </w:r>
      <w:proofErr w:type="spellEnd"/>
      <w:r w:rsidR="00136639" w:rsidRPr="00683236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 xml:space="preserve"> Product</w:t>
      </w:r>
      <w:r w:rsidR="00136639" w:rsidRPr="00683236">
        <w:rPr>
          <w:rFonts w:asciiTheme="majorHAnsi" w:hAnsiTheme="majorHAnsi" w:cstheme="majorHAnsi"/>
          <w:sz w:val="20"/>
          <w:szCs w:val="20"/>
        </w:rPr>
        <w:t xml:space="preserve">) </w:t>
      </w:r>
      <w:r w:rsidR="00585CA0" w:rsidRPr="00683236">
        <w:rPr>
          <w:rFonts w:asciiTheme="majorHAnsi" w:hAnsiTheme="majorHAnsi" w:cstheme="majorHAnsi"/>
          <w:b/>
          <w:bCs/>
          <w:sz w:val="20"/>
          <w:szCs w:val="20"/>
        </w:rPr>
        <w:t>do Ośrodków</w:t>
      </w:r>
      <w:r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w Polsce</w:t>
      </w:r>
    </w:p>
    <w:p w14:paraId="7B062937" w14:textId="4DBEC9F2" w:rsidR="0092057E" w:rsidRPr="00683236" w:rsidRDefault="0092057E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Wytworzenie placebo w formie tabletek o wyglądzie identycznym do </w:t>
      </w:r>
      <w:proofErr w:type="spellStart"/>
      <w:r w:rsidR="00714470" w:rsidRPr="00683236">
        <w:rPr>
          <w:rFonts w:asciiTheme="majorHAnsi" w:hAnsiTheme="majorHAnsi" w:cstheme="majorHAnsi"/>
          <w:bCs/>
          <w:sz w:val="20"/>
          <w:szCs w:val="20"/>
        </w:rPr>
        <w:t>Betaloc</w:t>
      </w:r>
      <w:proofErr w:type="spellEnd"/>
      <w:r w:rsidR="00714470" w:rsidRPr="00683236">
        <w:rPr>
          <w:rFonts w:asciiTheme="majorHAnsi" w:hAnsiTheme="majorHAnsi" w:cstheme="majorHAnsi"/>
          <w:bCs/>
          <w:sz w:val="20"/>
          <w:szCs w:val="20"/>
        </w:rPr>
        <w:t xml:space="preserve"> ZOK 25 mg tabletki o </w:t>
      </w:r>
      <w:r w:rsidRPr="00683236">
        <w:rPr>
          <w:rFonts w:asciiTheme="majorHAnsi" w:hAnsiTheme="majorHAnsi" w:cstheme="majorHAnsi"/>
          <w:bCs/>
          <w:sz w:val="20"/>
          <w:szCs w:val="20"/>
        </w:rPr>
        <w:t xml:space="preserve">przedłużonym uwalnianiu </w:t>
      </w:r>
      <w:r w:rsidRPr="00683236">
        <w:rPr>
          <w:rFonts w:asciiTheme="majorHAnsi" w:hAnsiTheme="majorHAnsi" w:cstheme="majorHAnsi"/>
          <w:sz w:val="20"/>
          <w:szCs w:val="20"/>
        </w:rPr>
        <w:t>i zapakowanie do pojemników po 30 tabletek każdy</w:t>
      </w:r>
      <w:r w:rsidR="00EB2A45" w:rsidRPr="00683236">
        <w:rPr>
          <w:rFonts w:asciiTheme="majorHAnsi" w:hAnsiTheme="majorHAnsi" w:cstheme="majorHAnsi"/>
          <w:sz w:val="20"/>
          <w:szCs w:val="20"/>
        </w:rPr>
        <w:t xml:space="preserve"> – </w:t>
      </w:r>
      <w:r w:rsidR="00262854" w:rsidRPr="00683236">
        <w:rPr>
          <w:rFonts w:asciiTheme="majorHAnsi" w:hAnsiTheme="majorHAnsi" w:cstheme="majorHAnsi"/>
          <w:b/>
          <w:sz w:val="20"/>
          <w:szCs w:val="20"/>
        </w:rPr>
        <w:t>10</w:t>
      </w:r>
      <w:r w:rsidR="00EB2A45" w:rsidRPr="00683236">
        <w:rPr>
          <w:rFonts w:asciiTheme="majorHAnsi" w:hAnsiTheme="majorHAnsi" w:cstheme="majorHAnsi"/>
          <w:b/>
          <w:sz w:val="20"/>
          <w:szCs w:val="20"/>
        </w:rPr>
        <w:t>0 opakowań x 30 tabl</w:t>
      </w:r>
      <w:r w:rsidR="00EB2A45" w:rsidRPr="00683236">
        <w:rPr>
          <w:rFonts w:asciiTheme="majorHAnsi" w:hAnsiTheme="majorHAnsi" w:cstheme="majorHAnsi"/>
          <w:sz w:val="20"/>
          <w:szCs w:val="20"/>
        </w:rPr>
        <w:t>.</w:t>
      </w:r>
    </w:p>
    <w:p w14:paraId="36682DD3" w14:textId="130064D0" w:rsidR="0092057E" w:rsidRPr="00683236" w:rsidRDefault="0092057E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Wytworzenie placebo w formie tabletek o wyglądzie identycznym do </w:t>
      </w:r>
      <w:proofErr w:type="spellStart"/>
      <w:r w:rsidR="00714470" w:rsidRPr="00683236">
        <w:rPr>
          <w:rFonts w:asciiTheme="majorHAnsi" w:hAnsiTheme="majorHAnsi" w:cstheme="majorHAnsi"/>
          <w:bCs/>
          <w:sz w:val="20"/>
          <w:szCs w:val="20"/>
        </w:rPr>
        <w:t>Betaloc</w:t>
      </w:r>
      <w:proofErr w:type="spellEnd"/>
      <w:r w:rsidR="00714470" w:rsidRPr="00683236">
        <w:rPr>
          <w:rFonts w:asciiTheme="majorHAnsi" w:hAnsiTheme="majorHAnsi" w:cstheme="majorHAnsi"/>
          <w:bCs/>
          <w:sz w:val="20"/>
          <w:szCs w:val="20"/>
        </w:rPr>
        <w:t xml:space="preserve"> ZOK 100 mg tabletki o </w:t>
      </w:r>
      <w:r w:rsidRPr="00683236">
        <w:rPr>
          <w:rFonts w:asciiTheme="majorHAnsi" w:hAnsiTheme="majorHAnsi" w:cstheme="majorHAnsi"/>
          <w:bCs/>
          <w:sz w:val="20"/>
          <w:szCs w:val="20"/>
        </w:rPr>
        <w:t>przedłużonym uwalnianiu</w:t>
      </w:r>
      <w:r w:rsidRPr="00683236">
        <w:rPr>
          <w:rFonts w:asciiTheme="majorHAnsi" w:hAnsiTheme="majorHAnsi" w:cstheme="majorHAnsi"/>
          <w:sz w:val="20"/>
          <w:szCs w:val="20"/>
        </w:rPr>
        <w:t xml:space="preserve"> i zapakowanie do pojemników po 30 tabletek każdy</w:t>
      </w:r>
      <w:r w:rsidR="00EB2A45" w:rsidRPr="00683236">
        <w:rPr>
          <w:rFonts w:asciiTheme="majorHAnsi" w:hAnsiTheme="majorHAnsi" w:cstheme="majorHAnsi"/>
          <w:sz w:val="20"/>
          <w:szCs w:val="20"/>
        </w:rPr>
        <w:t xml:space="preserve"> - </w:t>
      </w:r>
      <w:r w:rsidR="00262854" w:rsidRPr="00683236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262854" w:rsidRPr="00683236">
        <w:rPr>
          <w:rFonts w:asciiTheme="majorHAnsi" w:hAnsiTheme="majorHAnsi" w:cstheme="majorHAnsi"/>
          <w:b/>
          <w:sz w:val="20"/>
          <w:szCs w:val="20"/>
        </w:rPr>
        <w:t>2</w:t>
      </w:r>
      <w:r w:rsidR="00EB2A45" w:rsidRPr="00683236">
        <w:rPr>
          <w:rFonts w:asciiTheme="majorHAnsi" w:hAnsiTheme="majorHAnsi" w:cstheme="majorHAnsi"/>
          <w:b/>
          <w:sz w:val="20"/>
          <w:szCs w:val="20"/>
        </w:rPr>
        <w:t>00 opakowań x 30 tabl</w:t>
      </w:r>
      <w:r w:rsidR="00EB2A45" w:rsidRPr="00683236">
        <w:rPr>
          <w:rFonts w:asciiTheme="majorHAnsi" w:hAnsiTheme="majorHAnsi" w:cstheme="majorHAnsi"/>
          <w:sz w:val="20"/>
          <w:szCs w:val="20"/>
        </w:rPr>
        <w:t>.</w:t>
      </w:r>
    </w:p>
    <w:p w14:paraId="166915EF" w14:textId="058E02AF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Przepakowanie IMP zawierającego w składzie substancję aktywną </w:t>
      </w:r>
      <w:r w:rsidRPr="00683236">
        <w:rPr>
          <w:rFonts w:asciiTheme="majorHAnsi" w:hAnsiTheme="majorHAnsi" w:cstheme="majorHAnsi"/>
          <w:bCs/>
          <w:sz w:val="20"/>
          <w:szCs w:val="20"/>
        </w:rPr>
        <w:t xml:space="preserve">Bursztynian </w:t>
      </w:r>
      <w:proofErr w:type="spellStart"/>
      <w:r w:rsidRPr="00683236">
        <w:rPr>
          <w:rFonts w:asciiTheme="majorHAnsi" w:hAnsiTheme="majorHAnsi" w:cstheme="majorHAnsi"/>
          <w:bCs/>
          <w:sz w:val="20"/>
          <w:szCs w:val="20"/>
        </w:rPr>
        <w:t>metoprololu</w:t>
      </w:r>
      <w:proofErr w:type="spellEnd"/>
      <w:r w:rsidRPr="00683236">
        <w:rPr>
          <w:rFonts w:asciiTheme="majorHAnsi" w:hAnsiTheme="majorHAnsi" w:cstheme="majorHAnsi"/>
          <w:bCs/>
          <w:sz w:val="20"/>
          <w:szCs w:val="20"/>
        </w:rPr>
        <w:t xml:space="preserve"> 25 mg</w:t>
      </w:r>
      <w:r w:rsidR="0092057E" w:rsidRPr="00683236">
        <w:rPr>
          <w:rFonts w:asciiTheme="majorHAnsi" w:hAnsiTheme="majorHAnsi" w:cstheme="majorHAnsi"/>
          <w:bCs/>
          <w:sz w:val="20"/>
          <w:szCs w:val="20"/>
        </w:rPr>
        <w:t xml:space="preserve"> tabletki o przedłużonym uwalnianiu</w:t>
      </w:r>
      <w:r w:rsidR="0092057E"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92057E" w:rsidRPr="00683236">
        <w:rPr>
          <w:rFonts w:asciiTheme="majorHAnsi" w:hAnsiTheme="majorHAnsi" w:cstheme="majorHAnsi"/>
          <w:sz w:val="20"/>
          <w:szCs w:val="20"/>
        </w:rPr>
        <w:t>do pojemników po 30 tabletek każdy</w:t>
      </w:r>
      <w:r w:rsidR="00EB2A45" w:rsidRPr="00683236">
        <w:rPr>
          <w:rFonts w:asciiTheme="majorHAnsi" w:hAnsiTheme="majorHAnsi" w:cstheme="majorHAnsi"/>
          <w:sz w:val="20"/>
          <w:szCs w:val="20"/>
        </w:rPr>
        <w:t xml:space="preserve"> - </w:t>
      </w:r>
      <w:r w:rsidR="00262854" w:rsidRPr="00683236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EB2A45" w:rsidRPr="00683236">
        <w:rPr>
          <w:rFonts w:asciiTheme="majorHAnsi" w:hAnsiTheme="majorHAnsi" w:cstheme="majorHAnsi"/>
          <w:b/>
          <w:sz w:val="20"/>
          <w:szCs w:val="20"/>
        </w:rPr>
        <w:t>50 opakowań x 30 tabl.</w:t>
      </w:r>
    </w:p>
    <w:p w14:paraId="587B3256" w14:textId="64F7456F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Przepakowanie IMP zawierającego w składzie substancję aktywną </w:t>
      </w:r>
      <w:r w:rsidRPr="00683236">
        <w:rPr>
          <w:rFonts w:asciiTheme="majorHAnsi" w:hAnsiTheme="majorHAnsi" w:cstheme="majorHAnsi"/>
          <w:bCs/>
          <w:sz w:val="20"/>
          <w:szCs w:val="20"/>
        </w:rPr>
        <w:t xml:space="preserve">Bursztynian </w:t>
      </w:r>
      <w:proofErr w:type="spellStart"/>
      <w:r w:rsidRPr="00683236">
        <w:rPr>
          <w:rFonts w:asciiTheme="majorHAnsi" w:hAnsiTheme="majorHAnsi" w:cstheme="majorHAnsi"/>
          <w:bCs/>
          <w:sz w:val="20"/>
          <w:szCs w:val="20"/>
        </w:rPr>
        <w:t>metoprololu</w:t>
      </w:r>
      <w:proofErr w:type="spellEnd"/>
      <w:r w:rsidRPr="00683236">
        <w:rPr>
          <w:rFonts w:asciiTheme="majorHAnsi" w:hAnsiTheme="majorHAnsi" w:cstheme="majorHAnsi"/>
          <w:bCs/>
          <w:sz w:val="20"/>
          <w:szCs w:val="20"/>
        </w:rPr>
        <w:t xml:space="preserve"> 100 mg</w:t>
      </w:r>
      <w:r w:rsidR="0092057E" w:rsidRPr="00683236">
        <w:rPr>
          <w:rFonts w:asciiTheme="majorHAnsi" w:hAnsiTheme="majorHAnsi" w:cstheme="majorHAnsi"/>
          <w:bCs/>
          <w:sz w:val="20"/>
          <w:szCs w:val="20"/>
        </w:rPr>
        <w:t xml:space="preserve"> tabletki o przedłużonym uwalnianiu</w:t>
      </w:r>
      <w:r w:rsidRPr="00683236">
        <w:rPr>
          <w:rFonts w:asciiTheme="majorHAnsi" w:hAnsiTheme="majorHAnsi" w:cstheme="majorHAnsi"/>
          <w:sz w:val="20"/>
          <w:szCs w:val="20"/>
        </w:rPr>
        <w:t>,</w:t>
      </w:r>
      <w:r w:rsidR="0092057E" w:rsidRPr="00683236">
        <w:rPr>
          <w:rFonts w:asciiTheme="majorHAnsi" w:hAnsiTheme="majorHAnsi" w:cstheme="majorHAnsi"/>
          <w:sz w:val="20"/>
          <w:szCs w:val="20"/>
        </w:rPr>
        <w:t xml:space="preserve"> do pojemników po 30 tabletek każdy</w:t>
      </w:r>
      <w:r w:rsidR="00EB2A45" w:rsidRPr="00683236">
        <w:rPr>
          <w:rFonts w:asciiTheme="majorHAnsi" w:hAnsiTheme="majorHAnsi" w:cstheme="majorHAnsi"/>
          <w:sz w:val="20"/>
          <w:szCs w:val="20"/>
        </w:rPr>
        <w:t xml:space="preserve"> - </w:t>
      </w:r>
      <w:r w:rsidR="00262854" w:rsidRPr="00683236">
        <w:rPr>
          <w:rFonts w:asciiTheme="majorHAnsi" w:hAnsiTheme="majorHAnsi" w:cstheme="majorHAnsi"/>
          <w:b/>
          <w:sz w:val="20"/>
          <w:szCs w:val="20"/>
        </w:rPr>
        <w:t>12</w:t>
      </w:r>
      <w:r w:rsidR="00EB2A45" w:rsidRPr="00683236">
        <w:rPr>
          <w:rFonts w:asciiTheme="majorHAnsi" w:hAnsiTheme="majorHAnsi" w:cstheme="majorHAnsi"/>
          <w:b/>
          <w:sz w:val="20"/>
          <w:szCs w:val="20"/>
        </w:rPr>
        <w:t>00 opakowań x 30 tabl.</w:t>
      </w:r>
    </w:p>
    <w:p w14:paraId="53999A03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Zaprojektowanie i produkcja opakowań dla badanych produktów leczniczych.</w:t>
      </w:r>
    </w:p>
    <w:p w14:paraId="46B65003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Zaprojektowanie i produkcja etykiet. Wzór etykiet zatwierdzonych przez Prezesa URPL zostanie dostarczony Wykonawcy przez Sponsora. Wykonawca jest zobowiązany do sprawdzenia poprawności etykiety pod kątem aktualnych przepisów prawa jak i stanu faktycznego. Ewentualne zmiany w treści etykiety zostaną zgłoszone jako zmiana w dokumentacji </w:t>
      </w:r>
      <w:proofErr w:type="spellStart"/>
      <w:r w:rsidRPr="00683236">
        <w:rPr>
          <w:rFonts w:asciiTheme="majorHAnsi" w:hAnsiTheme="majorHAnsi" w:cstheme="majorHAnsi"/>
          <w:sz w:val="20"/>
          <w:szCs w:val="20"/>
        </w:rPr>
        <w:t>submisyjnej</w:t>
      </w:r>
      <w:proofErr w:type="spellEnd"/>
      <w:r w:rsidRPr="00683236">
        <w:rPr>
          <w:rFonts w:asciiTheme="majorHAnsi" w:hAnsiTheme="majorHAnsi" w:cstheme="majorHAnsi"/>
          <w:sz w:val="20"/>
          <w:szCs w:val="20"/>
        </w:rPr>
        <w:t xml:space="preserve"> przez Sponsora i uzgodnione z Wykonawcą.</w:t>
      </w:r>
    </w:p>
    <w:p w14:paraId="5B2864A5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Etykietowanie opakowań badanych produktów leczniczych.</w:t>
      </w:r>
    </w:p>
    <w:p w14:paraId="37A9FAD0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Wykonanie badań stabilności zgodnie z wytycznymi ICH i GMP </w:t>
      </w:r>
    </w:p>
    <w:p w14:paraId="0F07D47C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Przeprowadzenie procedury zwolnienia badanych produktów leczniczych do użycia w niekomercyjnym badaniu klinicznym:</w:t>
      </w:r>
    </w:p>
    <w:p w14:paraId="1B384FE5" w14:textId="77777777" w:rsidR="008C3598" w:rsidRDefault="00585CA0" w:rsidP="008C3598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Oświadczenie/udokumentowanie przez Osobę Wykwalifikowaną (QP), że proces przepakowania i etykietowania został przeprowadzony zgodnie z wymaganiami Dobrej Praktyki Wytwarzania – zwolnienie jakościowe. </w:t>
      </w:r>
    </w:p>
    <w:p w14:paraId="59229602" w14:textId="16ECF323" w:rsidR="00585CA0" w:rsidRPr="008C3598" w:rsidRDefault="00585CA0" w:rsidP="008C3598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8C3598">
        <w:rPr>
          <w:rFonts w:asciiTheme="majorHAnsi" w:hAnsiTheme="majorHAnsi" w:cstheme="majorHAnsi"/>
          <w:sz w:val="20"/>
          <w:szCs w:val="20"/>
        </w:rPr>
        <w:t>Certyfikat serii</w:t>
      </w:r>
      <w:r w:rsidR="00714470" w:rsidRPr="008C3598">
        <w:rPr>
          <w:rFonts w:asciiTheme="majorHAnsi" w:hAnsiTheme="majorHAnsi" w:cstheme="majorHAnsi"/>
          <w:sz w:val="20"/>
          <w:szCs w:val="20"/>
        </w:rPr>
        <w:t>.</w:t>
      </w:r>
    </w:p>
    <w:p w14:paraId="1EE1B0B5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Przechowywanie/obsługa magazynowa, w tym przechowywanie prób </w:t>
      </w:r>
      <w:bookmarkStart w:id="1" w:name="_Hlk108083161"/>
      <w:r w:rsidRPr="00683236">
        <w:rPr>
          <w:rFonts w:asciiTheme="majorHAnsi" w:hAnsiTheme="majorHAnsi" w:cstheme="majorHAnsi"/>
          <w:sz w:val="20"/>
          <w:szCs w:val="20"/>
        </w:rPr>
        <w:t xml:space="preserve">archiwalnych w kontrolowanych warunkach temperaturowych. </w:t>
      </w:r>
    </w:p>
    <w:bookmarkEnd w:id="1"/>
    <w:p w14:paraId="5344CB65" w14:textId="77777777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Zaślepienie Badanych Produktów Leczniczych zgodnie z kluczem zaślepienia opracowanym w ścisłej współpracy ze Sponsorem badania. </w:t>
      </w:r>
    </w:p>
    <w:p w14:paraId="113BD203" w14:textId="1E04B9BE" w:rsidR="00585CA0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Transport badanych produktów leczniczych </w:t>
      </w:r>
    </w:p>
    <w:p w14:paraId="3EF47B48" w14:textId="316FEA53" w:rsidR="00585CA0" w:rsidRPr="00683236" w:rsidRDefault="00585CA0" w:rsidP="008C3598">
      <w:pPr>
        <w:pStyle w:val="Akapitzlist"/>
        <w:numPr>
          <w:ilvl w:val="0"/>
          <w:numId w:val="10"/>
        </w:numPr>
        <w:spacing w:after="120" w:line="276" w:lineRule="auto"/>
        <w:ind w:left="56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transport badanych produktów leczniczych do Ośrodków Badawczych biorących udział w badaniu klinicznym (</w:t>
      </w:r>
      <w:r w:rsidR="00B41085" w:rsidRPr="00683236">
        <w:rPr>
          <w:rFonts w:asciiTheme="majorHAnsi" w:hAnsiTheme="majorHAnsi" w:cstheme="majorHAnsi"/>
          <w:sz w:val="20"/>
          <w:szCs w:val="20"/>
        </w:rPr>
        <w:t>2</w:t>
      </w:r>
      <w:r w:rsidRPr="00683236">
        <w:rPr>
          <w:rFonts w:asciiTheme="majorHAnsi" w:hAnsiTheme="majorHAnsi" w:cstheme="majorHAnsi"/>
          <w:sz w:val="20"/>
          <w:szCs w:val="20"/>
        </w:rPr>
        <w:t xml:space="preserve"> Ośrodki) – dot. wszystkich IMP  </w:t>
      </w:r>
      <w:r w:rsidR="00A16A46" w:rsidRPr="00683236">
        <w:rPr>
          <w:rFonts w:asciiTheme="majorHAnsi" w:hAnsiTheme="majorHAnsi" w:cstheme="majorHAnsi"/>
          <w:sz w:val="20"/>
          <w:szCs w:val="20"/>
        </w:rPr>
        <w:t>(</w:t>
      </w:r>
      <w:r w:rsidR="00683236" w:rsidRPr="00683236">
        <w:rPr>
          <w:rFonts w:asciiTheme="majorHAnsi" w:hAnsiTheme="majorHAnsi" w:cstheme="majorHAnsi"/>
          <w:sz w:val="20"/>
          <w:szCs w:val="20"/>
        </w:rPr>
        <w:t>2 zamówienia: po 1 (jednym) do każdego z ośrodków)</w:t>
      </w:r>
    </w:p>
    <w:p w14:paraId="0E012782" w14:textId="77777777" w:rsidR="007D047F" w:rsidRPr="00683236" w:rsidRDefault="007D047F" w:rsidP="008C3598">
      <w:pPr>
        <w:pStyle w:val="Akapitzlist"/>
        <w:numPr>
          <w:ilvl w:val="0"/>
          <w:numId w:val="20"/>
        </w:numPr>
        <w:spacing w:after="120" w:line="276" w:lineRule="auto"/>
        <w:ind w:left="851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Apteka Uniwersyteckiego Centrum Klinicznego, ul. Smoluchowskiego 17, 80-952 Gdańsk</w:t>
      </w:r>
    </w:p>
    <w:p w14:paraId="01FB79FE" w14:textId="63389D8D" w:rsidR="007D047F" w:rsidRPr="00683236" w:rsidRDefault="007D047F" w:rsidP="008C3598">
      <w:pPr>
        <w:pStyle w:val="Akapitzlist"/>
        <w:numPr>
          <w:ilvl w:val="0"/>
          <w:numId w:val="20"/>
        </w:numPr>
        <w:spacing w:after="120" w:line="276" w:lineRule="auto"/>
        <w:ind w:left="851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Apteka Śląskiego Centrum Chorób Serca, Pawilon B, parter, ul. Marii Curie-Skłodowskiej 9, 41-800 Zabrze</w:t>
      </w:r>
    </w:p>
    <w:p w14:paraId="442A49DB" w14:textId="182939C4" w:rsidR="00585CA0" w:rsidRPr="00683236" w:rsidRDefault="00585CA0" w:rsidP="008C3598">
      <w:pPr>
        <w:pStyle w:val="Akapitzlist"/>
        <w:numPr>
          <w:ilvl w:val="0"/>
          <w:numId w:val="10"/>
        </w:numPr>
        <w:spacing w:after="120" w:line="276" w:lineRule="auto"/>
        <w:ind w:left="567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Wykonawca jest zobowiązany transportować Produkty Lecznicze zgodnie z Dobrą Praktyką Dystrybucyjną oraz aktualnym CHPL </w:t>
      </w:r>
      <w:r w:rsidR="00E14641" w:rsidRPr="00683236">
        <w:rPr>
          <w:rFonts w:asciiTheme="majorHAnsi" w:hAnsiTheme="majorHAnsi" w:cstheme="majorHAnsi"/>
          <w:sz w:val="20"/>
          <w:szCs w:val="20"/>
        </w:rPr>
        <w:t>w temperaturz</w:t>
      </w:r>
      <w:r w:rsidR="00D6459C" w:rsidRPr="00683236">
        <w:rPr>
          <w:rFonts w:asciiTheme="majorHAnsi" w:hAnsiTheme="majorHAnsi" w:cstheme="majorHAnsi"/>
          <w:sz w:val="20"/>
          <w:szCs w:val="20"/>
        </w:rPr>
        <w:t>e</w:t>
      </w:r>
      <w:r w:rsidR="00E14641"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Pr="00683236">
        <w:rPr>
          <w:rFonts w:asciiTheme="majorHAnsi" w:hAnsiTheme="majorHAnsi" w:cstheme="majorHAnsi"/>
          <w:sz w:val="20"/>
          <w:szCs w:val="20"/>
        </w:rPr>
        <w:t>15-25 °C</w:t>
      </w:r>
    </w:p>
    <w:p w14:paraId="25602217" w14:textId="6F9A99D0" w:rsidR="00585CA0" w:rsidRPr="00683236" w:rsidRDefault="00585CA0" w:rsidP="008C3598">
      <w:pPr>
        <w:pStyle w:val="Akapitzlist"/>
        <w:numPr>
          <w:ilvl w:val="0"/>
          <w:numId w:val="10"/>
        </w:numPr>
        <w:spacing w:after="120" w:line="276" w:lineRule="auto"/>
        <w:ind w:left="567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lastRenderedPageBreak/>
        <w:t xml:space="preserve">dostarczenie do Zamawiającego protokołów transportu w przeciągu 24 godzin od momentu dostarczenia towaru do ośrodka. </w:t>
      </w:r>
    </w:p>
    <w:p w14:paraId="468F748B" w14:textId="2E9A44EB" w:rsidR="00FB7B9B" w:rsidRPr="00683236" w:rsidRDefault="00585CA0" w:rsidP="008C3598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Odbiór przeterminowanego/niezużytego IMP z Ośrodków i utylizacja. Dostarczenie   Sponsorowi dokumentacji związanej z utylizacją.</w:t>
      </w:r>
    </w:p>
    <w:p w14:paraId="1F51D34E" w14:textId="77777777" w:rsidR="007D047F" w:rsidRPr="00683236" w:rsidRDefault="007D047F" w:rsidP="00683236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FE1855" w14:textId="3F2FC52F" w:rsidR="00CF143C" w:rsidRPr="00683236" w:rsidRDefault="00CF143C" w:rsidP="00683236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b/>
          <w:bCs/>
          <w:sz w:val="20"/>
          <w:szCs w:val="20"/>
        </w:rPr>
        <w:t>Rozdział 3 – TERMINY REALIZACJI ZAMÓWIENIA</w:t>
      </w:r>
    </w:p>
    <w:p w14:paraId="209177DB" w14:textId="1180035F" w:rsidR="00CF143C" w:rsidRPr="00683236" w:rsidRDefault="00CF143C" w:rsidP="008C3598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Wykonawca zobowiązany jest do </w:t>
      </w:r>
      <w:r w:rsidR="00A16A46" w:rsidRPr="00683236">
        <w:rPr>
          <w:rFonts w:asciiTheme="majorHAnsi" w:hAnsiTheme="majorHAnsi" w:cstheme="majorHAnsi"/>
          <w:sz w:val="20"/>
          <w:szCs w:val="20"/>
        </w:rPr>
        <w:t>realizacji</w:t>
      </w:r>
      <w:r w:rsidRPr="00683236">
        <w:rPr>
          <w:rFonts w:asciiTheme="majorHAnsi" w:hAnsiTheme="majorHAnsi" w:cstheme="majorHAnsi"/>
          <w:sz w:val="20"/>
          <w:szCs w:val="20"/>
        </w:rPr>
        <w:t xml:space="preserve"> przedmiotu zamówienia maksymalnie przez okres 24 miesięcy od daty podpisania umowy z uwzględnieniem poniższych terminów:</w:t>
      </w:r>
    </w:p>
    <w:p w14:paraId="3ABF389C" w14:textId="2742CE92" w:rsidR="00A16A46" w:rsidRPr="00683236" w:rsidRDefault="00A16A46" w:rsidP="008C3598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wytworzenie dokumentacji: w ciągu </w:t>
      </w:r>
      <w:r w:rsidR="004354B0" w:rsidRPr="00683236">
        <w:rPr>
          <w:rFonts w:asciiTheme="majorHAnsi" w:hAnsiTheme="majorHAnsi" w:cstheme="majorHAnsi"/>
          <w:sz w:val="20"/>
          <w:szCs w:val="20"/>
        </w:rPr>
        <w:t xml:space="preserve">maksymalnie </w:t>
      </w:r>
      <w:r w:rsidRPr="00683236">
        <w:rPr>
          <w:rFonts w:asciiTheme="majorHAnsi" w:hAnsiTheme="majorHAnsi" w:cstheme="majorHAnsi"/>
          <w:sz w:val="20"/>
          <w:szCs w:val="20"/>
        </w:rPr>
        <w:t>30 dni kalendarzowych od daty podpisania umowy,</w:t>
      </w:r>
      <w:r w:rsidR="004354B0" w:rsidRPr="00683236">
        <w:rPr>
          <w:rFonts w:asciiTheme="majorHAnsi" w:hAnsiTheme="majorHAnsi" w:cstheme="majorHAnsi"/>
          <w:sz w:val="20"/>
          <w:szCs w:val="20"/>
        </w:rPr>
        <w:t xml:space="preserve"> ale nie później niż data pierwszej dostawy.</w:t>
      </w:r>
    </w:p>
    <w:p w14:paraId="1F7D6683" w14:textId="77777777" w:rsidR="004354B0" w:rsidRPr="00683236" w:rsidRDefault="00A16A46" w:rsidP="008C3598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termin dostawy: w ciągu maksymalnie 14 dni kalendarzowych od dnia złożenia zamówienia (termin ten należy podać w formularzu ofertowym, stanowi kryterium oceny ofert.)</w:t>
      </w:r>
    </w:p>
    <w:p w14:paraId="462ADC03" w14:textId="0C0BED40" w:rsidR="00C9198A" w:rsidRPr="00683236" w:rsidRDefault="004354B0" w:rsidP="008C3598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p</w:t>
      </w:r>
      <w:r w:rsidR="00A16A46" w:rsidRPr="00683236">
        <w:rPr>
          <w:rFonts w:asciiTheme="majorHAnsi" w:hAnsiTheme="majorHAnsi" w:cstheme="majorHAnsi"/>
          <w:sz w:val="20"/>
          <w:szCs w:val="20"/>
        </w:rPr>
        <w:t>ierwsze zamówienie złożone zostanie nie wcześniej niż 14 dni kalendarzowych od daty podpisania umowy.</w:t>
      </w:r>
    </w:p>
    <w:p w14:paraId="373708D7" w14:textId="77777777" w:rsidR="00BA26CD" w:rsidRDefault="00BA26CD" w:rsidP="00683236">
      <w:pPr>
        <w:spacing w:before="120" w:after="120"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757F90A3" w14:textId="43192897" w:rsidR="00E14641" w:rsidRPr="00683236" w:rsidRDefault="00E14641" w:rsidP="00683236">
      <w:pPr>
        <w:spacing w:before="120" w:after="12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683236">
        <w:rPr>
          <w:rFonts w:asciiTheme="majorHAnsi" w:hAnsiTheme="majorHAnsi" w:cstheme="majorHAnsi"/>
          <w:b/>
          <w:sz w:val="20"/>
          <w:szCs w:val="20"/>
        </w:rPr>
        <w:t xml:space="preserve">INNE </w:t>
      </w:r>
      <w:r w:rsidR="00A16A46" w:rsidRPr="00683236">
        <w:rPr>
          <w:rFonts w:asciiTheme="majorHAnsi" w:hAnsiTheme="majorHAnsi" w:cstheme="majorHAnsi"/>
          <w:b/>
          <w:sz w:val="20"/>
          <w:szCs w:val="20"/>
        </w:rPr>
        <w:t>WYMAGANIA:</w:t>
      </w:r>
    </w:p>
    <w:p w14:paraId="39DCB03B" w14:textId="144B276A" w:rsidR="00E14641" w:rsidRPr="00814E32" w:rsidRDefault="00E14641" w:rsidP="008C3598">
      <w:pPr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trike/>
          <w:color w:val="FF0000"/>
          <w:sz w:val="20"/>
          <w:szCs w:val="20"/>
        </w:rPr>
      </w:pPr>
      <w:r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 xml:space="preserve">Ostateczne terminy </w:t>
      </w:r>
      <w:r w:rsidR="0085099D"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 xml:space="preserve">zamówienia, </w:t>
      </w:r>
      <w:r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 xml:space="preserve">uzależnione są od </w:t>
      </w:r>
      <w:r w:rsidR="0085099D"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>tempa</w:t>
      </w:r>
      <w:r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 xml:space="preserve"> rekrutacji i ustalone zostaną </w:t>
      </w:r>
      <w:r w:rsidR="0085099D"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>drogą e-mailową w trakcie realizacji badania między</w:t>
      </w:r>
      <w:r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 xml:space="preserve"> Zamawiającym </w:t>
      </w:r>
      <w:r w:rsidR="0085099D"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 xml:space="preserve">a </w:t>
      </w:r>
      <w:r w:rsidR="004354B0"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>Wykonawcą</w:t>
      </w:r>
      <w:r w:rsidRPr="00814E32">
        <w:rPr>
          <w:rFonts w:asciiTheme="majorHAnsi" w:hAnsiTheme="majorHAnsi" w:cstheme="majorHAnsi"/>
          <w:strike/>
          <w:color w:val="FF0000"/>
          <w:sz w:val="20"/>
          <w:szCs w:val="20"/>
        </w:rPr>
        <w:t>.</w:t>
      </w:r>
    </w:p>
    <w:p w14:paraId="055858EC" w14:textId="540054A5" w:rsidR="00A16A46" w:rsidRPr="00683236" w:rsidRDefault="00A16A46" w:rsidP="008C3598">
      <w:pPr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Wykonawca zapewnia, że proces etykietowania, pakowania/przepakowania i zwolnienia do badania klinicznego oraz dystrybucji do ośrodka badawczego będzie zgodny z wymaganiami Zamawiającego oraz obowiązującymi aktualnymi wytycznymi GMP i GDP (ang. Good Distribution </w:t>
      </w:r>
      <w:proofErr w:type="spellStart"/>
      <w:r w:rsidRPr="00683236">
        <w:rPr>
          <w:rFonts w:asciiTheme="majorHAnsi" w:hAnsiTheme="majorHAnsi" w:cstheme="majorHAnsi"/>
          <w:sz w:val="20"/>
          <w:szCs w:val="20"/>
        </w:rPr>
        <w:t>Practice</w:t>
      </w:r>
      <w:proofErr w:type="spellEnd"/>
      <w:r w:rsidRPr="00683236">
        <w:rPr>
          <w:rFonts w:asciiTheme="majorHAnsi" w:hAnsiTheme="majorHAnsi" w:cstheme="majorHAnsi"/>
          <w:sz w:val="20"/>
          <w:szCs w:val="20"/>
        </w:rPr>
        <w:t>) Unii Europejskiej. Liczba opakowań powinna zostać określona przed rozpoczęciem pakowania, z uwzględnieniem opakowań potrzebnych do wykonania kontroli jakości oraz prób archiwalnych przewidzianych do przechowania.</w:t>
      </w:r>
    </w:p>
    <w:p w14:paraId="6A8F4794" w14:textId="6481A5B5" w:rsidR="00A35309" w:rsidRPr="00683236" w:rsidRDefault="00A35309" w:rsidP="008C3598">
      <w:pPr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Wykonawca zapewnia, że produkty badane będą przechowywane i transportowane w sposób zapobiegający ich rozkładowi i zanieczyszczeniu, w pomieszczeniach spełniających wymagania GMP, w warunkach kontrolowanej temperatury.</w:t>
      </w:r>
    </w:p>
    <w:p w14:paraId="62619A61" w14:textId="77777777" w:rsidR="00E14641" w:rsidRPr="00683236" w:rsidRDefault="00E14641" w:rsidP="008C3598">
      <w:pPr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>Wykonawca zobowiązany jest do współpracy ze Sponsorem Niekomercyjnego Badania Klinicznego w zakresie udzielania odpowiedzi na pytania URPL i KB dot. Badanych Produktów Leczniczych.</w:t>
      </w:r>
    </w:p>
    <w:p w14:paraId="42BED03C" w14:textId="4C140736" w:rsidR="00B41085" w:rsidRPr="00683236" w:rsidRDefault="00E14641" w:rsidP="008C3598">
      <w:pPr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Wykonawca zobowiązany jest do współpracy ze Sponsorem Niekomercyjnego Badania Klinicznego w aspektach związanych z implementacją Rozporządzenia Parlamentu Europejskiego i Rady UE nr 536/2014 z dnia 16 kwietnia 2014 r. w sprawie badań klinicznych produktów leczniczych stosowanych u ludzi oraz uchylenia dyrektywy 2001/20/WE dot. Badanych Produktów Leczniczych, w tym placebo. Wykonawca powinien mieć na uwadze wytyczną, tj. </w:t>
      </w:r>
      <w:r w:rsidRPr="00683236">
        <w:rPr>
          <w:rFonts w:asciiTheme="majorHAnsi" w:hAnsiTheme="majorHAnsi" w:cstheme="majorHAnsi"/>
          <w:i/>
          <w:sz w:val="20"/>
          <w:szCs w:val="20"/>
          <w:lang w:val="en-US"/>
        </w:rPr>
        <w:t xml:space="preserve">Detailed Commission guideline of 8 December 2017 on the good manufacturing practice for investigational medicinal products pursuant to the second paragraph of the Article 63(1) of Regulation (EU) No 536/2014 </w:t>
      </w:r>
      <w:proofErr w:type="spellStart"/>
      <w:r w:rsidRPr="00683236">
        <w:rPr>
          <w:rFonts w:asciiTheme="majorHAnsi" w:hAnsiTheme="majorHAnsi" w:cstheme="majorHAnsi"/>
          <w:sz w:val="20"/>
          <w:szCs w:val="20"/>
          <w:lang w:val="en-GB"/>
        </w:rPr>
        <w:t>oraz</w:t>
      </w:r>
      <w:proofErr w:type="spellEnd"/>
      <w:r w:rsidRPr="0068323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683236">
        <w:rPr>
          <w:rFonts w:asciiTheme="majorHAnsi" w:hAnsiTheme="majorHAnsi" w:cstheme="majorHAnsi"/>
          <w:i/>
          <w:sz w:val="20"/>
          <w:szCs w:val="20"/>
          <w:lang w:val="en-US"/>
        </w:rPr>
        <w:t>Template for IMP batch release (applicable as from the date of entry into application of Regulation (EU) No 536/2014 on Clinical Trials).</w:t>
      </w:r>
      <w:r w:rsidRPr="0068323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65F4740D" w14:textId="7B2B3057" w:rsidR="009B6BC0" w:rsidRPr="00683236" w:rsidRDefault="00585CA0" w:rsidP="008C3598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83236">
        <w:rPr>
          <w:rFonts w:asciiTheme="majorHAnsi" w:hAnsiTheme="majorHAnsi" w:cstheme="majorHAnsi"/>
          <w:sz w:val="20"/>
          <w:szCs w:val="20"/>
        </w:rPr>
        <w:t xml:space="preserve">Dostawa </w:t>
      </w:r>
      <w:r w:rsidR="00E14641" w:rsidRPr="00683236">
        <w:rPr>
          <w:rFonts w:asciiTheme="majorHAnsi" w:hAnsiTheme="majorHAnsi" w:cstheme="majorHAnsi"/>
          <w:sz w:val="20"/>
          <w:szCs w:val="20"/>
        </w:rPr>
        <w:t>dokumentacji na adres</w:t>
      </w:r>
      <w:r w:rsidRPr="00683236">
        <w:rPr>
          <w:rFonts w:asciiTheme="majorHAnsi" w:hAnsiTheme="majorHAnsi" w:cstheme="majorHAnsi"/>
          <w:sz w:val="20"/>
          <w:szCs w:val="20"/>
        </w:rPr>
        <w:t xml:space="preserve"> </w:t>
      </w:r>
      <w:r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Dział Niekomercyjnych Badan Klinicznych</w:t>
      </w:r>
      <w:r w:rsidR="00E14641"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,</w:t>
      </w:r>
      <w:r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 xml:space="preserve"> ul. M. Sk</w:t>
      </w:r>
      <w:r w:rsidR="00BE2AF2"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ł</w:t>
      </w:r>
      <w:r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odowskiej-Curie 3a, 80-210 Gda</w:t>
      </w:r>
      <w:r w:rsidR="00BE2AF2"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ń</w:t>
      </w:r>
      <w:r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sk</w:t>
      </w:r>
      <w:r w:rsidR="00B617F1" w:rsidRPr="00683236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.</w:t>
      </w:r>
      <w:r w:rsidR="00844BFA" w:rsidRPr="0068323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sectPr w:rsidR="009B6BC0" w:rsidRPr="00683236" w:rsidSect="00502B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841B" w14:textId="77777777" w:rsidR="00F34C3B" w:rsidRDefault="00F34C3B" w:rsidP="00343832">
      <w:r>
        <w:separator/>
      </w:r>
    </w:p>
  </w:endnote>
  <w:endnote w:type="continuationSeparator" w:id="0">
    <w:p w14:paraId="45CC12D1" w14:textId="77777777" w:rsidR="00F34C3B" w:rsidRDefault="00F34C3B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784D" w14:textId="47EC8568" w:rsidR="00B41573" w:rsidRDefault="00B4157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5B3A1" wp14:editId="1B668AEE">
              <wp:simplePos x="0" y="0"/>
              <wp:positionH relativeFrom="page">
                <wp:posOffset>0</wp:posOffset>
              </wp:positionH>
              <wp:positionV relativeFrom="bottomMargin">
                <wp:align>center</wp:align>
              </wp:positionV>
              <wp:extent cx="7560310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8E394" w14:textId="77777777" w:rsidR="00B41573" w:rsidRPr="00C90CC2" w:rsidRDefault="00B41573" w:rsidP="00C90C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5B3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WUJgIAACIEAAAOAAAAZHJzL2Uyb0RvYy54bWysU9tu2zAMfR+wfxD0vvjSuGmMOEWXLsOA&#10;bivQ7QNkWY6FSqInKbGzrx8lp2nQvQ3TgyCK1BF5eLi6HbUiB2GdBFPRbJZSIgyHRppdRX/+2H64&#10;ocR5ZhqmwIiKHoWjt+v371ZDX4ocOlCNsARBjCuHvqKd932ZJI53QjM3g14YdLZgNfNo2l3SWDYg&#10;ulZJnqbXyQC26S1w4Rze3k9Ouo74bSu4/962TniiKoq5+bjbuNdhT9YrVu4s6zvJT2mwf8hCM2nw&#10;0zPUPfOM7K38C0pLbsFB62ccdAJtK7mINWA1WfqmmqeO9SLWguS4/kyT+3+w/Nvh0RLZVDTPFpQY&#10;prFJj6AE8eLZeRgEyQNJQ+9KjH3qMdqPH2HEZseCXf8A/NkRA5uOmZ24sxaGTrAGk8zCy+Ti6YTj&#10;Akg9fIUG/2J7DxFobK0ODCInBNGxWcdzg8ToCcfLRXGdXmXo4ugrrpaLInYwYeXL6946/1mAJuFQ&#10;UYsCiOjs8OB8yIaVLyHhMwdKNlupVDTsrt4oSw4MxbKNKxbwJkwZMlR0WeRFRDYQ3kcdaelRzErq&#10;it6kYU3yCmx8Mk0M8Uyq6YyZKHOiJzAycePHesTAwFkNzRGJsjCJFocMDx3Y35QMKNiKul97ZgUl&#10;6otBspfZfB4UHo15scjRsJee+tLDDEeoinpKpuPGx6kIPBi4w6a0MvL1mskpVxRipPE0NEHpl3aM&#10;eh3t9R8AAAD//wMAUEsDBBQABgAIAAAAIQCnNl+82wAAAAUBAAAPAAAAZHJzL2Rvd25yZXYueG1s&#10;TI/BbsIwEETvlfoP1lbiUhUbVAKkcVCL1KpXKB+wiZckaryOYkPC32N6KZeVRjOaeZttRtuKM/W+&#10;caxhNlUgiEtnGq40HH4+X1YgfEA22DomDRfysMkfHzJMjRt4R+d9qEQsYZ+ihjqELpXSlzVZ9FPX&#10;EUfv6HqLIcq+kqbHIZbbVs6VSqTFhuNCjR1tayp/9yer4fg9PC/WQ/EVDsvda/KBzbJwF60nT+P7&#10;G4hAY/gPww0/okMemQp3YuNFqyE+Ev7uzZutVQKi0LBaKJB5Ju/p8ysAAAD//wMAUEsBAi0AFAAG&#10;AAgAAAAhALaDOJL+AAAA4QEAABMAAAAAAAAAAAAAAAAAAAAAAFtDb250ZW50X1R5cGVzXS54bWxQ&#10;SwECLQAUAAYACAAAACEAOP0h/9YAAACUAQAACwAAAAAAAAAAAAAAAAAvAQAAX3JlbHMvLnJlbHNQ&#10;SwECLQAUAAYACAAAACEAxOgFlCYCAAAiBAAADgAAAAAAAAAAAAAAAAAuAgAAZHJzL2Uyb0RvYy54&#10;bWxQSwECLQAUAAYACAAAACEApzZfvNsAAAAFAQAADwAAAAAAAAAAAAAAAACABAAAZHJzL2Rvd25y&#10;ZXYueG1sUEsFBgAAAAAEAAQA8wAAAIgFAAAAAA==&#10;" stroked="f">
              <v:textbox>
                <w:txbxContent>
                  <w:p w14:paraId="6518E394" w14:textId="77777777" w:rsidR="00B41573" w:rsidRPr="00C90CC2" w:rsidRDefault="00B41573" w:rsidP="00C90CC2"/>
                </w:txbxContent>
              </v:textbox>
              <w10:wrap anchorx="page" anchory="margin"/>
            </v:shape>
          </w:pict>
        </mc:Fallback>
      </mc:AlternateContent>
    </w:r>
  </w:p>
  <w:p w14:paraId="14B70BED" w14:textId="77777777" w:rsidR="00B41573" w:rsidRDefault="00B41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0009A" w14:textId="77777777" w:rsidR="00F34C3B" w:rsidRDefault="00F34C3B" w:rsidP="00343832">
      <w:r>
        <w:separator/>
      </w:r>
    </w:p>
  </w:footnote>
  <w:footnote w:type="continuationSeparator" w:id="0">
    <w:p w14:paraId="7CF0A0F7" w14:textId="77777777" w:rsidR="00F34C3B" w:rsidRDefault="00F34C3B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6BBF" w14:textId="77777777" w:rsidR="00B41573" w:rsidRDefault="00B41573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46D23FEF" wp14:editId="0AEBA0C6">
          <wp:extent cx="1668840" cy="733245"/>
          <wp:effectExtent l="0" t="0" r="7620" b="0"/>
          <wp:docPr id="212749038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0C838374" wp14:editId="2C56C379">
          <wp:extent cx="1614805" cy="882015"/>
          <wp:effectExtent l="0" t="0" r="0" b="0"/>
          <wp:docPr id="6377985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63769" w14:textId="77777777" w:rsidR="00B41573" w:rsidRPr="00343832" w:rsidRDefault="00B41573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3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4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5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6" w15:restartNumberingAfterBreak="0">
    <w:nsid w:val="05E8333C"/>
    <w:multiLevelType w:val="hybridMultilevel"/>
    <w:tmpl w:val="5F04B1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D17AA"/>
    <w:multiLevelType w:val="hybridMultilevel"/>
    <w:tmpl w:val="5E4C0EE8"/>
    <w:lvl w:ilvl="0" w:tplc="382C4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863EB"/>
    <w:multiLevelType w:val="hybridMultilevel"/>
    <w:tmpl w:val="6186C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1C40"/>
    <w:multiLevelType w:val="hybridMultilevel"/>
    <w:tmpl w:val="A36A9C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55F"/>
    <w:multiLevelType w:val="hybridMultilevel"/>
    <w:tmpl w:val="695A0FE6"/>
    <w:lvl w:ilvl="0" w:tplc="75501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84ACD"/>
    <w:multiLevelType w:val="hybridMultilevel"/>
    <w:tmpl w:val="9CAA9A5C"/>
    <w:lvl w:ilvl="0" w:tplc="4D6817FE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6892"/>
    <w:multiLevelType w:val="hybridMultilevel"/>
    <w:tmpl w:val="1B7A9D7E"/>
    <w:lvl w:ilvl="0" w:tplc="1ED06B16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E31029"/>
    <w:multiLevelType w:val="multilevel"/>
    <w:tmpl w:val="158C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4929ED"/>
    <w:multiLevelType w:val="hybridMultilevel"/>
    <w:tmpl w:val="664E5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7F5A"/>
    <w:multiLevelType w:val="hybridMultilevel"/>
    <w:tmpl w:val="8CAAD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07013"/>
    <w:multiLevelType w:val="hybridMultilevel"/>
    <w:tmpl w:val="2D8E0240"/>
    <w:lvl w:ilvl="0" w:tplc="070C9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1160A1"/>
    <w:multiLevelType w:val="hybridMultilevel"/>
    <w:tmpl w:val="85D26E4E"/>
    <w:lvl w:ilvl="0" w:tplc="13F0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ADB"/>
    <w:multiLevelType w:val="hybridMultilevel"/>
    <w:tmpl w:val="21865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29B2"/>
    <w:multiLevelType w:val="hybridMultilevel"/>
    <w:tmpl w:val="D2629F2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C10E4"/>
    <w:multiLevelType w:val="singleLevel"/>
    <w:tmpl w:val="55A8771A"/>
    <w:lvl w:ilvl="0">
      <w:start w:val="1"/>
      <w:numFmt w:val="lowerLetter"/>
      <w:lvlText w:val="%1)"/>
      <w:lvlJc w:val="left"/>
      <w:pPr>
        <w:tabs>
          <w:tab w:val="num" w:pos="708"/>
        </w:tabs>
        <w:ind w:left="758" w:hanging="360"/>
      </w:pPr>
      <w:rPr>
        <w:rFonts w:ascii="Calibri Light" w:hAnsi="Calibri Light" w:cs="Calibri" w:hint="default"/>
        <w:sz w:val="22"/>
        <w:szCs w:val="22"/>
      </w:rPr>
    </w:lvl>
  </w:abstractNum>
  <w:abstractNum w:abstractNumId="21" w15:restartNumberingAfterBreak="0">
    <w:nsid w:val="53662D75"/>
    <w:multiLevelType w:val="hybridMultilevel"/>
    <w:tmpl w:val="9CE21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227"/>
    <w:multiLevelType w:val="hybridMultilevel"/>
    <w:tmpl w:val="36C6D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ED28DC"/>
    <w:multiLevelType w:val="hybridMultilevel"/>
    <w:tmpl w:val="5770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54C0"/>
    <w:multiLevelType w:val="hybridMultilevel"/>
    <w:tmpl w:val="71461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12B"/>
    <w:multiLevelType w:val="hybridMultilevel"/>
    <w:tmpl w:val="BE486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C24B0"/>
    <w:multiLevelType w:val="hybridMultilevel"/>
    <w:tmpl w:val="4B24F7FE"/>
    <w:lvl w:ilvl="0" w:tplc="E1087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129F5"/>
    <w:multiLevelType w:val="hybridMultilevel"/>
    <w:tmpl w:val="2DFEB1B4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2371D5"/>
    <w:multiLevelType w:val="hybridMultilevel"/>
    <w:tmpl w:val="B1B29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F7AA3"/>
    <w:multiLevelType w:val="hybridMultilevel"/>
    <w:tmpl w:val="ADBC9D4C"/>
    <w:lvl w:ilvl="0" w:tplc="0738447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344FF"/>
    <w:multiLevelType w:val="hybridMultilevel"/>
    <w:tmpl w:val="0B005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965599"/>
    <w:multiLevelType w:val="hybridMultilevel"/>
    <w:tmpl w:val="6186C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F3993"/>
    <w:multiLevelType w:val="hybridMultilevel"/>
    <w:tmpl w:val="2770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A5424"/>
    <w:multiLevelType w:val="hybridMultilevel"/>
    <w:tmpl w:val="2DFEB1B4"/>
    <w:lvl w:ilvl="0" w:tplc="80141B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97B17"/>
    <w:multiLevelType w:val="hybridMultilevel"/>
    <w:tmpl w:val="E5709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7"/>
  </w:num>
  <w:num w:numId="4">
    <w:abstractNumId w:val="18"/>
  </w:num>
  <w:num w:numId="5">
    <w:abstractNumId w:val="15"/>
  </w:num>
  <w:num w:numId="6">
    <w:abstractNumId w:val="9"/>
  </w:num>
  <w:num w:numId="7">
    <w:abstractNumId w:val="30"/>
  </w:num>
  <w:num w:numId="8">
    <w:abstractNumId w:val="11"/>
  </w:num>
  <w:num w:numId="9">
    <w:abstractNumId w:val="10"/>
  </w:num>
  <w:num w:numId="10">
    <w:abstractNumId w:val="22"/>
  </w:num>
  <w:num w:numId="11">
    <w:abstractNumId w:val="7"/>
  </w:num>
  <w:num w:numId="12">
    <w:abstractNumId w:val="13"/>
  </w:num>
  <w:num w:numId="13">
    <w:abstractNumId w:val="21"/>
  </w:num>
  <w:num w:numId="14">
    <w:abstractNumId w:val="23"/>
  </w:num>
  <w:num w:numId="15">
    <w:abstractNumId w:val="19"/>
  </w:num>
  <w:num w:numId="16">
    <w:abstractNumId w:val="17"/>
  </w:num>
  <w:num w:numId="17">
    <w:abstractNumId w:val="34"/>
  </w:num>
  <w:num w:numId="18">
    <w:abstractNumId w:val="29"/>
  </w:num>
  <w:num w:numId="19">
    <w:abstractNumId w:val="31"/>
  </w:num>
  <w:num w:numId="20">
    <w:abstractNumId w:val="12"/>
  </w:num>
  <w:num w:numId="21">
    <w:abstractNumId w:val="24"/>
  </w:num>
  <w:num w:numId="22">
    <w:abstractNumId w:val="25"/>
  </w:num>
  <w:num w:numId="23">
    <w:abstractNumId w:val="14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</w:num>
  <w:num w:numId="27">
    <w:abstractNumId w:val="32"/>
  </w:num>
  <w:num w:numId="28">
    <w:abstractNumId w:val="6"/>
  </w:num>
  <w:num w:numId="29">
    <w:abstractNumId w:val="28"/>
  </w:num>
  <w:num w:numId="3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2"/>
    <w:rsid w:val="00000AE3"/>
    <w:rsid w:val="00004ED5"/>
    <w:rsid w:val="00007F66"/>
    <w:rsid w:val="00010A02"/>
    <w:rsid w:val="000119A1"/>
    <w:rsid w:val="00013B07"/>
    <w:rsid w:val="00016D81"/>
    <w:rsid w:val="000246A1"/>
    <w:rsid w:val="000253D9"/>
    <w:rsid w:val="00025FD7"/>
    <w:rsid w:val="00034743"/>
    <w:rsid w:val="0003542F"/>
    <w:rsid w:val="000407BE"/>
    <w:rsid w:val="00050C97"/>
    <w:rsid w:val="00054728"/>
    <w:rsid w:val="00061F6F"/>
    <w:rsid w:val="00062533"/>
    <w:rsid w:val="000663F6"/>
    <w:rsid w:val="000679A2"/>
    <w:rsid w:val="00073120"/>
    <w:rsid w:val="000840F2"/>
    <w:rsid w:val="0008529F"/>
    <w:rsid w:val="0008730F"/>
    <w:rsid w:val="00090CE7"/>
    <w:rsid w:val="000A79A2"/>
    <w:rsid w:val="000B1374"/>
    <w:rsid w:val="000C3758"/>
    <w:rsid w:val="000C41E6"/>
    <w:rsid w:val="000C494D"/>
    <w:rsid w:val="000C591B"/>
    <w:rsid w:val="000C796A"/>
    <w:rsid w:val="000D1BE5"/>
    <w:rsid w:val="000D273A"/>
    <w:rsid w:val="000D2C57"/>
    <w:rsid w:val="000D5957"/>
    <w:rsid w:val="000D6319"/>
    <w:rsid w:val="000E5B76"/>
    <w:rsid w:val="00111DD3"/>
    <w:rsid w:val="001121C4"/>
    <w:rsid w:val="00116D3D"/>
    <w:rsid w:val="00117F3A"/>
    <w:rsid w:val="0012025A"/>
    <w:rsid w:val="00125639"/>
    <w:rsid w:val="00125909"/>
    <w:rsid w:val="00131B90"/>
    <w:rsid w:val="00132A61"/>
    <w:rsid w:val="00136639"/>
    <w:rsid w:val="00136DD4"/>
    <w:rsid w:val="001421A8"/>
    <w:rsid w:val="00143108"/>
    <w:rsid w:val="001463FA"/>
    <w:rsid w:val="00150850"/>
    <w:rsid w:val="00160FFF"/>
    <w:rsid w:val="0016272E"/>
    <w:rsid w:val="00164AE6"/>
    <w:rsid w:val="00174AAB"/>
    <w:rsid w:val="001800A6"/>
    <w:rsid w:val="00192770"/>
    <w:rsid w:val="001936E0"/>
    <w:rsid w:val="00193C2C"/>
    <w:rsid w:val="00195A96"/>
    <w:rsid w:val="001B1707"/>
    <w:rsid w:val="001B20AC"/>
    <w:rsid w:val="001B4D4C"/>
    <w:rsid w:val="001B6597"/>
    <w:rsid w:val="001B76AB"/>
    <w:rsid w:val="001D7206"/>
    <w:rsid w:val="001E05AE"/>
    <w:rsid w:val="001E4571"/>
    <w:rsid w:val="001E4D04"/>
    <w:rsid w:val="001E658D"/>
    <w:rsid w:val="001E6A01"/>
    <w:rsid w:val="00204DF5"/>
    <w:rsid w:val="002079F9"/>
    <w:rsid w:val="00211AFC"/>
    <w:rsid w:val="00217406"/>
    <w:rsid w:val="002227AB"/>
    <w:rsid w:val="002456F5"/>
    <w:rsid w:val="00247BCD"/>
    <w:rsid w:val="00247BDB"/>
    <w:rsid w:val="00251C90"/>
    <w:rsid w:val="00252C61"/>
    <w:rsid w:val="00255590"/>
    <w:rsid w:val="00255F15"/>
    <w:rsid w:val="00260B0B"/>
    <w:rsid w:val="00260B66"/>
    <w:rsid w:val="00262854"/>
    <w:rsid w:val="00266992"/>
    <w:rsid w:val="002669B1"/>
    <w:rsid w:val="00271E56"/>
    <w:rsid w:val="00275519"/>
    <w:rsid w:val="0027630B"/>
    <w:rsid w:val="00276CB6"/>
    <w:rsid w:val="00277D0E"/>
    <w:rsid w:val="00281332"/>
    <w:rsid w:val="00282263"/>
    <w:rsid w:val="002905B5"/>
    <w:rsid w:val="00290816"/>
    <w:rsid w:val="00295560"/>
    <w:rsid w:val="002A42AB"/>
    <w:rsid w:val="002B1558"/>
    <w:rsid w:val="002B717B"/>
    <w:rsid w:val="002B722C"/>
    <w:rsid w:val="002C07A3"/>
    <w:rsid w:val="002D51FB"/>
    <w:rsid w:val="002E3AC1"/>
    <w:rsid w:val="002E5CA4"/>
    <w:rsid w:val="002F718E"/>
    <w:rsid w:val="00301434"/>
    <w:rsid w:val="00306685"/>
    <w:rsid w:val="00307DB4"/>
    <w:rsid w:val="00312267"/>
    <w:rsid w:val="00313785"/>
    <w:rsid w:val="003161FA"/>
    <w:rsid w:val="0031772F"/>
    <w:rsid w:val="003225A2"/>
    <w:rsid w:val="00343832"/>
    <w:rsid w:val="0035006F"/>
    <w:rsid w:val="00355D71"/>
    <w:rsid w:val="00360FF3"/>
    <w:rsid w:val="00361ABE"/>
    <w:rsid w:val="00371335"/>
    <w:rsid w:val="00372C0B"/>
    <w:rsid w:val="00375579"/>
    <w:rsid w:val="003863ED"/>
    <w:rsid w:val="00390F27"/>
    <w:rsid w:val="003A4DF4"/>
    <w:rsid w:val="003A5F20"/>
    <w:rsid w:val="003A658D"/>
    <w:rsid w:val="003C25BE"/>
    <w:rsid w:val="003C50C9"/>
    <w:rsid w:val="003D0B55"/>
    <w:rsid w:val="003D6E36"/>
    <w:rsid w:val="003E36EB"/>
    <w:rsid w:val="003F18CF"/>
    <w:rsid w:val="003F4745"/>
    <w:rsid w:val="003F4AE6"/>
    <w:rsid w:val="00401948"/>
    <w:rsid w:val="004049D1"/>
    <w:rsid w:val="00404BF5"/>
    <w:rsid w:val="00410782"/>
    <w:rsid w:val="00413DB9"/>
    <w:rsid w:val="004154B6"/>
    <w:rsid w:val="00420881"/>
    <w:rsid w:val="004224ED"/>
    <w:rsid w:val="0042552D"/>
    <w:rsid w:val="00427896"/>
    <w:rsid w:val="00427C95"/>
    <w:rsid w:val="004324AB"/>
    <w:rsid w:val="00432D6E"/>
    <w:rsid w:val="004354B0"/>
    <w:rsid w:val="004366D1"/>
    <w:rsid w:val="00442588"/>
    <w:rsid w:val="0044404C"/>
    <w:rsid w:val="004504C4"/>
    <w:rsid w:val="00454AE6"/>
    <w:rsid w:val="00455E28"/>
    <w:rsid w:val="00460C24"/>
    <w:rsid w:val="004719E7"/>
    <w:rsid w:val="004731ED"/>
    <w:rsid w:val="00475472"/>
    <w:rsid w:val="004830CB"/>
    <w:rsid w:val="00484458"/>
    <w:rsid w:val="00492677"/>
    <w:rsid w:val="00493BD3"/>
    <w:rsid w:val="004A28D5"/>
    <w:rsid w:val="004A50DA"/>
    <w:rsid w:val="004B22ED"/>
    <w:rsid w:val="004C08A6"/>
    <w:rsid w:val="004C0EB7"/>
    <w:rsid w:val="004C7DE9"/>
    <w:rsid w:val="004D183D"/>
    <w:rsid w:val="004D6BC8"/>
    <w:rsid w:val="004E29E1"/>
    <w:rsid w:val="004E5A24"/>
    <w:rsid w:val="004F312B"/>
    <w:rsid w:val="004F6E60"/>
    <w:rsid w:val="005021FF"/>
    <w:rsid w:val="00502BBE"/>
    <w:rsid w:val="005032A1"/>
    <w:rsid w:val="00504309"/>
    <w:rsid w:val="005051CF"/>
    <w:rsid w:val="00505F8C"/>
    <w:rsid w:val="00512194"/>
    <w:rsid w:val="00523AF2"/>
    <w:rsid w:val="00523B1A"/>
    <w:rsid w:val="00532B3A"/>
    <w:rsid w:val="005376CB"/>
    <w:rsid w:val="0054121C"/>
    <w:rsid w:val="00541F75"/>
    <w:rsid w:val="00542F9A"/>
    <w:rsid w:val="0054397E"/>
    <w:rsid w:val="0054479B"/>
    <w:rsid w:val="005453AD"/>
    <w:rsid w:val="0055282C"/>
    <w:rsid w:val="0055509B"/>
    <w:rsid w:val="005652B9"/>
    <w:rsid w:val="00570ACB"/>
    <w:rsid w:val="00577AF5"/>
    <w:rsid w:val="00581F69"/>
    <w:rsid w:val="005833CC"/>
    <w:rsid w:val="00585CA0"/>
    <w:rsid w:val="00596CB4"/>
    <w:rsid w:val="005A05D5"/>
    <w:rsid w:val="005A1688"/>
    <w:rsid w:val="005A374B"/>
    <w:rsid w:val="005B2570"/>
    <w:rsid w:val="005B6A8F"/>
    <w:rsid w:val="005B7B82"/>
    <w:rsid w:val="005C2945"/>
    <w:rsid w:val="005C5EDC"/>
    <w:rsid w:val="005D0823"/>
    <w:rsid w:val="005D08F8"/>
    <w:rsid w:val="005D4119"/>
    <w:rsid w:val="005D58E7"/>
    <w:rsid w:val="005E5A2C"/>
    <w:rsid w:val="005E690D"/>
    <w:rsid w:val="005F24AD"/>
    <w:rsid w:val="00600B7F"/>
    <w:rsid w:val="006032AF"/>
    <w:rsid w:val="00621E0E"/>
    <w:rsid w:val="00624DE4"/>
    <w:rsid w:val="00626E8F"/>
    <w:rsid w:val="00627EB1"/>
    <w:rsid w:val="0063140F"/>
    <w:rsid w:val="00631C4F"/>
    <w:rsid w:val="00635AB4"/>
    <w:rsid w:val="006370BD"/>
    <w:rsid w:val="00640CB0"/>
    <w:rsid w:val="00641FCE"/>
    <w:rsid w:val="00662F0B"/>
    <w:rsid w:val="00663F88"/>
    <w:rsid w:val="0066518F"/>
    <w:rsid w:val="006708BD"/>
    <w:rsid w:val="006743EA"/>
    <w:rsid w:val="00676709"/>
    <w:rsid w:val="0067690E"/>
    <w:rsid w:val="006807CD"/>
    <w:rsid w:val="0068310F"/>
    <w:rsid w:val="00683236"/>
    <w:rsid w:val="006862F0"/>
    <w:rsid w:val="00691DC7"/>
    <w:rsid w:val="00696756"/>
    <w:rsid w:val="006A2AA6"/>
    <w:rsid w:val="006A346C"/>
    <w:rsid w:val="006A44B9"/>
    <w:rsid w:val="006A5F0D"/>
    <w:rsid w:val="006C2AD2"/>
    <w:rsid w:val="006C4C04"/>
    <w:rsid w:val="006D08C0"/>
    <w:rsid w:val="006D56C8"/>
    <w:rsid w:val="006E6800"/>
    <w:rsid w:val="006F4AF2"/>
    <w:rsid w:val="006F7D83"/>
    <w:rsid w:val="00706200"/>
    <w:rsid w:val="00707439"/>
    <w:rsid w:val="00714470"/>
    <w:rsid w:val="007160EE"/>
    <w:rsid w:val="00720F0E"/>
    <w:rsid w:val="00721D5D"/>
    <w:rsid w:val="0072498A"/>
    <w:rsid w:val="007255E9"/>
    <w:rsid w:val="00730C12"/>
    <w:rsid w:val="007313CF"/>
    <w:rsid w:val="007326FF"/>
    <w:rsid w:val="0073380A"/>
    <w:rsid w:val="0073395A"/>
    <w:rsid w:val="00740D98"/>
    <w:rsid w:val="00743106"/>
    <w:rsid w:val="00745801"/>
    <w:rsid w:val="00761A8A"/>
    <w:rsid w:val="00764073"/>
    <w:rsid w:val="007648F4"/>
    <w:rsid w:val="0076774E"/>
    <w:rsid w:val="007712E0"/>
    <w:rsid w:val="00773277"/>
    <w:rsid w:val="00777610"/>
    <w:rsid w:val="007834EB"/>
    <w:rsid w:val="00783E07"/>
    <w:rsid w:val="007860EF"/>
    <w:rsid w:val="007908A5"/>
    <w:rsid w:val="007A1C59"/>
    <w:rsid w:val="007A5A83"/>
    <w:rsid w:val="007B2342"/>
    <w:rsid w:val="007B6FA0"/>
    <w:rsid w:val="007B741C"/>
    <w:rsid w:val="007C0073"/>
    <w:rsid w:val="007C09AB"/>
    <w:rsid w:val="007C3292"/>
    <w:rsid w:val="007C49CF"/>
    <w:rsid w:val="007D047F"/>
    <w:rsid w:val="007D1DCC"/>
    <w:rsid w:val="007D2336"/>
    <w:rsid w:val="007D4C83"/>
    <w:rsid w:val="007E1E97"/>
    <w:rsid w:val="007F6319"/>
    <w:rsid w:val="00804FB4"/>
    <w:rsid w:val="0080535A"/>
    <w:rsid w:val="0080583E"/>
    <w:rsid w:val="0080780D"/>
    <w:rsid w:val="00811414"/>
    <w:rsid w:val="008117CB"/>
    <w:rsid w:val="00814541"/>
    <w:rsid w:val="00814E32"/>
    <w:rsid w:val="008253E4"/>
    <w:rsid w:val="00836382"/>
    <w:rsid w:val="00844BFA"/>
    <w:rsid w:val="00847A15"/>
    <w:rsid w:val="0085099D"/>
    <w:rsid w:val="0085694C"/>
    <w:rsid w:val="008631E6"/>
    <w:rsid w:val="00866D18"/>
    <w:rsid w:val="00870A12"/>
    <w:rsid w:val="00871746"/>
    <w:rsid w:val="0087540F"/>
    <w:rsid w:val="0088287B"/>
    <w:rsid w:val="00885683"/>
    <w:rsid w:val="00890BAA"/>
    <w:rsid w:val="008A52BE"/>
    <w:rsid w:val="008B31FE"/>
    <w:rsid w:val="008B7975"/>
    <w:rsid w:val="008C3598"/>
    <w:rsid w:val="008C4346"/>
    <w:rsid w:val="008C6D5C"/>
    <w:rsid w:val="008D48D0"/>
    <w:rsid w:val="008D4A35"/>
    <w:rsid w:val="008D4BCB"/>
    <w:rsid w:val="008E01AC"/>
    <w:rsid w:val="008E1863"/>
    <w:rsid w:val="008E22B3"/>
    <w:rsid w:val="008E3282"/>
    <w:rsid w:val="008E598A"/>
    <w:rsid w:val="008F0016"/>
    <w:rsid w:val="008F315F"/>
    <w:rsid w:val="008F331C"/>
    <w:rsid w:val="008F3C70"/>
    <w:rsid w:val="008F57C0"/>
    <w:rsid w:val="0090169E"/>
    <w:rsid w:val="00902631"/>
    <w:rsid w:val="00902D8A"/>
    <w:rsid w:val="00905512"/>
    <w:rsid w:val="00912F94"/>
    <w:rsid w:val="0092057E"/>
    <w:rsid w:val="00921678"/>
    <w:rsid w:val="00926DBF"/>
    <w:rsid w:val="009278F6"/>
    <w:rsid w:val="0093114A"/>
    <w:rsid w:val="009345D7"/>
    <w:rsid w:val="00940F07"/>
    <w:rsid w:val="00943DFF"/>
    <w:rsid w:val="00944E14"/>
    <w:rsid w:val="00945B9C"/>
    <w:rsid w:val="00951D43"/>
    <w:rsid w:val="0095758E"/>
    <w:rsid w:val="00957749"/>
    <w:rsid w:val="009577F4"/>
    <w:rsid w:val="009766C1"/>
    <w:rsid w:val="00977407"/>
    <w:rsid w:val="00981E7A"/>
    <w:rsid w:val="0098253E"/>
    <w:rsid w:val="00982A42"/>
    <w:rsid w:val="00983EE6"/>
    <w:rsid w:val="00991B20"/>
    <w:rsid w:val="009A2000"/>
    <w:rsid w:val="009A4515"/>
    <w:rsid w:val="009B4BDA"/>
    <w:rsid w:val="009B59E1"/>
    <w:rsid w:val="009B6BC0"/>
    <w:rsid w:val="009C08D0"/>
    <w:rsid w:val="009C12AE"/>
    <w:rsid w:val="009C4B68"/>
    <w:rsid w:val="009D0594"/>
    <w:rsid w:val="009D656A"/>
    <w:rsid w:val="009E080F"/>
    <w:rsid w:val="009E3B0A"/>
    <w:rsid w:val="009F1C94"/>
    <w:rsid w:val="009F4541"/>
    <w:rsid w:val="009F7A5E"/>
    <w:rsid w:val="00A01950"/>
    <w:rsid w:val="00A033AD"/>
    <w:rsid w:val="00A06CFC"/>
    <w:rsid w:val="00A07892"/>
    <w:rsid w:val="00A11A1E"/>
    <w:rsid w:val="00A16A46"/>
    <w:rsid w:val="00A21792"/>
    <w:rsid w:val="00A30D8C"/>
    <w:rsid w:val="00A32835"/>
    <w:rsid w:val="00A32AEC"/>
    <w:rsid w:val="00A35309"/>
    <w:rsid w:val="00A370B7"/>
    <w:rsid w:val="00A40EAD"/>
    <w:rsid w:val="00A41A81"/>
    <w:rsid w:val="00A42BF4"/>
    <w:rsid w:val="00A470C1"/>
    <w:rsid w:val="00A519B7"/>
    <w:rsid w:val="00A53410"/>
    <w:rsid w:val="00A55AD2"/>
    <w:rsid w:val="00A62B16"/>
    <w:rsid w:val="00A6638D"/>
    <w:rsid w:val="00A66F60"/>
    <w:rsid w:val="00A73F4C"/>
    <w:rsid w:val="00A74689"/>
    <w:rsid w:val="00A770A1"/>
    <w:rsid w:val="00A773EC"/>
    <w:rsid w:val="00A82910"/>
    <w:rsid w:val="00A83B3F"/>
    <w:rsid w:val="00A90AEB"/>
    <w:rsid w:val="00A94286"/>
    <w:rsid w:val="00A95096"/>
    <w:rsid w:val="00AA00EC"/>
    <w:rsid w:val="00AA775F"/>
    <w:rsid w:val="00AB2D30"/>
    <w:rsid w:val="00AC0556"/>
    <w:rsid w:val="00AC76BE"/>
    <w:rsid w:val="00AD0DE8"/>
    <w:rsid w:val="00AD2A70"/>
    <w:rsid w:val="00AD53D2"/>
    <w:rsid w:val="00AD6CF7"/>
    <w:rsid w:val="00AE0574"/>
    <w:rsid w:val="00AE18FD"/>
    <w:rsid w:val="00AE1E85"/>
    <w:rsid w:val="00AE479B"/>
    <w:rsid w:val="00AF2CEF"/>
    <w:rsid w:val="00AF7CB6"/>
    <w:rsid w:val="00B02D7B"/>
    <w:rsid w:val="00B03DEB"/>
    <w:rsid w:val="00B062AA"/>
    <w:rsid w:val="00B127E8"/>
    <w:rsid w:val="00B14E3F"/>
    <w:rsid w:val="00B22BD1"/>
    <w:rsid w:val="00B23B1E"/>
    <w:rsid w:val="00B2786F"/>
    <w:rsid w:val="00B406F6"/>
    <w:rsid w:val="00B41085"/>
    <w:rsid w:val="00B414A7"/>
    <w:rsid w:val="00B41573"/>
    <w:rsid w:val="00B441FF"/>
    <w:rsid w:val="00B47255"/>
    <w:rsid w:val="00B47B02"/>
    <w:rsid w:val="00B532A2"/>
    <w:rsid w:val="00B617F1"/>
    <w:rsid w:val="00B62005"/>
    <w:rsid w:val="00B6267A"/>
    <w:rsid w:val="00B630C2"/>
    <w:rsid w:val="00B651F8"/>
    <w:rsid w:val="00B66E11"/>
    <w:rsid w:val="00B67AE5"/>
    <w:rsid w:val="00B70FC4"/>
    <w:rsid w:val="00B75F39"/>
    <w:rsid w:val="00B902E7"/>
    <w:rsid w:val="00B93FBC"/>
    <w:rsid w:val="00BA0BC9"/>
    <w:rsid w:val="00BA26CD"/>
    <w:rsid w:val="00BB39F9"/>
    <w:rsid w:val="00BD27A1"/>
    <w:rsid w:val="00BE2AF2"/>
    <w:rsid w:val="00BE358D"/>
    <w:rsid w:val="00BF34BC"/>
    <w:rsid w:val="00C01637"/>
    <w:rsid w:val="00C0491E"/>
    <w:rsid w:val="00C11C51"/>
    <w:rsid w:val="00C11EDE"/>
    <w:rsid w:val="00C158A6"/>
    <w:rsid w:val="00C238A0"/>
    <w:rsid w:val="00C311AF"/>
    <w:rsid w:val="00C33E5B"/>
    <w:rsid w:val="00C34280"/>
    <w:rsid w:val="00C35D39"/>
    <w:rsid w:val="00C41C57"/>
    <w:rsid w:val="00C44A95"/>
    <w:rsid w:val="00C56CA4"/>
    <w:rsid w:val="00C57669"/>
    <w:rsid w:val="00C64A2E"/>
    <w:rsid w:val="00C67964"/>
    <w:rsid w:val="00C67D3C"/>
    <w:rsid w:val="00C831CD"/>
    <w:rsid w:val="00C87898"/>
    <w:rsid w:val="00C90290"/>
    <w:rsid w:val="00C90CC2"/>
    <w:rsid w:val="00C9198A"/>
    <w:rsid w:val="00C921E8"/>
    <w:rsid w:val="00C9554D"/>
    <w:rsid w:val="00CA1C73"/>
    <w:rsid w:val="00CA772A"/>
    <w:rsid w:val="00CB34D8"/>
    <w:rsid w:val="00CC1062"/>
    <w:rsid w:val="00CC23A1"/>
    <w:rsid w:val="00CC6DA5"/>
    <w:rsid w:val="00CC71D8"/>
    <w:rsid w:val="00CC78CB"/>
    <w:rsid w:val="00CD0D8C"/>
    <w:rsid w:val="00CD1E64"/>
    <w:rsid w:val="00CE06E6"/>
    <w:rsid w:val="00CE7542"/>
    <w:rsid w:val="00CF143C"/>
    <w:rsid w:val="00CF3DBA"/>
    <w:rsid w:val="00CF7E43"/>
    <w:rsid w:val="00D01A5E"/>
    <w:rsid w:val="00D02D41"/>
    <w:rsid w:val="00D03863"/>
    <w:rsid w:val="00D25762"/>
    <w:rsid w:val="00D31767"/>
    <w:rsid w:val="00D37846"/>
    <w:rsid w:val="00D4575B"/>
    <w:rsid w:val="00D519EB"/>
    <w:rsid w:val="00D52139"/>
    <w:rsid w:val="00D569AE"/>
    <w:rsid w:val="00D60009"/>
    <w:rsid w:val="00D639C7"/>
    <w:rsid w:val="00D6459C"/>
    <w:rsid w:val="00D65DD5"/>
    <w:rsid w:val="00D75133"/>
    <w:rsid w:val="00D80414"/>
    <w:rsid w:val="00D81CD7"/>
    <w:rsid w:val="00D831D5"/>
    <w:rsid w:val="00D846F6"/>
    <w:rsid w:val="00D86039"/>
    <w:rsid w:val="00D90742"/>
    <w:rsid w:val="00D92CA7"/>
    <w:rsid w:val="00D95428"/>
    <w:rsid w:val="00D95E56"/>
    <w:rsid w:val="00D9673D"/>
    <w:rsid w:val="00DA0CB5"/>
    <w:rsid w:val="00DA1ED3"/>
    <w:rsid w:val="00DA776B"/>
    <w:rsid w:val="00DB0459"/>
    <w:rsid w:val="00DB22B1"/>
    <w:rsid w:val="00DB6B3F"/>
    <w:rsid w:val="00DC2AB4"/>
    <w:rsid w:val="00DC31EF"/>
    <w:rsid w:val="00DC58C0"/>
    <w:rsid w:val="00DC5B51"/>
    <w:rsid w:val="00DC6899"/>
    <w:rsid w:val="00DC6A7D"/>
    <w:rsid w:val="00DD35D3"/>
    <w:rsid w:val="00DE3E0D"/>
    <w:rsid w:val="00DE3F5D"/>
    <w:rsid w:val="00DE65F3"/>
    <w:rsid w:val="00DF24E0"/>
    <w:rsid w:val="00DF31F3"/>
    <w:rsid w:val="00DF3F9E"/>
    <w:rsid w:val="00DF54EB"/>
    <w:rsid w:val="00DF6C8D"/>
    <w:rsid w:val="00E07919"/>
    <w:rsid w:val="00E14641"/>
    <w:rsid w:val="00E14A89"/>
    <w:rsid w:val="00E20A88"/>
    <w:rsid w:val="00E26892"/>
    <w:rsid w:val="00E27459"/>
    <w:rsid w:val="00E3019D"/>
    <w:rsid w:val="00E3703E"/>
    <w:rsid w:val="00E44696"/>
    <w:rsid w:val="00E47613"/>
    <w:rsid w:val="00E518D1"/>
    <w:rsid w:val="00E540DF"/>
    <w:rsid w:val="00E5743F"/>
    <w:rsid w:val="00E57E4D"/>
    <w:rsid w:val="00E57E9B"/>
    <w:rsid w:val="00E600A0"/>
    <w:rsid w:val="00E601DF"/>
    <w:rsid w:val="00E62613"/>
    <w:rsid w:val="00E66FCF"/>
    <w:rsid w:val="00E67603"/>
    <w:rsid w:val="00E777DB"/>
    <w:rsid w:val="00E9347A"/>
    <w:rsid w:val="00EB2014"/>
    <w:rsid w:val="00EB28CB"/>
    <w:rsid w:val="00EB2A45"/>
    <w:rsid w:val="00EB3C59"/>
    <w:rsid w:val="00EB4B03"/>
    <w:rsid w:val="00EB56BF"/>
    <w:rsid w:val="00EC0F14"/>
    <w:rsid w:val="00EC4F94"/>
    <w:rsid w:val="00EE2A45"/>
    <w:rsid w:val="00EE4C4D"/>
    <w:rsid w:val="00EE54EB"/>
    <w:rsid w:val="00EF0A22"/>
    <w:rsid w:val="00EF49D8"/>
    <w:rsid w:val="00F0033B"/>
    <w:rsid w:val="00F00852"/>
    <w:rsid w:val="00F00C40"/>
    <w:rsid w:val="00F11865"/>
    <w:rsid w:val="00F1480E"/>
    <w:rsid w:val="00F1495B"/>
    <w:rsid w:val="00F22522"/>
    <w:rsid w:val="00F27D39"/>
    <w:rsid w:val="00F34C3B"/>
    <w:rsid w:val="00F357DF"/>
    <w:rsid w:val="00F4117D"/>
    <w:rsid w:val="00F42858"/>
    <w:rsid w:val="00F52DCC"/>
    <w:rsid w:val="00F647FF"/>
    <w:rsid w:val="00F76BD8"/>
    <w:rsid w:val="00F84099"/>
    <w:rsid w:val="00F9119B"/>
    <w:rsid w:val="00F92454"/>
    <w:rsid w:val="00F937ED"/>
    <w:rsid w:val="00FA0FA1"/>
    <w:rsid w:val="00FA48F0"/>
    <w:rsid w:val="00FB14A6"/>
    <w:rsid w:val="00FB653D"/>
    <w:rsid w:val="00FB7B9B"/>
    <w:rsid w:val="00FC2CB4"/>
    <w:rsid w:val="00FC30E1"/>
    <w:rsid w:val="00FC5741"/>
    <w:rsid w:val="00FD2791"/>
    <w:rsid w:val="00FD4818"/>
    <w:rsid w:val="00FD6FB1"/>
    <w:rsid w:val="00FE5A92"/>
    <w:rsid w:val="00FE7AF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932C9"/>
  <w15:docId w15:val="{774992DA-B267-47E5-9FF2-DC237C8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Akapit z listą3,Akapit z listą31,Wypunktowanie,Normal2,L1,Numerowanie,sw tekst,CW_Lista,normalny tekst,Akapit z list¹,Nag 1,Akapit z listą5,Obiekt,BulletC,NOWY,Akapit z listą32,Akapit z listą BS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3 Znak,Akapit z listą31 Znak,Wypunktowanie Znak,Normal2 Znak,L1 Znak,Numerowanie Znak,sw tekst Znak,CW_Lista Znak,normalny tekst Znak,Akapit z list¹ Znak,Nag 1 Znak,Akapit z listą5 Znak,Obiekt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6639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8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78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7436-B0EB-44CB-A05A-34971F7E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1296</Words>
  <Characters>7780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Schmidt</dc:creator>
  <cp:lastModifiedBy>GUMed</cp:lastModifiedBy>
  <cp:revision>7</cp:revision>
  <cp:lastPrinted>2024-07-03T10:56:00Z</cp:lastPrinted>
  <dcterms:created xsi:type="dcterms:W3CDTF">2024-07-02T17:38:00Z</dcterms:created>
  <dcterms:modified xsi:type="dcterms:W3CDTF">2024-07-15T10:49:00Z</dcterms:modified>
</cp:coreProperties>
</file>