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A211DE1" w:rsidR="00FE4B3B" w:rsidRPr="00DF086E" w:rsidRDefault="00FE4B3B" w:rsidP="004C1EE6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DF086E" w:rsidRPr="00DF086E">
        <w:rPr>
          <w:rFonts w:asciiTheme="minorHAnsi" w:hAnsiTheme="minorHAnsi" w:cstheme="minorHAnsi"/>
          <w:bCs/>
          <w:sz w:val="20"/>
          <w:lang w:val="pl-PL" w:eastAsia="pl-PL"/>
        </w:rPr>
        <w:t>Budowa zewnętrznej instalacji kanalizacji deszczowej, drenażu opaskowego wraz z izolacją przeciwwilgociową ścian fundamentowych dla budynków numer 2, 4, 6, 8 przy ul. 10 Lutego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7F221775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7F41B7">
        <w:rPr>
          <w:rFonts w:asciiTheme="minorHAnsi" w:hAnsiTheme="minorHAnsi" w:cstheme="minorHAnsi"/>
          <w:szCs w:val="24"/>
          <w:lang w:val="pl-PL"/>
        </w:rPr>
        <w:t>1</w:t>
      </w:r>
      <w:r w:rsidR="00DF086E">
        <w:rPr>
          <w:rFonts w:asciiTheme="minorHAnsi" w:hAnsiTheme="minorHAnsi" w:cstheme="minorHAnsi"/>
          <w:szCs w:val="24"/>
          <w:lang w:val="pl-PL"/>
        </w:rPr>
        <w:t>7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1ECE889D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DF086E" w:rsidRPr="00DF086E">
        <w:rPr>
          <w:rFonts w:asciiTheme="minorHAnsi" w:hAnsiTheme="minorHAnsi" w:cstheme="minorHAnsi"/>
          <w:b/>
          <w:bCs/>
          <w:szCs w:val="24"/>
          <w:lang w:val="pl-PL" w:eastAsia="pl-PL"/>
        </w:rPr>
        <w:t>Budowa zewnętrznej instalacji kanalizacji deszczowej, drenażu opaskowego wraz z izolacją przeciwwilgociową ścian fundamentowych dla budynków numer 2, 4, 6, 8 przy ul. 10 Lutego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bookmarkStart w:id="0" w:name="_GoBack"/>
      <w:bookmarkEnd w:id="0"/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E2C9B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69F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34</cp:revision>
  <cp:lastPrinted>2022-04-21T07:13:00Z</cp:lastPrinted>
  <dcterms:created xsi:type="dcterms:W3CDTF">2021-01-03T19:09:00Z</dcterms:created>
  <dcterms:modified xsi:type="dcterms:W3CDTF">2023-06-07T06:00:00Z</dcterms:modified>
</cp:coreProperties>
</file>