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58A15D8D" w:rsidR="00150174" w:rsidRPr="00883E61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E92A27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5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</w:t>
            </w:r>
            <w:r w:rsidR="0093199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</w:p>
        </w:tc>
      </w:tr>
    </w:tbl>
    <w:p w14:paraId="288F8AF2" w14:textId="314F893A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</w:t>
      </w:r>
      <w:r w:rsidR="00E41F03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2022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79789C37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E92A27">
        <w:rPr>
          <w:rFonts w:ascii="Verdana" w:hAnsi="Verdana" w:cs="Tahoma"/>
          <w:b/>
          <w:bCs/>
          <w:color w:val="auto"/>
          <w:sz w:val="20"/>
          <w:szCs w:val="20"/>
        </w:rPr>
        <w:t>materiałów zużywalnych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FD765D1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5E7F0EC8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Umowa zostaje zawarta przez Strony w wyniku postępowania o udzielenie zamówienia klasycznego o wartości wyższej niż progi unijne pn. […………….], przeprowadzonego w trybie przetargu nieograniczonego na podstawie ustawy z dnia 11 września 2019 r. - Prawo zamówień publicznych.</w:t>
      </w:r>
    </w:p>
    <w:p w14:paraId="5F4491B5" w14:textId="7CB73E26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E92A27" w:rsidRPr="00E92A27">
        <w:rPr>
          <w:rFonts w:ascii="Verdana" w:hAnsi="Verdana" w:cs="Tahoma"/>
          <w:iCs/>
          <w:color w:val="auto"/>
          <w:sz w:val="20"/>
          <w:szCs w:val="20"/>
        </w:rPr>
        <w:t>materiałów zużywalnych</w:t>
      </w:r>
      <w:r w:rsidR="00E92A27" w:rsidRPr="00E92A27">
        <w:rPr>
          <w:rFonts w:ascii="Verdana" w:hAnsi="Verdana" w:cs="Tahoma"/>
          <w:i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14A1EB4F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E92A27" w:rsidRPr="00E92A27">
        <w:rPr>
          <w:rFonts w:ascii="Verdana" w:hAnsi="Verdana" w:cs="Tahoma"/>
          <w:color w:val="auto"/>
          <w:sz w:val="20"/>
          <w:szCs w:val="20"/>
        </w:rPr>
        <w:t>materiałów zużywalnych</w:t>
      </w:r>
      <w:r w:rsidR="00E92A27" w:rsidRPr="00E92A27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5A6AD81A" w:rsidR="0030793A" w:rsidRPr="00883E61" w:rsidRDefault="0030793A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będzie udzielał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 w miarę swoich potrzeb. Zamawiający nie ma obowiązku udzielania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amówień, a Wykonawcy nie przysługuje roszczenie o ich u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dzieleni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e. 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lastRenderedPageBreak/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najwyższą starannością wymaganą od profesjonalisty posiadającego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20D0BBA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bookmarkStart w:id="1" w:name="_Hlk102047191"/>
      <w:r w:rsidR="00250ADC">
        <w:rPr>
          <w:rFonts w:ascii="Verdana" w:hAnsi="Verdana" w:cs="Tahoma"/>
          <w:color w:val="auto"/>
          <w:sz w:val="20"/>
          <w:szCs w:val="20"/>
          <w:lang w:eastAsia="ar-SA"/>
        </w:rPr>
        <w:t>W</w:t>
      </w:r>
      <w:r w:rsidR="00250ADC" w:rsidRPr="00250ADC">
        <w:rPr>
          <w:rFonts w:ascii="Verdana" w:hAnsi="Verdana" w:cs="Tahoma"/>
          <w:color w:val="auto"/>
          <w:sz w:val="20"/>
          <w:szCs w:val="20"/>
          <w:lang w:eastAsia="ar-SA"/>
        </w:rPr>
        <w:t xml:space="preserve"> wyjątkowych sytuacjach</w:t>
      </w:r>
      <w:r w:rsidR="00250ADC">
        <w:rPr>
          <w:rFonts w:ascii="Verdana" w:hAnsi="Verdana" w:cs="Tahoma"/>
          <w:color w:val="auto"/>
          <w:sz w:val="20"/>
          <w:szCs w:val="20"/>
          <w:lang w:eastAsia="ar-SA"/>
        </w:rPr>
        <w:t>,</w:t>
      </w:r>
      <w:r w:rsidR="00250ADC" w:rsidRPr="00250ADC">
        <w:rPr>
          <w:rFonts w:ascii="Verdana" w:hAnsi="Verdana" w:cs="Tahoma"/>
          <w:color w:val="auto"/>
          <w:sz w:val="20"/>
          <w:szCs w:val="20"/>
          <w:lang w:eastAsia="ar-SA"/>
        </w:rPr>
        <w:t xml:space="preserve"> po akceptacji Zamawiającego</w:t>
      </w:r>
      <w:r w:rsidR="00250ADC">
        <w:rPr>
          <w:rFonts w:ascii="Verdana" w:hAnsi="Verdana" w:cs="Tahoma"/>
          <w:color w:val="auto"/>
          <w:sz w:val="20"/>
          <w:szCs w:val="20"/>
          <w:lang w:eastAsia="ar-SA"/>
        </w:rPr>
        <w:t>, Wykonawca może dostarczyć Materiały o okresie ważności krótszym</w:t>
      </w:r>
      <w:r w:rsidR="00250ADC" w:rsidRPr="00250ADC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250ADC">
        <w:rPr>
          <w:rFonts w:ascii="Verdana" w:hAnsi="Verdana" w:cs="Tahoma"/>
          <w:color w:val="auto"/>
          <w:sz w:val="20"/>
          <w:szCs w:val="20"/>
          <w:lang w:eastAsia="ar-SA"/>
        </w:rPr>
        <w:t>niż wskazany w zdaniu poprzedzającym.</w:t>
      </w:r>
      <w:bookmarkEnd w:id="1"/>
      <w:r w:rsidR="00250ADC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7D606D9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18DDA64F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>w Zamówieniu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 (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o ile 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przepisy prawa </w:t>
      </w:r>
      <w:r w:rsidR="00F3079B">
        <w:rPr>
          <w:rFonts w:ascii="Verdana" w:hAnsi="Verdana" w:cs="Tahoma"/>
          <w:color w:val="auto"/>
          <w:sz w:val="20"/>
          <w:szCs w:val="20"/>
        </w:rPr>
        <w:lastRenderedPageBreak/>
        <w:t xml:space="preserve">wymagają 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posiadania świadectw, atestów, certyfikatów i deklaracji zgodności. Wykonawca może dostarczyć </w:t>
      </w:r>
      <w:r w:rsidR="00F3079B">
        <w:rPr>
          <w:rFonts w:ascii="Verdana" w:hAnsi="Verdana" w:cs="Tahoma"/>
          <w:color w:val="auto"/>
          <w:sz w:val="20"/>
          <w:szCs w:val="20"/>
        </w:rPr>
        <w:t>świadectwa, atesty, certyfikaty i deklaracje zgodności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 w wersji elektronicznej, jeżeli stosowne przepisy prawa nie wymagają dostarczenia ich w wersji papierowej</w:t>
      </w:r>
      <w:r w:rsidR="00F3079B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bookmarkStart w:id="2" w:name="_Hlk101959989"/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bookmarkEnd w:id="2"/>
    <w:p w14:paraId="3155D9A0" w14:textId="179471B5" w:rsidR="00150174" w:rsidRPr="001D434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60216904" w:rsidR="00150174" w:rsidRPr="00883E61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5097B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9B3A2A" w:rsidRPr="0085097B">
        <w:rPr>
          <w:rFonts w:ascii="Verdana" w:hAnsi="Verdana" w:cs="Tahoma"/>
          <w:color w:val="auto"/>
          <w:sz w:val="20"/>
          <w:szCs w:val="20"/>
        </w:rPr>
        <w:t>zobowiązuje się do dostarczenia Zamawiającemu, w</w:t>
      </w:r>
      <w:r w:rsidR="009B3A2A" w:rsidRPr="00FB3320">
        <w:rPr>
          <w:rFonts w:ascii="Verdana" w:hAnsi="Verdana" w:cs="Tahoma"/>
          <w:color w:val="auto"/>
          <w:sz w:val="20"/>
          <w:szCs w:val="20"/>
        </w:rPr>
        <w:t>raz z Materiałami, karty charakterystyk</w:t>
      </w:r>
      <w:r w:rsidR="009B3A2A" w:rsidRPr="00883E61">
        <w:rPr>
          <w:rFonts w:ascii="Verdana" w:hAnsi="Verdana" w:cs="Tahoma"/>
          <w:color w:val="auto"/>
          <w:sz w:val="20"/>
          <w:szCs w:val="20"/>
        </w:rPr>
        <w:t xml:space="preserve"> substancji niebezpiecznych (jeśli dotyczy) zawartych w przedmiocie danego Zamówienia, w języku polskim</w:t>
      </w:r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a także innej dokumentacji dotyczącej Materiałów – jeśli dotyczy. Wykonawca dostarczy karty charakterystyk, a także inną dokumentację, o której mowa w </w:t>
      </w:r>
      <w:proofErr w:type="spellStart"/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</w:t>
      </w:r>
      <w:r w:rsidR="009B3A2A" w:rsidRPr="00883E61">
        <w:rPr>
          <w:rFonts w:ascii="Verdana" w:hAnsi="Verdana" w:cs="Tahoma"/>
          <w:color w:val="auto"/>
          <w:sz w:val="20"/>
          <w:szCs w:val="20"/>
        </w:rPr>
        <w:t xml:space="preserve"> w wersji papierowej (jeden egzemplarz) i w wersji elektronicznej na nośniku wskazanym przez Zamawiającego w formacie *pdf</w:t>
      </w:r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Wykonawca może dostarczyć karty charakterystyk, a także inną dokumentację jedynie w wersji elektronicznej, jeżeli stosowne przepisy prawa nie wymagają dostarczenia ich w wersji papierowej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52DBE06" w14:textId="77777777" w:rsidR="00BA1E6F" w:rsidRPr="00883E6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83E6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883E61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na swój koszt i we własnym zakresie usunąć opakowania zwrotne, a w przypadku opakowań zwrotnych, co do których obowiązują szczególne przepisy dotyczące ich usuwania lub utylizacji, Wykonawca jest zobowiązany do ich usunięcia lub utylizacji zgodnie z tymi przepisami,</w:t>
      </w:r>
    </w:p>
    <w:p w14:paraId="7F2BA9BF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0ACAE7C" w:rsidR="0068269C" w:rsidRPr="00685462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przypadku, gdyby Zamawiający nie przekazał Wykonawcy opakowań zwrotnych po zakończeniu dostawy i jej odbiorze, Wykonawca odbierze opakowania zwrotne na własny koszt, </w:t>
      </w:r>
      <w:r w:rsidR="009E3F7A"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66519006" w14:textId="69F8632D" w:rsidR="000256E7" w:rsidRDefault="000256E7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  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72900B58" w14:textId="06AD2AFE" w:rsidR="000256E7" w:rsidRPr="00685462" w:rsidRDefault="000256E7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Przy </w:t>
      </w:r>
      <w:r w:rsidR="0077165A">
        <w:rPr>
          <w:rFonts w:ascii="Verdana" w:hAnsi="Verdana" w:cs="Tahoma"/>
          <w:snapToGrid w:val="0"/>
          <w:color w:val="auto"/>
          <w:sz w:val="20"/>
          <w:szCs w:val="20"/>
        </w:rPr>
        <w:t>realizacji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</w:t>
      </w:r>
      <w:r w:rsidR="0077165A">
        <w:rPr>
          <w:rFonts w:ascii="Verdana" w:hAnsi="Verdana" w:cs="Tahoma"/>
          <w:snapToGrid w:val="0"/>
          <w:color w:val="auto"/>
          <w:sz w:val="20"/>
          <w:szCs w:val="20"/>
        </w:rPr>
        <w:t>,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 w trybie natychmiastowym.</w:t>
      </w:r>
    </w:p>
    <w:p w14:paraId="255FA47D" w14:textId="77777777" w:rsidR="00150174" w:rsidRPr="00883E6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5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916AF3" w:rsidRPr="00883E61">
        <w:rPr>
          <w:rFonts w:ascii="Verdana" w:hAnsi="Verdana"/>
          <w:sz w:val="20"/>
          <w:szCs w:val="20"/>
        </w:rPr>
        <w:t>Odbiór Zamówienia</w:t>
      </w:r>
      <w:r w:rsidR="001E54FC" w:rsidRPr="00883E61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83E6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83E6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883E61">
        <w:rPr>
          <w:rFonts w:ascii="Verdana" w:hAnsi="Verdana" w:cs="Tahoma"/>
          <w:color w:val="auto"/>
          <w:sz w:val="20"/>
          <w:szCs w:val="20"/>
        </w:rPr>
        <w:t>6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pięciu</w:t>
      </w:r>
      <w:r w:rsidRPr="00883E6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i Zamówieniu</w:t>
      </w:r>
      <w:r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83E6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>lub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83E6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883E6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83E6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83E6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883E61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P</w:t>
      </w:r>
      <w:r w:rsidRPr="00883E61">
        <w:rPr>
          <w:rFonts w:ascii="Verdana" w:hAnsi="Verdana" w:cs="Tahoma"/>
          <w:color w:val="auto"/>
          <w:sz w:val="20"/>
          <w:szCs w:val="20"/>
        </w:rPr>
        <w:t>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883E61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razie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883E61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175E84DD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lastRenderedPageBreak/>
        <w:t>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wady. Wykonawca jest zobowiązany rozpatrzyć reklamację w terminie </w:t>
      </w:r>
      <w:r w:rsidR="001C1D27">
        <w:rPr>
          <w:rFonts w:ascii="Verdana" w:hAnsi="Verdana" w:cs="Tahoma"/>
          <w:bCs/>
          <w:color w:val="auto"/>
          <w:sz w:val="20"/>
          <w:szCs w:val="20"/>
        </w:rPr>
        <w:t>10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6E5149D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lastRenderedPageBreak/>
        <w:t>rachunek bankowy znajdujący się na Białej Liście VAT, chyba że Wykonawca wykaże, że nie powinien być wpisany na Białej Liście VAT (np. z uwagi na to, że nie jest czynnym podatnikiem VAT).</w:t>
      </w:r>
    </w:p>
    <w:p w14:paraId="5E52893E" w14:textId="71EBFE9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2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3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679D9542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 xml:space="preserve">ustrukturyzowanych faktur elektronicznych stosuje się przepisy ustawy z dnia 09.11.2018 r. o elektronicznym fakturowaniu w zamówieniach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lastRenderedPageBreak/>
        <w:t>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  <w:r w:rsid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Zamawiający </w:t>
      </w:r>
      <w:r w:rsidR="001C1D27" w:rsidRP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jako odbiorca akceptuje stosowanie przez Wykonawcę faktur elektronicznych, które należy przesyłać na adres Zamawiającego</w:t>
      </w:r>
      <w:r w:rsid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: </w:t>
      </w:r>
      <w:r w:rsidR="001C1D27" w:rsidRP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e-faktury@port.lukasiewicz.gov.pl</w:t>
      </w:r>
      <w:r w:rsid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.</w:t>
      </w:r>
    </w:p>
    <w:p w14:paraId="2204ED3D" w14:textId="77777777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(Dz.U.2020 poz.935 ze zm.).</w:t>
      </w:r>
    </w:p>
    <w:p w14:paraId="70201E77" w14:textId="4BE40162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EA7DBA0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Umowy,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131DB282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D54735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ceny netto za dane Zamówienie, za każdy rozpoczęty dzień zwłoki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2BCB302F" w14:textId="7CC2BC64" w:rsidR="00D17EA3" w:rsidRPr="00D17EA3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lastRenderedPageBreak/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D54735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%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3" w:name="_Hlk72738182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Jeżeli zwłoka w odniesieniu do terminu dostawy, o którym mowa w § 3 ust. 5, dotyczy części Zamówienia, kara umowna w wysokości 0,</w:t>
      </w:r>
      <w:r w:rsidR="00D54735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liczona jest od ceny netto Materiałów, których dotyczy zwłoka</w:t>
      </w:r>
      <w:bookmarkEnd w:id="3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7CC6984A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83E6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r w:rsidR="009B3A2A">
        <w:rPr>
          <w:rFonts w:ascii="Verdana" w:hAnsi="Verdana" w:cs="Calibri"/>
          <w:color w:val="auto"/>
          <w:spacing w:val="-12"/>
          <w:sz w:val="20"/>
          <w:szCs w:val="20"/>
        </w:rPr>
        <w:t>20</w:t>
      </w:r>
      <w:r w:rsidR="009B3A2A"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5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883E61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2CA7DF1" w14:textId="77777777" w:rsidR="009B3A2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883E61">
        <w:rPr>
          <w:rFonts w:ascii="Verdana" w:hAnsi="Verdana" w:cs="Tahoma"/>
          <w:color w:val="auto"/>
          <w:sz w:val="20"/>
          <w:szCs w:val="20"/>
        </w:rPr>
        <w:t>Unii Europejskiej</w:t>
      </w:r>
      <w:r w:rsidR="009B3A2A">
        <w:rPr>
          <w:rFonts w:ascii="Verdana" w:hAnsi="Verdana" w:cs="Tahoma"/>
          <w:color w:val="auto"/>
          <w:sz w:val="20"/>
          <w:szCs w:val="20"/>
        </w:rPr>
        <w:t>;</w:t>
      </w:r>
    </w:p>
    <w:p w14:paraId="35930234" w14:textId="64759286" w:rsidR="00150174" w:rsidRPr="00883E61" w:rsidRDefault="009B3A2A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zmiana</w:t>
      </w:r>
      <w:r>
        <w:t xml:space="preserve"> </w:t>
      </w:r>
      <w:r w:rsidRPr="009B3A2A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r w:rsidR="003F1242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lastRenderedPageBreak/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79FA9A4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4.1.4 „Projekty aplikacyjne” – dla projektów POIR.04.01.04-00-0087/16, POIR.04.01.04-00-0012/17,</w:t>
      </w:r>
    </w:p>
    <w:p w14:paraId="00EDB328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39FEBD81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  LIDER IX w ramach umowy o dofinansowanie nr LIDER/47/0194/L-9/17/NCBR/2018,</w:t>
      </w:r>
    </w:p>
    <w:p w14:paraId="54F1012B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  LIDER IX w ramach umowy o dofinansowanie nr LIDER/38/0135/L-11/19/NCBR/2020,</w:t>
      </w:r>
    </w:p>
    <w:p w14:paraId="3CC6AA7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UMO-2018/29/B/ST3/02731,</w:t>
      </w:r>
    </w:p>
    <w:p w14:paraId="0026E5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UMO-2018/31/B/ST8/02832,</w:t>
      </w:r>
    </w:p>
    <w:p w14:paraId="03BE624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UMO-2019/33/B/NZ3/02528,</w:t>
      </w:r>
    </w:p>
    <w:p w14:paraId="39CD4557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UMO-2019/35/B/NZ6/03748,</w:t>
      </w:r>
    </w:p>
    <w:p w14:paraId="31F506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883E61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a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883E6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3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AB89DAC" w:rsidR="007751A2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785DC21" w14:textId="400B6132" w:rsidR="00D15BDF" w:rsidRDefault="00D15BDF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Dokładny adres dostawy: ……………………………</w:t>
      </w:r>
    </w:p>
    <w:p w14:paraId="0F9C8AF7" w14:textId="77777777" w:rsidR="00D15BDF" w:rsidRPr="00883E61" w:rsidRDefault="00D15BDF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664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7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26170" w:rsidRPr="00883E61">
        <w:rPr>
          <w:rFonts w:ascii="Verdana" w:hAnsi="Verdana"/>
          <w:b w:val="0"/>
          <w:sz w:val="20"/>
          <w:szCs w:val="20"/>
        </w:rPr>
        <w:t>….</w:t>
      </w:r>
      <w:r w:rsidR="00F66D90">
        <w:rPr>
          <w:rFonts w:ascii="Verdana" w:hAnsi="Verdana"/>
          <w:b w:val="0"/>
          <w:sz w:val="20"/>
          <w:szCs w:val="20"/>
        </w:rPr>
        <w:t xml:space="preserve">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37DA" w14:textId="77777777" w:rsidR="008C7B12" w:rsidRDefault="008C7B12" w:rsidP="007E1CF9">
      <w:pPr>
        <w:spacing w:after="0" w:line="240" w:lineRule="auto"/>
      </w:pPr>
      <w:r>
        <w:separator/>
      </w:r>
    </w:p>
  </w:endnote>
  <w:endnote w:type="continuationSeparator" w:id="0">
    <w:p w14:paraId="0472942F" w14:textId="77777777" w:rsidR="008C7B12" w:rsidRDefault="008C7B12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77165A" w:rsidRPr="0077165A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CE36" w14:textId="77777777" w:rsidR="008C7B12" w:rsidRDefault="008C7B12" w:rsidP="007E1CF9">
      <w:pPr>
        <w:spacing w:after="0" w:line="240" w:lineRule="auto"/>
      </w:pPr>
      <w:r>
        <w:separator/>
      </w:r>
    </w:p>
  </w:footnote>
  <w:footnote w:type="continuationSeparator" w:id="0">
    <w:p w14:paraId="3F2B300A" w14:textId="77777777" w:rsidR="008C7B12" w:rsidRDefault="008C7B12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>
      <w:pPr>
        <w:pStyle w:val="Tekstprzypisudolnego"/>
        <w:rPr>
          <w:i/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i/>
          <w:color w:val="auto"/>
          <w:lang w:val="pl-PL"/>
        </w:rPr>
        <w:t>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06B9E1CB" w14:textId="0D392C3F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3">
    <w:p w14:paraId="2C349536" w14:textId="77777777" w:rsidR="00190AEC" w:rsidRPr="003456B3" w:rsidRDefault="00190AEC" w:rsidP="00A14558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4">
    <w:p w14:paraId="6089D8B3" w14:textId="1DFC8ADD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5">
    <w:p w14:paraId="598FC0A0" w14:textId="7E179F8D" w:rsidR="00190AEC" w:rsidRPr="00383FBD" w:rsidRDefault="00190A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Niewłaściwe skreślić.</w:t>
      </w:r>
    </w:p>
  </w:footnote>
  <w:footnote w:id="6">
    <w:p w14:paraId="7EA1600B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7">
    <w:p w14:paraId="0FEE7A23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8">
    <w:p w14:paraId="4AD0592C" w14:textId="77777777" w:rsidR="00190AEC" w:rsidRPr="003456B3" w:rsidRDefault="00190AEC" w:rsidP="00150174">
      <w:pPr>
        <w:pStyle w:val="Tekstprzypisudolnego"/>
        <w:rPr>
          <w:color w:val="auto"/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E92A27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C6BCF05" w:rsidR="00190AEC" w:rsidRPr="00D059C7" w:rsidRDefault="00534DF2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4EF1DD10" wp14:editId="2B4DF9D6">
          <wp:simplePos x="0" y="0"/>
          <wp:positionH relativeFrom="column">
            <wp:posOffset>-1209675</wp:posOffset>
          </wp:positionH>
          <wp:positionV relativeFrom="paragraph">
            <wp:posOffset>1999615</wp:posOffset>
          </wp:positionV>
          <wp:extent cx="930893" cy="560922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EC" w:rsidRPr="005D102F"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 wp14:anchorId="79B8C9E1" wp14:editId="08BC4B1D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62987">
    <w:abstractNumId w:val="3"/>
  </w:num>
  <w:num w:numId="2" w16cid:durableId="1030448928">
    <w:abstractNumId w:val="41"/>
  </w:num>
  <w:num w:numId="3" w16cid:durableId="1881935444">
    <w:abstractNumId w:val="17"/>
  </w:num>
  <w:num w:numId="4" w16cid:durableId="1035229257">
    <w:abstractNumId w:val="7"/>
  </w:num>
  <w:num w:numId="5" w16cid:durableId="1473523457">
    <w:abstractNumId w:val="34"/>
  </w:num>
  <w:num w:numId="6" w16cid:durableId="1976134169">
    <w:abstractNumId w:val="43"/>
  </w:num>
  <w:num w:numId="7" w16cid:durableId="434249593">
    <w:abstractNumId w:val="26"/>
  </w:num>
  <w:num w:numId="8" w16cid:durableId="2064865767">
    <w:abstractNumId w:val="58"/>
  </w:num>
  <w:num w:numId="9" w16cid:durableId="629559132">
    <w:abstractNumId w:val="4"/>
  </w:num>
  <w:num w:numId="10" w16cid:durableId="1280719044">
    <w:abstractNumId w:val="25"/>
  </w:num>
  <w:num w:numId="11" w16cid:durableId="1049649185">
    <w:abstractNumId w:val="48"/>
  </w:num>
  <w:num w:numId="12" w16cid:durableId="102308336">
    <w:abstractNumId w:val="1"/>
  </w:num>
  <w:num w:numId="13" w16cid:durableId="1703364249">
    <w:abstractNumId w:val="27"/>
  </w:num>
  <w:num w:numId="14" w16cid:durableId="1817842000">
    <w:abstractNumId w:val="8"/>
  </w:num>
  <w:num w:numId="15" w16cid:durableId="1689716571">
    <w:abstractNumId w:val="28"/>
  </w:num>
  <w:num w:numId="16" w16cid:durableId="311368637">
    <w:abstractNumId w:val="53"/>
  </w:num>
  <w:num w:numId="17" w16cid:durableId="1314068103">
    <w:abstractNumId w:val="0"/>
    <w:lvlOverride w:ilvl="0">
      <w:startOverride w:val="1"/>
    </w:lvlOverride>
  </w:num>
  <w:num w:numId="18" w16cid:durableId="2075160443">
    <w:abstractNumId w:val="44"/>
  </w:num>
  <w:num w:numId="19" w16cid:durableId="1801990567">
    <w:abstractNumId w:val="46"/>
  </w:num>
  <w:num w:numId="20" w16cid:durableId="1551309875">
    <w:abstractNumId w:val="12"/>
  </w:num>
  <w:num w:numId="21" w16cid:durableId="41446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7950266">
    <w:abstractNumId w:val="39"/>
  </w:num>
  <w:num w:numId="23" w16cid:durableId="1793282134">
    <w:abstractNumId w:val="20"/>
  </w:num>
  <w:num w:numId="24" w16cid:durableId="21156342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8245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1608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1127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51014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1813354">
    <w:abstractNumId w:val="15"/>
  </w:num>
  <w:num w:numId="30" w16cid:durableId="2567147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387750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54262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74178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5851407">
    <w:abstractNumId w:val="22"/>
  </w:num>
  <w:num w:numId="35" w16cid:durableId="11874523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5696932">
    <w:abstractNumId w:val="31"/>
  </w:num>
  <w:num w:numId="37" w16cid:durableId="5018234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57551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1149812">
    <w:abstractNumId w:val="19"/>
  </w:num>
  <w:num w:numId="40" w16cid:durableId="1935243313">
    <w:abstractNumId w:val="33"/>
  </w:num>
  <w:num w:numId="41" w16cid:durableId="445732892">
    <w:abstractNumId w:val="10"/>
  </w:num>
  <w:num w:numId="42" w16cid:durableId="2000646710">
    <w:abstractNumId w:val="29"/>
  </w:num>
  <w:num w:numId="43" w16cid:durableId="1674451099">
    <w:abstractNumId w:val="19"/>
  </w:num>
  <w:num w:numId="44" w16cid:durableId="177742082">
    <w:abstractNumId w:val="51"/>
  </w:num>
  <w:num w:numId="45" w16cid:durableId="555314480">
    <w:abstractNumId w:val="37"/>
  </w:num>
  <w:num w:numId="46" w16cid:durableId="1546333988">
    <w:abstractNumId w:val="6"/>
  </w:num>
  <w:num w:numId="47" w16cid:durableId="689449444">
    <w:abstractNumId w:val="11"/>
  </w:num>
  <w:num w:numId="48" w16cid:durableId="252784514">
    <w:abstractNumId w:val="46"/>
  </w:num>
  <w:num w:numId="49" w16cid:durableId="1141537924">
    <w:abstractNumId w:val="5"/>
  </w:num>
  <w:num w:numId="50" w16cid:durableId="1817718519">
    <w:abstractNumId w:val="54"/>
  </w:num>
  <w:num w:numId="51" w16cid:durableId="1917979734">
    <w:abstractNumId w:val="18"/>
  </w:num>
  <w:num w:numId="52" w16cid:durableId="1654486959">
    <w:abstractNumId w:val="2"/>
  </w:num>
  <w:num w:numId="53" w16cid:durableId="1338995444">
    <w:abstractNumId w:val="21"/>
  </w:num>
  <w:num w:numId="54" w16cid:durableId="1297024069">
    <w:abstractNumId w:val="12"/>
  </w:num>
  <w:num w:numId="55" w16cid:durableId="1012494408">
    <w:abstractNumId w:val="16"/>
  </w:num>
  <w:num w:numId="56" w16cid:durableId="526335998">
    <w:abstractNumId w:val="57"/>
  </w:num>
  <w:num w:numId="57" w16cid:durableId="18503659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64987963">
    <w:abstractNumId w:val="39"/>
  </w:num>
  <w:num w:numId="59" w16cid:durableId="261304073">
    <w:abstractNumId w:val="24"/>
  </w:num>
  <w:num w:numId="60" w16cid:durableId="1026518195">
    <w:abstractNumId w:val="13"/>
  </w:num>
  <w:num w:numId="61" w16cid:durableId="1880126429">
    <w:abstractNumId w:val="30"/>
  </w:num>
  <w:num w:numId="62" w16cid:durableId="2075010267">
    <w:abstractNumId w:val="23"/>
  </w:num>
  <w:num w:numId="63" w16cid:durableId="726496117">
    <w:abstractNumId w:val="49"/>
  </w:num>
  <w:num w:numId="64" w16cid:durableId="1799911849">
    <w:abstractNumId w:val="50"/>
  </w:num>
  <w:num w:numId="65" w16cid:durableId="625549932">
    <w:abstractNumId w:val="14"/>
  </w:num>
  <w:num w:numId="66" w16cid:durableId="94832901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256E7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2BBD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1D27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0ADC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16D57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4DF2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5C3C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125C"/>
    <w:rsid w:val="0068269C"/>
    <w:rsid w:val="00683380"/>
    <w:rsid w:val="00685462"/>
    <w:rsid w:val="00687184"/>
    <w:rsid w:val="006916C7"/>
    <w:rsid w:val="00692A69"/>
    <w:rsid w:val="006A03FE"/>
    <w:rsid w:val="006A3023"/>
    <w:rsid w:val="006A6DA3"/>
    <w:rsid w:val="006B2E05"/>
    <w:rsid w:val="006B326C"/>
    <w:rsid w:val="006B7414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3FF6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165A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4F68"/>
    <w:rsid w:val="008C7B12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1999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674DC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3A2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5BDF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4735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95EBE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1F03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27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079B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96AABCD4-66E9-48E2-85D6-D6697CCC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15017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15017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74056-4A89-40B2-9075-6863EAC9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6483</Words>
  <Characters>38902</Characters>
  <Application>Microsoft Office Word</Application>
  <DocSecurity>0</DocSecurity>
  <Lines>324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Katarzyna Gorzeja | Łukasiewicz - PORT Polski Ośrodek Rozwoju Technologii</cp:lastModifiedBy>
  <cp:revision>23</cp:revision>
  <cp:lastPrinted>2019-04-09T05:48:00Z</cp:lastPrinted>
  <dcterms:created xsi:type="dcterms:W3CDTF">2021-05-05T09:17:00Z</dcterms:created>
  <dcterms:modified xsi:type="dcterms:W3CDTF">2022-04-29T11:37:00Z</dcterms:modified>
</cp:coreProperties>
</file>