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39410" w14:textId="48681A70" w:rsidR="00481210" w:rsidRDefault="00792572" w:rsidP="009F7AF7">
      <w:pPr>
        <w:pStyle w:val="Bezodstpw"/>
        <w:spacing w:line="276" w:lineRule="auto"/>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14:anchorId="5D5FC61C" wp14:editId="3E4007B9">
            <wp:simplePos x="0" y="0"/>
            <wp:positionH relativeFrom="column">
              <wp:posOffset>2057400</wp:posOffset>
            </wp:positionH>
            <wp:positionV relativeFrom="paragraph">
              <wp:posOffset>-226060</wp:posOffset>
            </wp:positionV>
            <wp:extent cx="1600745" cy="1800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45" cy="1800000"/>
                    </a:xfrm>
                    <a:prstGeom prst="rect">
                      <a:avLst/>
                    </a:prstGeom>
                  </pic:spPr>
                </pic:pic>
              </a:graphicData>
            </a:graphic>
            <wp14:sizeRelH relativeFrom="page">
              <wp14:pctWidth>0</wp14:pctWidth>
            </wp14:sizeRelH>
            <wp14:sizeRelV relativeFrom="page">
              <wp14:pctHeight>0</wp14:pctHeight>
            </wp14:sizeRelV>
          </wp:anchor>
        </w:drawing>
      </w:r>
      <w:r w:rsidR="001628FA">
        <w:rPr>
          <w:rFonts w:ascii="Times New Roman" w:hAnsi="Times New Roman" w:cs="Times New Roman"/>
        </w:rPr>
        <w:t xml:space="preserve"> </w:t>
      </w:r>
    </w:p>
    <w:p w14:paraId="2503DECA" w14:textId="77777777" w:rsidR="00803D1E" w:rsidRDefault="00803D1E" w:rsidP="009F7AF7">
      <w:pPr>
        <w:pStyle w:val="Bezodstpw"/>
        <w:spacing w:line="276" w:lineRule="auto"/>
        <w:rPr>
          <w:rFonts w:ascii="Times New Roman" w:hAnsi="Times New Roman" w:cs="Times New Roman"/>
        </w:rPr>
      </w:pPr>
    </w:p>
    <w:p w14:paraId="2086AEF8" w14:textId="77777777" w:rsidR="00803D1E" w:rsidRDefault="00803D1E" w:rsidP="009F7AF7">
      <w:pPr>
        <w:pStyle w:val="Bezodstpw"/>
        <w:spacing w:line="276" w:lineRule="auto"/>
        <w:rPr>
          <w:rFonts w:ascii="Times New Roman" w:hAnsi="Times New Roman" w:cs="Times New Roman"/>
        </w:rPr>
      </w:pPr>
    </w:p>
    <w:p w14:paraId="69F333C9" w14:textId="77777777" w:rsidR="00803D1E" w:rsidRDefault="00803D1E" w:rsidP="009F7AF7">
      <w:pPr>
        <w:pStyle w:val="Bezodstpw"/>
        <w:spacing w:line="276" w:lineRule="auto"/>
        <w:rPr>
          <w:rFonts w:ascii="Times New Roman" w:hAnsi="Times New Roman" w:cs="Times New Roman"/>
        </w:rPr>
      </w:pPr>
    </w:p>
    <w:p w14:paraId="3216A21A" w14:textId="77777777" w:rsidR="00803D1E" w:rsidRDefault="00803D1E" w:rsidP="009F7AF7">
      <w:pPr>
        <w:pStyle w:val="Bezodstpw"/>
        <w:spacing w:line="276" w:lineRule="auto"/>
        <w:rPr>
          <w:rFonts w:ascii="Times New Roman" w:hAnsi="Times New Roman" w:cs="Times New Roman"/>
        </w:rPr>
      </w:pPr>
    </w:p>
    <w:p w14:paraId="2955917E" w14:textId="77777777" w:rsidR="00803D1E" w:rsidRDefault="00803D1E" w:rsidP="009F7AF7">
      <w:pPr>
        <w:pStyle w:val="Bezodstpw"/>
        <w:spacing w:line="276" w:lineRule="auto"/>
        <w:rPr>
          <w:rFonts w:ascii="Times New Roman" w:hAnsi="Times New Roman" w:cs="Times New Roman"/>
        </w:rPr>
      </w:pPr>
    </w:p>
    <w:p w14:paraId="52BB64A4" w14:textId="77777777" w:rsidR="00803D1E" w:rsidRDefault="00803D1E" w:rsidP="009F7AF7">
      <w:pPr>
        <w:pStyle w:val="Bezodstpw"/>
        <w:spacing w:line="276" w:lineRule="auto"/>
        <w:rPr>
          <w:rFonts w:ascii="Times New Roman" w:hAnsi="Times New Roman" w:cs="Times New Roman"/>
        </w:rPr>
      </w:pPr>
    </w:p>
    <w:p w14:paraId="7A10C78F" w14:textId="77777777" w:rsidR="00803D1E" w:rsidRDefault="00803D1E" w:rsidP="009F7AF7">
      <w:pPr>
        <w:pStyle w:val="Bezodstpw"/>
        <w:spacing w:line="276" w:lineRule="auto"/>
        <w:rPr>
          <w:rFonts w:ascii="Times New Roman" w:hAnsi="Times New Roman" w:cs="Times New Roman"/>
        </w:rPr>
      </w:pPr>
    </w:p>
    <w:p w14:paraId="70C4ACF0" w14:textId="77777777" w:rsidR="00803D1E" w:rsidRDefault="00803D1E" w:rsidP="009F7AF7">
      <w:pPr>
        <w:pStyle w:val="Bezodstpw"/>
        <w:spacing w:line="276" w:lineRule="auto"/>
        <w:rPr>
          <w:rFonts w:ascii="Times New Roman" w:hAnsi="Times New Roman" w:cs="Times New Roman"/>
        </w:rPr>
      </w:pPr>
    </w:p>
    <w:p w14:paraId="442B53EC" w14:textId="77777777" w:rsidR="00047366" w:rsidRDefault="00047366" w:rsidP="009F7AF7">
      <w:pPr>
        <w:pStyle w:val="Bezodstpw"/>
        <w:spacing w:line="276" w:lineRule="auto"/>
        <w:jc w:val="center"/>
        <w:rPr>
          <w:rFonts w:ascii="Times New Roman" w:hAnsi="Times New Roman" w:cs="Times New Roman"/>
          <w:sz w:val="56"/>
          <w:szCs w:val="56"/>
        </w:rPr>
      </w:pPr>
    </w:p>
    <w:p w14:paraId="4D3F4B64"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103C202F"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6DAB7148" w14:textId="77777777" w:rsidR="00A37606" w:rsidRDefault="00A37606" w:rsidP="009F7AF7">
      <w:pPr>
        <w:pStyle w:val="Bezodstpw"/>
        <w:spacing w:line="276" w:lineRule="auto"/>
        <w:rPr>
          <w:rFonts w:ascii="Times New Roman" w:hAnsi="Times New Roman" w:cs="Times New Roman"/>
        </w:rPr>
      </w:pPr>
    </w:p>
    <w:p w14:paraId="6525B890"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73264B3E" w14:textId="77777777" w:rsidR="00803D1E" w:rsidRDefault="00803D1E" w:rsidP="009F7AF7">
      <w:pPr>
        <w:pStyle w:val="Bezodstpw"/>
        <w:spacing w:line="276" w:lineRule="auto"/>
        <w:rPr>
          <w:rFonts w:ascii="Times New Roman" w:hAnsi="Times New Roman" w:cs="Times New Roman"/>
        </w:rPr>
      </w:pPr>
    </w:p>
    <w:p w14:paraId="1F218F0C" w14:textId="036FB37B"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w:t>
      </w:r>
      <w:r w:rsidR="00E543A0">
        <w:rPr>
          <w:rFonts w:ascii="Times New Roman" w:hAnsi="Times New Roman" w:cs="Times New Roman"/>
        </w:rPr>
        <w:br/>
      </w:r>
      <w:r w:rsidR="00044736">
        <w:rPr>
          <w:rFonts w:ascii="Times New Roman" w:hAnsi="Times New Roman" w:cs="Times New Roman"/>
        </w:rPr>
        <w:t>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(Dz.U. z 20</w:t>
      </w:r>
      <w:r w:rsidR="0093139D">
        <w:rPr>
          <w:rFonts w:ascii="Times New Roman" w:hAnsi="Times New Roman" w:cs="Times New Roman"/>
        </w:rPr>
        <w:t>22</w:t>
      </w:r>
      <w:r w:rsidR="00872BE9">
        <w:rPr>
          <w:rFonts w:ascii="Times New Roman" w:hAnsi="Times New Roman" w:cs="Times New Roman"/>
        </w:rPr>
        <w:t xml:space="preserve"> r. poz. </w:t>
      </w:r>
      <w:r w:rsidR="0093139D">
        <w:rPr>
          <w:rFonts w:ascii="Times New Roman" w:hAnsi="Times New Roman" w:cs="Times New Roman"/>
        </w:rPr>
        <w:t>1710</w:t>
      </w:r>
      <w:r w:rsidR="002B2C0F">
        <w:rPr>
          <w:rFonts w:ascii="Times New Roman" w:hAnsi="Times New Roman" w:cs="Times New Roman"/>
        </w:rPr>
        <w:t xml:space="preserve"> z późn.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w:t>
      </w:r>
      <w:r w:rsidR="000876E6">
        <w:rPr>
          <w:rFonts w:ascii="Times New Roman" w:hAnsi="Times New Roman" w:cs="Times New Roman"/>
        </w:rPr>
        <w:t xml:space="preserve"> </w:t>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65798D35" w14:textId="77777777" w:rsidR="00803D1E" w:rsidRDefault="00803D1E" w:rsidP="009F7AF7">
      <w:pPr>
        <w:pStyle w:val="Bezodstpw"/>
        <w:spacing w:line="276" w:lineRule="auto"/>
        <w:rPr>
          <w:rFonts w:ascii="Times New Roman" w:hAnsi="Times New Roman" w:cs="Times New Roman"/>
        </w:rPr>
      </w:pPr>
    </w:p>
    <w:p w14:paraId="032B1FE5" w14:textId="77777777" w:rsidR="00A37606" w:rsidRDefault="00A37606" w:rsidP="009F7AF7">
      <w:pPr>
        <w:pStyle w:val="Bezodstpw"/>
        <w:spacing w:line="276" w:lineRule="auto"/>
        <w:rPr>
          <w:rFonts w:ascii="Times New Roman" w:hAnsi="Times New Roman" w:cs="Times New Roman"/>
        </w:rPr>
      </w:pPr>
    </w:p>
    <w:p w14:paraId="28734E6A" w14:textId="44FBA8B4" w:rsidR="00EC6369" w:rsidRPr="00CC5710" w:rsidRDefault="00884FBD" w:rsidP="00884FBD">
      <w:pPr>
        <w:pStyle w:val="Tytu"/>
        <w:spacing w:line="276" w:lineRule="auto"/>
        <w:jc w:val="center"/>
        <w:rPr>
          <w:rFonts w:ascii="Times New Roman" w:hAnsi="Times New Roman" w:cs="Times New Roman"/>
          <w:u w:val="single"/>
        </w:rPr>
      </w:pPr>
      <w:r w:rsidRPr="00CC5710">
        <w:rPr>
          <w:rFonts w:ascii="Times New Roman" w:hAnsi="Times New Roman" w:cs="Times New Roman"/>
          <w:u w:val="single"/>
        </w:rPr>
        <w:t>„</w:t>
      </w:r>
      <w:bookmarkStart w:id="0" w:name="_Hlk111135256"/>
      <w:r w:rsidRPr="00CC5710">
        <w:rPr>
          <w:rFonts w:ascii="Times New Roman" w:hAnsi="Times New Roman" w:cs="Times New Roman"/>
          <w:u w:val="single"/>
        </w:rPr>
        <w:t xml:space="preserve">REMONT ELEWACJI BUDYNKÓW GORCE I TATRY </w:t>
      </w:r>
      <w:r w:rsidRPr="00CC5710">
        <w:rPr>
          <w:rFonts w:ascii="Times New Roman" w:hAnsi="Times New Roman" w:cs="Times New Roman"/>
          <w:u w:val="single"/>
        </w:rPr>
        <w:br/>
        <w:t>PODHALAŃSKIEJ PAŃSTWOWEJ UCZELNI ZAWODOWEJ W NOWYM TARGU</w:t>
      </w:r>
      <w:bookmarkEnd w:id="0"/>
      <w:r w:rsidRPr="00CC5710">
        <w:rPr>
          <w:rFonts w:ascii="Times New Roman" w:hAnsi="Times New Roman" w:cs="Times New Roman"/>
          <w:color w:val="000000" w:themeColor="text1"/>
          <w:u w:val="single"/>
        </w:rPr>
        <w:t>”</w:t>
      </w:r>
    </w:p>
    <w:p w14:paraId="6A93F127" w14:textId="77777777" w:rsidR="00EC6369" w:rsidRPr="00301B92" w:rsidRDefault="00EC6369" w:rsidP="009F7AF7">
      <w:pPr>
        <w:spacing w:line="276" w:lineRule="auto"/>
        <w:rPr>
          <w:rFonts w:ascii="Times New Roman" w:hAnsi="Times New Roman" w:cs="Times New Roman"/>
        </w:rPr>
      </w:pPr>
    </w:p>
    <w:p w14:paraId="4897624C" w14:textId="77777777" w:rsidR="00803D1E" w:rsidRDefault="00803D1E" w:rsidP="009F7AF7">
      <w:pPr>
        <w:pStyle w:val="Bezodstpw"/>
        <w:spacing w:line="276" w:lineRule="auto"/>
        <w:rPr>
          <w:rFonts w:ascii="Times New Roman" w:hAnsi="Times New Roman" w:cs="Times New Roman"/>
        </w:rPr>
      </w:pPr>
    </w:p>
    <w:p w14:paraId="1C8E0C5A" w14:textId="7369EF8C" w:rsidR="00884FBD" w:rsidRPr="00884FBD" w:rsidRDefault="00884FBD" w:rsidP="00884FBD">
      <w:pPr>
        <w:pStyle w:val="Bezodstpw"/>
        <w:rPr>
          <w:rFonts w:ascii="Times New Roman" w:hAnsi="Times New Roman" w:cs="Times New Roman"/>
        </w:rPr>
      </w:pPr>
      <w:r w:rsidRPr="00884FBD">
        <w:rPr>
          <w:rFonts w:ascii="Times New Roman" w:hAnsi="Times New Roman" w:cs="Times New Roman"/>
        </w:rPr>
        <w:t xml:space="preserve">Przedmiotowe postępowanie prowadzone jest przy użyciu środków komunikacji elektronicznej. </w:t>
      </w:r>
      <w:r w:rsidRPr="00884FBD">
        <w:rPr>
          <w:rFonts w:ascii="Times New Roman" w:hAnsi="Times New Roman" w:cs="Times New Roman"/>
        </w:rPr>
        <w:br/>
        <w:t xml:space="preserve">Oferty należy składać za pośrednictwem platformy zakupowej dostępnej pod adresem internetowym: </w:t>
      </w:r>
      <w:r w:rsidRPr="00884FBD">
        <w:rPr>
          <w:rFonts w:ascii="Times New Roman" w:hAnsi="Times New Roman" w:cs="Times New Roman"/>
          <w:b/>
        </w:rPr>
        <w:t>https://platformazakupowa.pl/pn/ppuz</w:t>
      </w:r>
    </w:p>
    <w:p w14:paraId="107C897A" w14:textId="13468D4A" w:rsidR="00884FBD" w:rsidRPr="00A61C50" w:rsidRDefault="00884FBD" w:rsidP="00884FBD">
      <w:pPr>
        <w:pStyle w:val="Bezodstpw"/>
        <w:rPr>
          <w:rFonts w:ascii="Times New Roman" w:hAnsi="Times New Roman" w:cs="Times New Roman"/>
        </w:rPr>
      </w:pPr>
      <w:r w:rsidRPr="00A61C50">
        <w:rPr>
          <w:rFonts w:ascii="Times New Roman" w:hAnsi="Times New Roman" w:cs="Times New Roman"/>
        </w:rPr>
        <w:t xml:space="preserve">Identyfikator postępowania na platformie zakupowej: </w:t>
      </w:r>
      <w:bookmarkStart w:id="1" w:name="_GoBack"/>
      <w:r w:rsidR="00A61C50" w:rsidRPr="00A61C50">
        <w:rPr>
          <w:rFonts w:ascii="Times New Roman" w:hAnsi="Times New Roman" w:cs="Times New Roman"/>
          <w:b/>
        </w:rPr>
        <w:t>785405</w:t>
      </w:r>
      <w:bookmarkEnd w:id="1"/>
    </w:p>
    <w:p w14:paraId="14B2CA51" w14:textId="1813FFEA" w:rsidR="00884FBD" w:rsidRPr="00884FBD" w:rsidRDefault="00884FBD" w:rsidP="00884FBD">
      <w:pPr>
        <w:pStyle w:val="Bezodstpw"/>
        <w:rPr>
          <w:rFonts w:ascii="Times New Roman" w:hAnsi="Times New Roman" w:cs="Times New Roman"/>
          <w:b/>
        </w:rPr>
      </w:pPr>
      <w:r w:rsidRPr="00A61C50">
        <w:rPr>
          <w:rFonts w:ascii="Times New Roman" w:hAnsi="Times New Roman" w:cs="Times New Roman"/>
        </w:rPr>
        <w:t xml:space="preserve">Nr postępowania nadany przez Zamawiającego: </w:t>
      </w:r>
      <w:r w:rsidR="00A61C50" w:rsidRPr="00A61C50">
        <w:rPr>
          <w:rFonts w:ascii="Times New Roman" w:hAnsi="Times New Roman" w:cs="Times New Roman"/>
          <w:b/>
        </w:rPr>
        <w:t>KZP.382.07</w:t>
      </w:r>
      <w:r w:rsidRPr="00A61C50">
        <w:rPr>
          <w:rFonts w:ascii="Times New Roman" w:hAnsi="Times New Roman" w:cs="Times New Roman"/>
          <w:b/>
        </w:rPr>
        <w:t>.2023</w:t>
      </w:r>
    </w:p>
    <w:p w14:paraId="2D2ABAAA" w14:textId="77777777" w:rsidR="00803D1E" w:rsidRDefault="00803D1E" w:rsidP="009F7AF7">
      <w:pPr>
        <w:pStyle w:val="Bezodstpw"/>
        <w:spacing w:line="276" w:lineRule="auto"/>
        <w:rPr>
          <w:rFonts w:ascii="Times New Roman" w:hAnsi="Times New Roman" w:cs="Times New Roman"/>
        </w:rPr>
      </w:pPr>
    </w:p>
    <w:p w14:paraId="5B47D914" w14:textId="77777777" w:rsidR="00330E43" w:rsidRDefault="00330E43" w:rsidP="009F7AF7">
      <w:pPr>
        <w:pStyle w:val="Bezodstpw"/>
        <w:spacing w:line="276" w:lineRule="auto"/>
        <w:rPr>
          <w:rFonts w:ascii="Times New Roman" w:hAnsi="Times New Roman" w:cs="Times New Roman"/>
        </w:rPr>
      </w:pPr>
    </w:p>
    <w:p w14:paraId="6E5FAC57"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6763867B" w14:textId="77777777" w:rsidR="00803D1E" w:rsidRDefault="00803D1E" w:rsidP="009F7AF7">
      <w:pPr>
        <w:pStyle w:val="Bezodstpw"/>
        <w:spacing w:line="276" w:lineRule="auto"/>
        <w:ind w:left="5664"/>
        <w:rPr>
          <w:rFonts w:ascii="Times New Roman" w:hAnsi="Times New Roman" w:cs="Times New Roman"/>
        </w:rPr>
      </w:pPr>
    </w:p>
    <w:p w14:paraId="702B06B4" w14:textId="77777777" w:rsidR="00803D1E" w:rsidRDefault="00803D1E" w:rsidP="009F7AF7">
      <w:pPr>
        <w:pStyle w:val="Bezodstpw"/>
        <w:spacing w:line="276" w:lineRule="auto"/>
        <w:ind w:left="5664"/>
        <w:rPr>
          <w:rFonts w:ascii="Times New Roman" w:hAnsi="Times New Roman" w:cs="Times New Roman"/>
        </w:rPr>
      </w:pPr>
    </w:p>
    <w:p w14:paraId="3DAD286B" w14:textId="77777777" w:rsidR="00803D1E" w:rsidRDefault="00803D1E" w:rsidP="009F7AF7">
      <w:pPr>
        <w:pStyle w:val="Bezodstpw"/>
        <w:spacing w:line="276" w:lineRule="auto"/>
        <w:ind w:left="5664"/>
        <w:rPr>
          <w:rFonts w:ascii="Times New Roman" w:hAnsi="Times New Roman" w:cs="Times New Roman"/>
        </w:rPr>
      </w:pPr>
    </w:p>
    <w:p w14:paraId="36F4629E"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587827C1"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149A0795" w14:textId="77777777" w:rsidR="00803D1E" w:rsidRDefault="00803D1E" w:rsidP="009F7AF7">
      <w:pPr>
        <w:pStyle w:val="Bezodstpw"/>
        <w:spacing w:line="276" w:lineRule="auto"/>
        <w:rPr>
          <w:rFonts w:ascii="Times New Roman" w:hAnsi="Times New Roman" w:cs="Times New Roman"/>
        </w:rPr>
      </w:pPr>
    </w:p>
    <w:p w14:paraId="7421AB41" w14:textId="77777777" w:rsidR="00EC6369" w:rsidRDefault="00EC6369" w:rsidP="009E61B6">
      <w:pPr>
        <w:pStyle w:val="Bezodstpw"/>
        <w:spacing w:line="276" w:lineRule="auto"/>
        <w:rPr>
          <w:rFonts w:ascii="Times New Roman" w:hAnsi="Times New Roman" w:cs="Times New Roman"/>
          <w:b/>
        </w:rPr>
      </w:pPr>
    </w:p>
    <w:p w14:paraId="4701E9DA" w14:textId="77777777" w:rsidR="00E31320" w:rsidRDefault="00E31320" w:rsidP="009E61B6">
      <w:pPr>
        <w:pStyle w:val="Bezodstpw"/>
        <w:spacing w:line="276" w:lineRule="auto"/>
        <w:rPr>
          <w:rFonts w:ascii="Times New Roman" w:hAnsi="Times New Roman" w:cs="Times New Roman"/>
          <w:b/>
        </w:rPr>
      </w:pPr>
    </w:p>
    <w:p w14:paraId="00BC2F67" w14:textId="04B60212" w:rsidR="0093139D" w:rsidRDefault="0093139D" w:rsidP="00022D27">
      <w:pPr>
        <w:pStyle w:val="Bezodstpw"/>
        <w:spacing w:line="276" w:lineRule="auto"/>
        <w:rPr>
          <w:rFonts w:ascii="Times New Roman" w:hAnsi="Times New Roman" w:cs="Times New Roman"/>
          <w:b/>
        </w:rPr>
      </w:pPr>
    </w:p>
    <w:p w14:paraId="4E7343E8" w14:textId="77777777" w:rsidR="0093139D" w:rsidRDefault="0093139D" w:rsidP="009E61B6">
      <w:pPr>
        <w:pStyle w:val="Bezodstpw"/>
        <w:spacing w:line="276" w:lineRule="auto"/>
        <w:jc w:val="center"/>
        <w:rPr>
          <w:rFonts w:ascii="Times New Roman" w:hAnsi="Times New Roman" w:cs="Times New Roman"/>
          <w:b/>
        </w:rPr>
      </w:pPr>
    </w:p>
    <w:p w14:paraId="3700EBAE" w14:textId="77777777" w:rsidR="0093139D" w:rsidRDefault="0093139D" w:rsidP="009E61B6">
      <w:pPr>
        <w:pStyle w:val="Bezodstpw"/>
        <w:spacing w:line="276" w:lineRule="auto"/>
        <w:jc w:val="center"/>
        <w:rPr>
          <w:rFonts w:ascii="Times New Roman" w:hAnsi="Times New Roman" w:cs="Times New Roman"/>
          <w:b/>
        </w:rPr>
      </w:pPr>
    </w:p>
    <w:p w14:paraId="4AB3CB6F" w14:textId="1C435EED"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A37606" w:rsidRPr="00803D1E">
        <w:rPr>
          <w:rFonts w:ascii="Times New Roman" w:hAnsi="Times New Roman" w:cs="Times New Roman"/>
          <w:b/>
        </w:rPr>
        <w:t xml:space="preserve">  </w:t>
      </w:r>
      <w:r w:rsidR="003524FF">
        <w:rPr>
          <w:rFonts w:ascii="Times New Roman" w:hAnsi="Times New Roman" w:cs="Times New Roman"/>
          <w:b/>
        </w:rPr>
        <w:t>2</w:t>
      </w:r>
      <w:r w:rsidR="009441B4">
        <w:rPr>
          <w:rFonts w:ascii="Times New Roman" w:hAnsi="Times New Roman" w:cs="Times New Roman"/>
          <w:b/>
        </w:rPr>
        <w:t>6</w:t>
      </w:r>
      <w:r w:rsidR="003524FF">
        <w:rPr>
          <w:rFonts w:ascii="Times New Roman" w:hAnsi="Times New Roman" w:cs="Times New Roman"/>
          <w:b/>
        </w:rPr>
        <w:t>.06.2023</w:t>
      </w:r>
      <w:r w:rsidR="00CC6CEF" w:rsidRPr="004572F5">
        <w:rPr>
          <w:rFonts w:ascii="Times New Roman" w:hAnsi="Times New Roman" w:cs="Times New Roman"/>
          <w:b/>
        </w:rPr>
        <w:t xml:space="preserve"> r.</w:t>
      </w:r>
    </w:p>
    <w:p w14:paraId="6E902DAC"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251D568A" w14:textId="77777777"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14:paraId="718DBC74" w14:textId="77777777" w:rsidR="001A4F36" w:rsidRDefault="001A4F36" w:rsidP="009F7AF7">
      <w:pPr>
        <w:pStyle w:val="Bezodstpw"/>
        <w:spacing w:line="276" w:lineRule="auto"/>
        <w:rPr>
          <w:rFonts w:ascii="Times New Roman" w:hAnsi="Times New Roman" w:cs="Times New Roman"/>
        </w:rPr>
      </w:pPr>
    </w:p>
    <w:p w14:paraId="6583A38D"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06264A58"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05FEB796" w14:textId="00D5AC38"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3524FF">
        <w:rPr>
          <w:rFonts w:ascii="Times New Roman" w:hAnsi="Times New Roman" w:cs="Times New Roman"/>
        </w:rPr>
        <w:t> 709</w:t>
      </w:r>
    </w:p>
    <w:p w14:paraId="17D5B004" w14:textId="1FBD90E9"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7BCE379B" w14:textId="77777777"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zampub@ppuz.edu.p</w:t>
      </w:r>
      <w:r w:rsidR="001A4F36">
        <w:rPr>
          <w:rFonts w:ascii="Times New Roman" w:hAnsi="Times New Roman" w:cs="Times New Roman"/>
          <w:lang w:val="en-US"/>
        </w:rPr>
        <w:t>l</w:t>
      </w:r>
    </w:p>
    <w:p w14:paraId="31383151" w14:textId="56E67522" w:rsidR="001A4F36" w:rsidRDefault="0046244D" w:rsidP="004F14B0">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r w:rsidR="004F14B0" w:rsidRPr="004F14B0">
        <w:rPr>
          <w:rFonts w:ascii="Times New Roman" w:hAnsi="Times New Roman" w:cs="Times New Roman"/>
        </w:rPr>
        <w:t>https://bip.malopolska.pl/ppwsz,a,2298847,postepowanie-w-trybie-podstawowym-art-275-pkt-1-pzp-pn-remont-elewacji-budynkow-gorce-i-tatry-podhal.html</w:t>
      </w:r>
      <w:r w:rsidR="004F14B0">
        <w:rPr>
          <w:rFonts w:ascii="Times New Roman" w:hAnsi="Times New Roman" w:cs="Times New Roman"/>
        </w:rPr>
        <w:t>.</w:t>
      </w:r>
    </w:p>
    <w:p w14:paraId="56D0FDB9" w14:textId="77777777"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3DD35C0E" w14:textId="572EE174"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1C56CD">
        <w:rPr>
          <w:rFonts w:ascii="Times New Roman" w:hAnsi="Times New Roman" w:cs="Times New Roman"/>
        </w:rPr>
        <w:br/>
      </w:r>
      <w:r w:rsidRPr="00EA0989">
        <w:rPr>
          <w:rFonts w:ascii="Times New Roman" w:hAnsi="Times New Roman" w:cs="Times New Roman"/>
        </w:rPr>
        <w:t>w Nowym Targu.</w:t>
      </w:r>
    </w:p>
    <w:p w14:paraId="707F68D0" w14:textId="05FC1DC4"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524FF">
        <w:rPr>
          <w:rFonts w:ascii="Times New Roman" w:hAnsi="Times New Roman" w:cs="Times New Roman"/>
        </w:rPr>
        <w:t>,</w:t>
      </w:r>
      <w:r w:rsidR="003524FF" w:rsidRPr="003524FF">
        <w:rPr>
          <w:rFonts w:ascii="Times New Roman" w:hAnsi="Times New Roman" w:cs="Times New Roman"/>
        </w:rPr>
        <w:t xml:space="preserve"> w osobie Pani Barbary Kołacz-Schule,</w:t>
      </w:r>
      <w:r w:rsidR="003524FF">
        <w:rPr>
          <w:rFonts w:ascii="Times New Roman" w:hAnsi="Times New Roman" w:cs="Times New Roman"/>
        </w:rPr>
        <w:t xml:space="preserve"> </w:t>
      </w:r>
      <w:r w:rsidR="00280344">
        <w:rPr>
          <w:rFonts w:ascii="Times New Roman" w:hAnsi="Times New Roman" w:cs="Times New Roman"/>
        </w:rPr>
        <w:br/>
      </w:r>
      <w:r w:rsidRPr="00EA0989">
        <w:rPr>
          <w:rFonts w:ascii="Times New Roman" w:hAnsi="Times New Roman" w:cs="Times New Roman"/>
        </w:rPr>
        <w:t>z</w:t>
      </w:r>
      <w:r w:rsidR="003524FF">
        <w:rPr>
          <w:rFonts w:ascii="Times New Roman" w:hAnsi="Times New Roman" w:cs="Times New Roman"/>
        </w:rPr>
        <w:t xml:space="preserve"> którym można skontaktować się </w:t>
      </w:r>
      <w:r w:rsidRPr="00EA0989">
        <w:rPr>
          <w:rFonts w:ascii="Times New Roman" w:hAnsi="Times New Roman" w:cs="Times New Roman"/>
        </w:rPr>
        <w:t xml:space="preserve">w sprawach dotyczących przetwarzania danych osobowych pisząc na adres podany powyżej lub na adres e-mail: </w:t>
      </w:r>
      <w:hyperlink r:id="rId10"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14:paraId="62E4EAB2" w14:textId="26C25F3A" w:rsidR="00EA0989" w:rsidRPr="003524FF" w:rsidRDefault="00EA0989" w:rsidP="003524FF">
      <w:pPr>
        <w:numPr>
          <w:ilvl w:val="0"/>
          <w:numId w:val="2"/>
        </w:numPr>
        <w:jc w:val="both"/>
        <w:rPr>
          <w:rFonts w:ascii="Times New Roman" w:hAnsi="Times New Roman" w:cs="Times New Roman"/>
          <w:b/>
          <w:bCs/>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1C56CD">
        <w:rPr>
          <w:rFonts w:ascii="Times New Roman" w:hAnsi="Times New Roman" w:cs="Times New Roman"/>
        </w:rPr>
        <w:br/>
      </w:r>
      <w:r w:rsidR="003524FF">
        <w:rPr>
          <w:rFonts w:ascii="Times New Roman" w:hAnsi="Times New Roman" w:cs="Times New Roman"/>
        </w:rPr>
        <w:t xml:space="preserve">pn. </w:t>
      </w:r>
      <w:r w:rsidR="003524FF" w:rsidRPr="003524FF">
        <w:rPr>
          <w:rFonts w:ascii="Times New Roman" w:hAnsi="Times New Roman" w:cs="Times New Roman"/>
          <w:b/>
          <w:bCs/>
        </w:rPr>
        <w:t xml:space="preserve">REMONT ELEWACJI BUDYNKÓW GORCE I TATRY </w:t>
      </w:r>
      <w:r w:rsidR="003524FF" w:rsidRPr="003524FF">
        <w:rPr>
          <w:rFonts w:ascii="Times New Roman" w:hAnsi="Times New Roman" w:cs="Times New Roman"/>
          <w:b/>
          <w:bCs/>
        </w:rPr>
        <w:br/>
        <w:t>PODHALAŃSKIEJ PAŃSTWOWEJ UCZELNI ZAWODOWEJ W NOWYM TARGU</w:t>
      </w:r>
      <w:r w:rsidRPr="003524FF">
        <w:rPr>
          <w:rFonts w:ascii="Times New Roman" w:hAnsi="Times New Roman" w:cs="Times New Roman"/>
          <w:color w:val="000000" w:themeColor="text1"/>
        </w:rPr>
        <w:t>,</w:t>
      </w:r>
      <w:r w:rsidR="00DE50B9" w:rsidRPr="003524FF">
        <w:rPr>
          <w:rFonts w:ascii="Times New Roman" w:hAnsi="Times New Roman" w:cs="Times New Roman"/>
          <w:color w:val="000000" w:themeColor="text1"/>
        </w:rPr>
        <w:t xml:space="preserve"> </w:t>
      </w:r>
      <w:r w:rsidRPr="003524FF">
        <w:rPr>
          <w:rFonts w:ascii="Times New Roman" w:hAnsi="Times New Roman" w:cs="Times New Roman"/>
        </w:rPr>
        <w:t xml:space="preserve">prowadzonym w trybie podstawowym, </w:t>
      </w:r>
      <w:r w:rsidRPr="003524FF">
        <w:rPr>
          <w:rFonts w:ascii="Times New Roman" w:eastAsia="Calibri" w:hAnsi="Times New Roman" w:cs="Times New Roman"/>
        </w:rPr>
        <w:t xml:space="preserve">a w przypadku gdy dojdzie do zawarcia umowy również </w:t>
      </w:r>
      <w:r w:rsidR="00280344">
        <w:rPr>
          <w:rFonts w:ascii="Times New Roman" w:eastAsia="Calibri" w:hAnsi="Times New Roman" w:cs="Times New Roman"/>
        </w:rPr>
        <w:br/>
      </w:r>
      <w:r w:rsidRPr="003524FF">
        <w:rPr>
          <w:rFonts w:ascii="Times New Roman" w:eastAsia="Calibri" w:hAnsi="Times New Roman" w:cs="Times New Roman"/>
        </w:rPr>
        <w:t>w celu związanym z realizacją i rozliczeniem umowy.</w:t>
      </w:r>
    </w:p>
    <w:p w14:paraId="030CA7AD"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178958B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1A66197A" w14:textId="5FA1F632" w:rsidR="0018223E" w:rsidRPr="00280344" w:rsidRDefault="0018223E" w:rsidP="00280344">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lastRenderedPageBreak/>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p.z.p.,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p.z.p.;  </w:t>
      </w:r>
    </w:p>
    <w:p w14:paraId="59EC18D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 oraz niniejszej Specyfikacji Warunków Zamówienia, zwaną dalej "SWZ".</w:t>
      </w:r>
    </w:p>
    <w:p w14:paraId="5737EE00" w14:textId="7B2C3842" w:rsidR="008B7A4B" w:rsidRPr="008B7A4B" w:rsidRDefault="00B859CA" w:rsidP="00B859CA">
      <w:pPr>
        <w:pStyle w:val="Bezodstpw"/>
        <w:numPr>
          <w:ilvl w:val="0"/>
          <w:numId w:val="5"/>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17B258C2"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3003CD64" w14:textId="77777777" w:rsidR="00401EAF"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p.z.p. </w:t>
      </w:r>
    </w:p>
    <w:p w14:paraId="42BCDCEA" w14:textId="50A7B398" w:rsidR="00401EAF" w:rsidRPr="00401EAF" w:rsidRDefault="00401EAF" w:rsidP="00401EAF">
      <w:pPr>
        <w:pStyle w:val="Bezodstpw"/>
        <w:numPr>
          <w:ilvl w:val="0"/>
          <w:numId w:val="5"/>
        </w:numPr>
        <w:spacing w:line="276" w:lineRule="auto"/>
        <w:jc w:val="both"/>
        <w:rPr>
          <w:rFonts w:ascii="Times New Roman" w:hAnsi="Times New Roman" w:cs="Times New Roman"/>
        </w:rPr>
      </w:pPr>
      <w:r w:rsidRPr="00401EAF">
        <w:rPr>
          <w:rFonts w:ascii="Times New Roman" w:hAnsi="Times New Roman" w:cs="Times New Roman"/>
        </w:rPr>
        <w:lastRenderedPageBreak/>
        <w:t xml:space="preserve">Zamawiający </w:t>
      </w:r>
      <w:r w:rsidR="00B859CA">
        <w:rPr>
          <w:rFonts w:ascii="Times New Roman" w:hAnsi="Times New Roman" w:cs="Times New Roman"/>
        </w:rPr>
        <w:t xml:space="preserve">zaleca </w:t>
      </w:r>
      <w:r w:rsidRPr="00401EAF">
        <w:rPr>
          <w:rFonts w:ascii="Times New Roman" w:hAnsi="Times New Roman" w:cs="Times New Roman"/>
        </w:rPr>
        <w:t xml:space="preserve">przeprowadzenie wizji lokalnej przed złożeniem oferty, jednak nie stanowi </w:t>
      </w:r>
      <w:r w:rsidR="00C62E4C">
        <w:rPr>
          <w:rFonts w:ascii="Times New Roman" w:hAnsi="Times New Roman" w:cs="Times New Roman"/>
        </w:rPr>
        <w:br/>
      </w:r>
      <w:r w:rsidRPr="00401EAF">
        <w:rPr>
          <w:rFonts w:ascii="Times New Roman" w:hAnsi="Times New Roman" w:cs="Times New Roman"/>
        </w:rPr>
        <w:t xml:space="preserve">to wymagania obligatoryjnego w myśl art. 131 ust. </w:t>
      </w:r>
      <w:r w:rsidR="001C56CD">
        <w:rPr>
          <w:rFonts w:ascii="Times New Roman" w:hAnsi="Times New Roman" w:cs="Times New Roman"/>
        </w:rPr>
        <w:t>2 pkt 1)</w:t>
      </w:r>
      <w:r w:rsidRPr="00401EAF">
        <w:rPr>
          <w:rFonts w:ascii="Times New Roman" w:hAnsi="Times New Roman" w:cs="Times New Roman"/>
        </w:rPr>
        <w:t xml:space="preserve"> p.z.p. </w:t>
      </w:r>
    </w:p>
    <w:p w14:paraId="667A3494" w14:textId="769885D5" w:rsidR="00106A91" w:rsidRPr="00C55114"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(Dz. U. 202</w:t>
      </w:r>
      <w:r w:rsidR="00817EC3" w:rsidRPr="00022D27">
        <w:rPr>
          <w:rFonts w:ascii="Times New Roman" w:eastAsia="Times New Roman" w:hAnsi="Times New Roman" w:cs="Times New Roman"/>
          <w:lang w:eastAsia="pl-PL"/>
        </w:rPr>
        <w:t>2</w:t>
      </w:r>
      <w:r w:rsidRPr="00022D27">
        <w:rPr>
          <w:rFonts w:ascii="Times New Roman" w:eastAsia="Times New Roman" w:hAnsi="Times New Roman" w:cs="Times New Roman"/>
          <w:lang w:eastAsia="pl-PL"/>
        </w:rPr>
        <w:t xml:space="preserve"> r. poz. </w:t>
      </w:r>
      <w:r w:rsidR="00817EC3" w:rsidRPr="00022D27">
        <w:rPr>
          <w:rFonts w:ascii="Times New Roman" w:eastAsia="Times New Roman" w:hAnsi="Times New Roman" w:cs="Times New Roman"/>
          <w:lang w:eastAsia="pl-PL"/>
        </w:rPr>
        <w:t>1360</w:t>
      </w:r>
      <w:r w:rsidRPr="00022D27">
        <w:rPr>
          <w:rFonts w:ascii="Times New Roman" w:eastAsia="Times New Roman" w:hAnsi="Times New Roman" w:cs="Times New Roman"/>
          <w:lang w:eastAsia="pl-PL"/>
        </w:rPr>
        <w:t>, z późn. zm.).</w:t>
      </w:r>
    </w:p>
    <w:p w14:paraId="072FE3F0" w14:textId="77777777" w:rsidR="00C55114" w:rsidRPr="00C55114" w:rsidRDefault="00C55114" w:rsidP="00C5511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Zamawiający informuje, że w niniejszym postępowaniu stosuje odwróconą kolejność oceny ofert (tzw. procedurę odwróconą). </w:t>
      </w:r>
    </w:p>
    <w:p w14:paraId="30EEB8AF" w14:textId="4A629A19" w:rsidR="00C55114" w:rsidRPr="00F47604" w:rsidRDefault="00C55114" w:rsidP="00F4760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Zgodnie z art. 139 ust. 1 ustawy Pzp, Zamawiający najpierw dokona badania i oceny ofert, </w:t>
      </w:r>
      <w:r w:rsidR="00F47604">
        <w:rPr>
          <w:rFonts w:ascii="Times New Roman" w:hAnsi="Times New Roman" w:cs="Times New Roman"/>
        </w:rPr>
        <w:br/>
      </w:r>
      <w:r w:rsidRPr="00F47604">
        <w:rPr>
          <w:rFonts w:ascii="Times New Roman" w:hAnsi="Times New Roman" w:cs="Times New Roman"/>
        </w:rPr>
        <w:t xml:space="preserve">a następnie dokona kwalifikacji podmiotowej wykonawcy, którego oferta została najwyżej oceniona, w zakresie braku podstaw wykluczenia oraz spełniania warunków udziału </w:t>
      </w:r>
      <w:r w:rsidR="00F47604">
        <w:rPr>
          <w:rFonts w:ascii="Times New Roman" w:hAnsi="Times New Roman" w:cs="Times New Roman"/>
        </w:rPr>
        <w:br/>
      </w:r>
      <w:r w:rsidRPr="00F47604">
        <w:rPr>
          <w:rFonts w:ascii="Times New Roman" w:hAnsi="Times New Roman" w:cs="Times New Roman"/>
        </w:rPr>
        <w:t xml:space="preserve">w postępowaniu. </w:t>
      </w:r>
    </w:p>
    <w:p w14:paraId="7940053A" w14:textId="3D17B95A" w:rsidR="008B7A4B" w:rsidRPr="000D61D4" w:rsidRDefault="008B7A4B" w:rsidP="009F7AF7">
      <w:pPr>
        <w:pStyle w:val="Bezodstpw"/>
        <w:spacing w:line="276" w:lineRule="auto"/>
        <w:rPr>
          <w:rFonts w:ascii="Times New Roman" w:hAnsi="Times New Roman" w:cs="Times New Roman"/>
        </w:rPr>
      </w:pPr>
    </w:p>
    <w:p w14:paraId="28157EC1" w14:textId="68899DE9" w:rsidR="000D61D4" w:rsidRPr="00E164EA"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r w:rsidR="00022D27">
        <w:rPr>
          <w:rFonts w:ascii="Times New Roman" w:hAnsi="Times New Roman" w:cs="Times New Roman"/>
          <w:b/>
          <w:shd w:val="clear" w:color="auto" w:fill="DEEAF6" w:themeFill="accent1" w:themeFillTint="33"/>
        </w:rPr>
        <w:br/>
      </w:r>
      <w:r w:rsidR="00280344" w:rsidRPr="00022D27">
        <w:rPr>
          <w:rFonts w:ascii="Times New Roman" w:hAnsi="Times New Roman" w:cs="Times New Roman"/>
          <w:b/>
          <w:shd w:val="clear" w:color="auto" w:fill="DEEAF6" w:themeFill="accent1" w:themeFillTint="33"/>
        </w:rPr>
        <w:t>REMONT ELEWACJI BUDYNKÓW GORCE I TATRY PODHALAŃSKIEJ</w:t>
      </w:r>
      <w:r w:rsidR="00280344" w:rsidRPr="00280344">
        <w:rPr>
          <w:rFonts w:ascii="Times New Roman" w:hAnsi="Times New Roman" w:cs="Times New Roman"/>
          <w:b/>
          <w:shd w:val="clear" w:color="auto" w:fill="DEEAF6" w:themeFill="accent1" w:themeFillTint="33"/>
        </w:rPr>
        <w:t xml:space="preserve"> PAŃSTWOWEJ UCZELNI ZAWODOWEJ W NOWYM TARGU</w:t>
      </w:r>
    </w:p>
    <w:p w14:paraId="5BAC6F2E" w14:textId="77777777" w:rsidR="00E81FBD" w:rsidRDefault="00E81FBD" w:rsidP="009F7AF7">
      <w:pPr>
        <w:pStyle w:val="Bezodstpw"/>
        <w:spacing w:line="276" w:lineRule="auto"/>
        <w:rPr>
          <w:rFonts w:ascii="Times New Roman" w:hAnsi="Times New Roman" w:cs="Times New Roman"/>
        </w:rPr>
      </w:pPr>
    </w:p>
    <w:p w14:paraId="5B89F45E" w14:textId="5D1E7B5F" w:rsidR="009D7F94" w:rsidRPr="009D7F94" w:rsidRDefault="00106A91" w:rsidP="009D7F94">
      <w:pPr>
        <w:pStyle w:val="Default"/>
        <w:numPr>
          <w:ilvl w:val="0"/>
          <w:numId w:val="6"/>
        </w:numPr>
        <w:tabs>
          <w:tab w:val="left" w:pos="0"/>
        </w:tabs>
        <w:spacing w:after="30"/>
        <w:jc w:val="both"/>
        <w:rPr>
          <w:rFonts w:ascii="Times New Roman" w:hAnsi="Times New Roman" w:cs="Times New Roman"/>
          <w:b/>
          <w:sz w:val="22"/>
          <w:szCs w:val="22"/>
        </w:rPr>
      </w:pPr>
      <w:r w:rsidRPr="00E31320">
        <w:rPr>
          <w:rFonts w:ascii="Times New Roman" w:hAnsi="Times New Roman" w:cs="Times New Roman"/>
          <w:sz w:val="22"/>
          <w:szCs w:val="22"/>
        </w:rPr>
        <w:t xml:space="preserve">Przedmiotem zamówienia jest </w:t>
      </w:r>
      <w:r w:rsidR="009D7F94" w:rsidRPr="009D7F94">
        <w:rPr>
          <w:rFonts w:ascii="Times New Roman" w:hAnsi="Times New Roman" w:cs="Times New Roman"/>
          <w:b/>
          <w:sz w:val="22"/>
          <w:szCs w:val="22"/>
        </w:rPr>
        <w:t xml:space="preserve">„REMONT ELEWACJI BUDYNKÓW GORCE I TATRY </w:t>
      </w:r>
      <w:r w:rsidR="009D7F94" w:rsidRPr="009D7F94">
        <w:rPr>
          <w:rFonts w:ascii="Times New Roman" w:hAnsi="Times New Roman" w:cs="Times New Roman"/>
          <w:b/>
          <w:sz w:val="22"/>
          <w:szCs w:val="22"/>
        </w:rPr>
        <w:br/>
        <w:t>PODHALAŃSKIEJ PAŃSTWOWEJ UCZELNI ZAWODOWEJ W NOWYM TARGU”</w:t>
      </w:r>
      <w:r w:rsidR="00D42843">
        <w:rPr>
          <w:rFonts w:ascii="Times New Roman" w:hAnsi="Times New Roman" w:cs="Times New Roman"/>
          <w:b/>
          <w:sz w:val="22"/>
          <w:szCs w:val="22"/>
        </w:rPr>
        <w:t>.</w:t>
      </w:r>
    </w:p>
    <w:p w14:paraId="790EBD6F" w14:textId="3ABA7389" w:rsidR="00106A91" w:rsidRPr="00DF64FF" w:rsidRDefault="00B859CA" w:rsidP="009D7F94">
      <w:pPr>
        <w:pStyle w:val="Default"/>
        <w:numPr>
          <w:ilvl w:val="0"/>
          <w:numId w:val="6"/>
        </w:numPr>
        <w:tabs>
          <w:tab w:val="left" w:pos="0"/>
        </w:tabs>
        <w:spacing w:after="30"/>
        <w:jc w:val="both"/>
        <w:rPr>
          <w:rFonts w:ascii="Times New Roman" w:hAnsi="Times New Roman" w:cs="Times New Roman"/>
        </w:rPr>
      </w:pPr>
      <w:r w:rsidRPr="009D7F94">
        <w:rPr>
          <w:rFonts w:ascii="Times New Roman" w:hAnsi="Times New Roman"/>
          <w:color w:val="auto"/>
          <w:sz w:val="22"/>
          <w:szCs w:val="22"/>
          <w:shd w:val="clear" w:color="auto" w:fill="FFFFFF"/>
        </w:rPr>
        <w:t>Przedmiot zamówienia zostanie wykonany</w:t>
      </w:r>
      <w:r w:rsidR="00106A91" w:rsidRPr="009D7F94">
        <w:rPr>
          <w:rFonts w:ascii="Times New Roman" w:hAnsi="Times New Roman"/>
          <w:color w:val="auto"/>
          <w:sz w:val="22"/>
          <w:szCs w:val="22"/>
          <w:shd w:val="clear" w:color="auto" w:fill="FFFFFF"/>
        </w:rPr>
        <w:t xml:space="preserve"> </w:t>
      </w:r>
      <w:r w:rsidR="00106A91" w:rsidRPr="009D7F94">
        <w:rPr>
          <w:rFonts w:ascii="Times New Roman" w:hAnsi="Times New Roman" w:cs="Times New Roman"/>
          <w:iCs/>
          <w:sz w:val="22"/>
          <w:szCs w:val="22"/>
        </w:rPr>
        <w:t xml:space="preserve">zgodnie z </w:t>
      </w:r>
      <w:r w:rsidRPr="009D7F94">
        <w:rPr>
          <w:rFonts w:ascii="Times New Roman" w:hAnsi="Times New Roman" w:cs="Times New Roman"/>
          <w:iCs/>
          <w:sz w:val="22"/>
          <w:szCs w:val="22"/>
        </w:rPr>
        <w:t xml:space="preserve">zasadami współczesnej wiedzy technicznej, zgodnie z </w:t>
      </w:r>
      <w:r w:rsidR="00C046E8">
        <w:rPr>
          <w:rFonts w:ascii="Times New Roman" w:hAnsi="Times New Roman" w:cs="Times New Roman"/>
          <w:iCs/>
          <w:sz w:val="22"/>
          <w:szCs w:val="22"/>
        </w:rPr>
        <w:t xml:space="preserve">przepisami technicznymi i </w:t>
      </w:r>
      <w:r w:rsidRPr="009D7F94">
        <w:rPr>
          <w:rFonts w:ascii="Times New Roman" w:hAnsi="Times New Roman" w:cs="Times New Roman"/>
          <w:iCs/>
          <w:sz w:val="22"/>
          <w:szCs w:val="22"/>
        </w:rPr>
        <w:t xml:space="preserve">normami technicznymi oraz obowiązującymi przepisami prawa, w szczególności z ustawą z dnia 7 lipca 1994 r. Prawo </w:t>
      </w:r>
      <w:r w:rsidRPr="00DF64FF">
        <w:rPr>
          <w:rFonts w:ascii="Times New Roman" w:hAnsi="Times New Roman" w:cs="Times New Roman"/>
          <w:iCs/>
          <w:sz w:val="22"/>
          <w:szCs w:val="22"/>
        </w:rPr>
        <w:t>budowlane (t.j. Dz. U. z 202</w:t>
      </w:r>
      <w:r w:rsidR="004823FC" w:rsidRPr="00DF64FF">
        <w:rPr>
          <w:rFonts w:ascii="Times New Roman" w:hAnsi="Times New Roman" w:cs="Times New Roman"/>
          <w:iCs/>
          <w:sz w:val="22"/>
          <w:szCs w:val="22"/>
        </w:rPr>
        <w:t>3</w:t>
      </w:r>
      <w:r w:rsidRPr="00DF64FF">
        <w:rPr>
          <w:rFonts w:ascii="Times New Roman" w:hAnsi="Times New Roman" w:cs="Times New Roman"/>
          <w:iCs/>
          <w:sz w:val="22"/>
          <w:szCs w:val="22"/>
        </w:rPr>
        <w:t xml:space="preserve"> r. poz. </w:t>
      </w:r>
      <w:r w:rsidR="004823FC" w:rsidRPr="00DF64FF">
        <w:rPr>
          <w:rFonts w:ascii="Times New Roman" w:hAnsi="Times New Roman" w:cs="Times New Roman"/>
          <w:iCs/>
          <w:sz w:val="22"/>
          <w:szCs w:val="22"/>
        </w:rPr>
        <w:t>682</w:t>
      </w:r>
      <w:r w:rsidRPr="00DF64FF">
        <w:rPr>
          <w:rFonts w:ascii="Times New Roman" w:hAnsi="Times New Roman" w:cs="Times New Roman"/>
          <w:iCs/>
          <w:sz w:val="22"/>
          <w:szCs w:val="22"/>
        </w:rPr>
        <w:t xml:space="preserve"> z późn. zm.), a także</w:t>
      </w:r>
      <w:r w:rsidR="00106A91" w:rsidRPr="00DF64FF">
        <w:rPr>
          <w:rFonts w:ascii="Times New Roman" w:hAnsi="Times New Roman" w:cs="Times New Roman"/>
          <w:iCs/>
          <w:sz w:val="22"/>
          <w:szCs w:val="22"/>
        </w:rPr>
        <w:t>:</w:t>
      </w:r>
    </w:p>
    <w:p w14:paraId="45864981" w14:textId="77777777" w:rsidR="00106A91"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rPr>
        <w:t xml:space="preserve">1) </w:t>
      </w:r>
      <w:r w:rsidR="00106A91" w:rsidRPr="00DF64FF">
        <w:rPr>
          <w:rFonts w:ascii="Times New Roman" w:hAnsi="Times New Roman" w:cs="Times New Roman"/>
          <w:iCs/>
          <w:sz w:val="22"/>
          <w:szCs w:val="22"/>
        </w:rPr>
        <w:t>dokumentacją projektową</w:t>
      </w:r>
      <w:r w:rsidR="00F33238" w:rsidRPr="00DF64FF">
        <w:rPr>
          <w:rFonts w:ascii="Times New Roman" w:hAnsi="Times New Roman" w:cs="Times New Roman"/>
          <w:iCs/>
          <w:sz w:val="22"/>
          <w:szCs w:val="22"/>
        </w:rPr>
        <w:t xml:space="preserve"> wraz z przedmiarem robót</w:t>
      </w:r>
      <w:r w:rsidR="00106A91" w:rsidRPr="00DF64FF">
        <w:rPr>
          <w:rFonts w:ascii="Times New Roman" w:hAnsi="Times New Roman" w:cs="Times New Roman"/>
          <w:iCs/>
          <w:sz w:val="22"/>
          <w:szCs w:val="22"/>
        </w:rPr>
        <w:t>,</w:t>
      </w:r>
    </w:p>
    <w:p w14:paraId="4BBEBABF" w14:textId="77777777" w:rsidR="008E1578"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 xml:space="preserve">2) </w:t>
      </w:r>
      <w:r w:rsidR="00B859CA" w:rsidRPr="00DF64FF">
        <w:rPr>
          <w:rFonts w:ascii="Times New Roman" w:hAnsi="Times New Roman" w:cs="Times New Roman"/>
          <w:iCs/>
          <w:sz w:val="22"/>
          <w:szCs w:val="22"/>
        </w:rPr>
        <w:t>specyfikacją warunków zamówienia</w:t>
      </w:r>
      <w:r w:rsidRPr="00DF64FF">
        <w:rPr>
          <w:rFonts w:ascii="Times New Roman" w:hAnsi="Times New Roman" w:cs="Times New Roman"/>
          <w:iCs/>
          <w:sz w:val="22"/>
          <w:szCs w:val="22"/>
        </w:rPr>
        <w:t>,</w:t>
      </w:r>
    </w:p>
    <w:p w14:paraId="6F0F05E7" w14:textId="77777777" w:rsidR="008E1578"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3)</w:t>
      </w:r>
      <w:r w:rsidR="00106A91" w:rsidRPr="00DF64FF">
        <w:rPr>
          <w:rFonts w:ascii="Times New Roman" w:hAnsi="Times New Roman" w:cs="Times New Roman"/>
          <w:iCs/>
          <w:sz w:val="22"/>
          <w:szCs w:val="22"/>
        </w:rPr>
        <w:t xml:space="preserve"> specyfikacjami technicznymi wykonan</w:t>
      </w:r>
      <w:r w:rsidRPr="00DF64FF">
        <w:rPr>
          <w:rFonts w:ascii="Times New Roman" w:hAnsi="Times New Roman" w:cs="Times New Roman"/>
          <w:iCs/>
          <w:sz w:val="22"/>
          <w:szCs w:val="22"/>
        </w:rPr>
        <w:t>ia i odbioru robót budowlanych,</w:t>
      </w:r>
    </w:p>
    <w:p w14:paraId="2E626AED" w14:textId="22FC75B4" w:rsidR="009D6BAD" w:rsidRPr="00DF64FF" w:rsidRDefault="004D1683"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 xml:space="preserve">4) </w:t>
      </w:r>
      <w:r w:rsidR="009D7F94" w:rsidRPr="00DF64FF">
        <w:rPr>
          <w:rFonts w:ascii="Times New Roman" w:hAnsi="Times New Roman" w:cs="Times New Roman"/>
          <w:iCs/>
          <w:sz w:val="22"/>
          <w:szCs w:val="22"/>
        </w:rPr>
        <w:t xml:space="preserve">projektowanymi postanowieniami </w:t>
      </w:r>
      <w:r w:rsidRPr="00DF64FF">
        <w:rPr>
          <w:rFonts w:ascii="Times New Roman" w:hAnsi="Times New Roman" w:cs="Times New Roman"/>
          <w:iCs/>
          <w:sz w:val="22"/>
          <w:szCs w:val="22"/>
        </w:rPr>
        <w:t>umowy</w:t>
      </w:r>
      <w:r w:rsidR="009D7F94" w:rsidRPr="00DF64FF">
        <w:rPr>
          <w:rFonts w:ascii="Times New Roman" w:hAnsi="Times New Roman" w:cs="Times New Roman"/>
          <w:iCs/>
          <w:sz w:val="22"/>
          <w:szCs w:val="22"/>
        </w:rPr>
        <w:t>.</w:t>
      </w:r>
    </w:p>
    <w:p w14:paraId="10ACD141" w14:textId="286DA81A" w:rsidR="009D6BAD" w:rsidRPr="00DF64FF" w:rsidRDefault="009D6BAD" w:rsidP="00AF5C32">
      <w:pPr>
        <w:pStyle w:val="Akapitzlist"/>
        <w:numPr>
          <w:ilvl w:val="0"/>
          <w:numId w:val="6"/>
        </w:numPr>
        <w:spacing w:after="30" w:line="276" w:lineRule="auto"/>
        <w:jc w:val="both"/>
        <w:rPr>
          <w:rFonts w:ascii="Times New Roman" w:hAnsi="Times New Roman"/>
        </w:rPr>
      </w:pPr>
      <w:r w:rsidRPr="00DF64FF">
        <w:rPr>
          <w:rFonts w:ascii="Times New Roman" w:hAnsi="Times New Roman"/>
        </w:rPr>
        <w:t>Przedmiot zamów</w:t>
      </w:r>
      <w:r w:rsidR="009D7F94" w:rsidRPr="00DF64FF">
        <w:rPr>
          <w:rFonts w:ascii="Times New Roman" w:hAnsi="Times New Roman"/>
        </w:rPr>
        <w:t>ienia obejmuje w  szczególności</w:t>
      </w:r>
      <w:r w:rsidRPr="00DF64FF">
        <w:rPr>
          <w:rFonts w:ascii="Times New Roman" w:hAnsi="Times New Roman"/>
        </w:rPr>
        <w:t>:</w:t>
      </w:r>
    </w:p>
    <w:p w14:paraId="7CA82973" w14:textId="2A0CD145" w:rsidR="00D42843" w:rsidRPr="00DF64FF" w:rsidRDefault="004823FC" w:rsidP="00FD07EF">
      <w:pPr>
        <w:pStyle w:val="Akapitzlist"/>
        <w:numPr>
          <w:ilvl w:val="1"/>
          <w:numId w:val="24"/>
        </w:numPr>
        <w:autoSpaceDE w:val="0"/>
        <w:autoSpaceDN w:val="0"/>
        <w:adjustRightInd w:val="0"/>
        <w:spacing w:after="30" w:line="276" w:lineRule="auto"/>
        <w:jc w:val="both"/>
        <w:rPr>
          <w:rFonts w:ascii="Times New Roman" w:hAnsi="Times New Roman"/>
        </w:rPr>
      </w:pPr>
      <w:r w:rsidRPr="00DF64FF">
        <w:rPr>
          <w:rFonts w:ascii="Times New Roman" w:hAnsi="Times New Roman"/>
        </w:rPr>
        <w:t>R</w:t>
      </w:r>
      <w:r w:rsidR="00D42843" w:rsidRPr="00DF64FF">
        <w:rPr>
          <w:rFonts w:ascii="Times New Roman" w:hAnsi="Times New Roman"/>
        </w:rPr>
        <w:t xml:space="preserve">emont elewacji budynków Gorce i Tatry Podhalańskiej Państwowej </w:t>
      </w:r>
      <w:r w:rsidRPr="00DF64FF">
        <w:rPr>
          <w:rFonts w:ascii="Times New Roman" w:hAnsi="Times New Roman"/>
        </w:rPr>
        <w:t>Uczelni Zawodowej w Nowym Targu;</w:t>
      </w:r>
    </w:p>
    <w:p w14:paraId="19637447" w14:textId="4D377928" w:rsidR="004823FC" w:rsidRPr="00DF64FF" w:rsidRDefault="00CC5710" w:rsidP="00AF5C32">
      <w:pPr>
        <w:spacing w:after="30" w:line="276" w:lineRule="auto"/>
        <w:ind w:left="709"/>
        <w:jc w:val="both"/>
        <w:rPr>
          <w:rFonts w:ascii="Times New Roman" w:hAnsi="Times New Roman"/>
        </w:rPr>
      </w:pPr>
      <w:r w:rsidRPr="00DF64FF">
        <w:rPr>
          <w:rFonts w:ascii="Times New Roman" w:hAnsi="Times New Roman"/>
        </w:rPr>
        <w:t>1. Obiektem objętym zadaniem j</w:t>
      </w:r>
      <w:r w:rsidR="00AF5C32" w:rsidRPr="00DF64FF">
        <w:rPr>
          <w:rFonts w:ascii="Times New Roman" w:hAnsi="Times New Roman"/>
        </w:rPr>
        <w:t>est budynek "GORCE" stanowiący</w:t>
      </w:r>
      <w:r w:rsidRPr="00DF64FF">
        <w:rPr>
          <w:rFonts w:ascii="Times New Roman" w:hAnsi="Times New Roman"/>
        </w:rPr>
        <w:t xml:space="preserve"> cześć kompleksu Podhalańskiej</w:t>
      </w:r>
      <w:r w:rsidR="004823FC" w:rsidRPr="00DF64FF">
        <w:rPr>
          <w:rFonts w:ascii="Times New Roman" w:hAnsi="Times New Roman"/>
        </w:rPr>
        <w:t xml:space="preserve"> </w:t>
      </w:r>
      <w:r w:rsidRPr="00DF64FF">
        <w:rPr>
          <w:rFonts w:ascii="Times New Roman" w:hAnsi="Times New Roman"/>
        </w:rPr>
        <w:t>Państwowej Uczelni Zawodowej w Nowym Targu.</w:t>
      </w:r>
    </w:p>
    <w:p w14:paraId="72985174" w14:textId="2B80CE27" w:rsidR="00CC5710" w:rsidRPr="00DF64FF" w:rsidRDefault="00CC5710" w:rsidP="00AF5C32">
      <w:pPr>
        <w:spacing w:after="30" w:line="276" w:lineRule="auto"/>
        <w:ind w:left="709"/>
        <w:jc w:val="both"/>
        <w:rPr>
          <w:rFonts w:ascii="Times New Roman" w:hAnsi="Times New Roman"/>
        </w:rPr>
      </w:pPr>
      <w:r w:rsidRPr="00DF64FF">
        <w:rPr>
          <w:rFonts w:ascii="Times New Roman" w:hAnsi="Times New Roman"/>
        </w:rPr>
        <w:t>Parametry techniczne</w:t>
      </w:r>
      <w:r w:rsidR="00AF5C32" w:rsidRPr="00DF64FF">
        <w:rPr>
          <w:rFonts w:ascii="Times New Roman" w:hAnsi="Times New Roman"/>
        </w:rPr>
        <w:t>:</w:t>
      </w:r>
    </w:p>
    <w:p w14:paraId="5879CC45" w14:textId="2552A734" w:rsidR="00CC5710" w:rsidRPr="00DF64FF" w:rsidRDefault="00AF5C32" w:rsidP="00AF5C32">
      <w:pPr>
        <w:pStyle w:val="Akapitzlist"/>
        <w:spacing w:after="30" w:line="276" w:lineRule="auto"/>
        <w:ind w:left="792"/>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długość obiektu 77,5 m</w:t>
      </w:r>
      <w:r w:rsidR="00BB15FB" w:rsidRPr="00DF64FF">
        <w:rPr>
          <w:rFonts w:ascii="Times New Roman" w:hAnsi="Times New Roman"/>
        </w:rPr>
        <w:t>,</w:t>
      </w:r>
    </w:p>
    <w:p w14:paraId="539E5A18" w14:textId="79D445B9" w:rsidR="00CC5710" w:rsidRPr="00DF64FF" w:rsidRDefault="00AF5C32" w:rsidP="00AF5C32">
      <w:pPr>
        <w:pStyle w:val="Akapitzlist"/>
        <w:spacing w:after="30" w:line="276" w:lineRule="auto"/>
        <w:ind w:left="792"/>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szerokość obiektu 33,2 m</w:t>
      </w:r>
      <w:r w:rsidR="00BB15FB" w:rsidRPr="00DF64FF">
        <w:rPr>
          <w:rFonts w:ascii="Times New Roman" w:hAnsi="Times New Roman"/>
        </w:rPr>
        <w:t>,</w:t>
      </w:r>
    </w:p>
    <w:p w14:paraId="7CF31B30" w14:textId="74BF7900" w:rsidR="00CC5710" w:rsidRPr="00DF64FF" w:rsidRDefault="00AF5C32" w:rsidP="00AF5C32">
      <w:pPr>
        <w:pStyle w:val="Akapitzlist"/>
        <w:spacing w:after="30" w:line="276" w:lineRule="auto"/>
        <w:ind w:left="792"/>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wysokość obiektu 18,2</w:t>
      </w:r>
      <w:r w:rsidR="00C122AF" w:rsidRPr="00DF64FF">
        <w:rPr>
          <w:rFonts w:ascii="Times New Roman" w:hAnsi="Times New Roman"/>
        </w:rPr>
        <w:t xml:space="preserve"> </w:t>
      </w:r>
      <w:r w:rsidR="00CC5710" w:rsidRPr="00DF64FF">
        <w:rPr>
          <w:rFonts w:ascii="Times New Roman" w:hAnsi="Times New Roman"/>
        </w:rPr>
        <w:t>m</w:t>
      </w:r>
      <w:r w:rsidRPr="00DF64FF">
        <w:rPr>
          <w:rFonts w:ascii="Times New Roman" w:hAnsi="Times New Roman"/>
        </w:rPr>
        <w:t>;</w:t>
      </w:r>
    </w:p>
    <w:p w14:paraId="156703CA" w14:textId="052B0221" w:rsidR="00CC5710" w:rsidRPr="00DF64FF" w:rsidRDefault="00CC5710" w:rsidP="00AF5C32">
      <w:pPr>
        <w:spacing w:after="30" w:line="276" w:lineRule="auto"/>
        <w:ind w:firstLine="709"/>
        <w:jc w:val="both"/>
        <w:rPr>
          <w:rFonts w:ascii="Times New Roman" w:hAnsi="Times New Roman"/>
        </w:rPr>
      </w:pPr>
      <w:r w:rsidRPr="00DF64FF">
        <w:rPr>
          <w:rFonts w:ascii="Times New Roman" w:hAnsi="Times New Roman"/>
        </w:rPr>
        <w:t>Zakres prac</w:t>
      </w:r>
      <w:r w:rsidR="00AF5C32" w:rsidRPr="00DF64FF">
        <w:rPr>
          <w:rFonts w:ascii="Times New Roman" w:hAnsi="Times New Roman"/>
        </w:rPr>
        <w:t>:</w:t>
      </w:r>
    </w:p>
    <w:p w14:paraId="2C091FE5" w14:textId="488E3E31" w:rsidR="00CC5710" w:rsidRPr="00DF64FF" w:rsidRDefault="00CC5710" w:rsidP="00AF5C32">
      <w:pPr>
        <w:pStyle w:val="Akapitzlist"/>
        <w:spacing w:after="30" w:line="276" w:lineRule="auto"/>
        <w:ind w:left="792"/>
        <w:jc w:val="both"/>
        <w:rPr>
          <w:rFonts w:ascii="Times New Roman" w:hAnsi="Times New Roman"/>
        </w:rPr>
      </w:pPr>
      <w:r w:rsidRPr="00DF64FF">
        <w:rPr>
          <w:rFonts w:ascii="Times New Roman" w:hAnsi="Times New Roman"/>
        </w:rPr>
        <w:t>Remont fragmentów elewacji obiektu w zakresie</w:t>
      </w:r>
      <w:r w:rsidR="00AF5C32" w:rsidRPr="00DF64FF">
        <w:rPr>
          <w:rFonts w:ascii="Times New Roman" w:hAnsi="Times New Roman"/>
        </w:rPr>
        <w:t>:</w:t>
      </w:r>
    </w:p>
    <w:p w14:paraId="751960EA" w14:textId="2B76FA65" w:rsidR="00CC5710" w:rsidRPr="00DF64FF" w:rsidRDefault="00AF5C32" w:rsidP="00AF5C32">
      <w:pPr>
        <w:spacing w:after="30" w:line="276" w:lineRule="auto"/>
        <w:ind w:firstLine="851"/>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elementów kamiennych</w:t>
      </w:r>
      <w:r w:rsidR="00BB15FB" w:rsidRPr="00DF64FF">
        <w:rPr>
          <w:rFonts w:ascii="Times New Roman" w:hAnsi="Times New Roman"/>
        </w:rPr>
        <w:t>,</w:t>
      </w:r>
    </w:p>
    <w:p w14:paraId="69A7F135" w14:textId="1DDD2F54" w:rsidR="00CC5710" w:rsidRPr="00DF64FF" w:rsidRDefault="00AF5C32" w:rsidP="00AF5C32">
      <w:pPr>
        <w:pStyle w:val="Akapitzlist"/>
        <w:spacing w:after="30" w:line="276" w:lineRule="auto"/>
        <w:ind w:left="792" w:firstLine="59"/>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ocieplenia i tynków strukturalnych</w:t>
      </w:r>
      <w:r w:rsidR="00BB15FB" w:rsidRPr="00DF64FF">
        <w:rPr>
          <w:rFonts w:ascii="Times New Roman" w:hAnsi="Times New Roman"/>
        </w:rPr>
        <w:t>,</w:t>
      </w:r>
    </w:p>
    <w:p w14:paraId="0B9F32EF" w14:textId="77777777" w:rsidR="00AF5C32" w:rsidRPr="00DF64FF" w:rsidRDefault="00AF5C32" w:rsidP="00AF5C32">
      <w:pPr>
        <w:spacing w:after="30" w:line="276" w:lineRule="auto"/>
        <w:ind w:firstLine="851"/>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elementów drewnianych elewacji</w:t>
      </w:r>
      <w:r w:rsidR="004823FC" w:rsidRPr="00DF64FF">
        <w:rPr>
          <w:rFonts w:ascii="Times New Roman" w:hAnsi="Times New Roman"/>
        </w:rPr>
        <w:t xml:space="preserve">, </w:t>
      </w:r>
    </w:p>
    <w:p w14:paraId="4D12AE24" w14:textId="035B3810" w:rsidR="00CC5710" w:rsidRPr="00DF64FF" w:rsidRDefault="00AF5C32" w:rsidP="00AF5C32">
      <w:pPr>
        <w:spacing w:after="30" w:line="276" w:lineRule="auto"/>
        <w:ind w:firstLine="851"/>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wyposażenia elewacyjnego</w:t>
      </w:r>
      <w:r w:rsidR="00BB15FB" w:rsidRPr="00DF64FF">
        <w:rPr>
          <w:rFonts w:ascii="Times New Roman" w:hAnsi="Times New Roman"/>
        </w:rPr>
        <w:t>;</w:t>
      </w:r>
    </w:p>
    <w:p w14:paraId="60AF8BB2" w14:textId="0C1C329E" w:rsidR="00CC5710" w:rsidRPr="00DF64FF" w:rsidRDefault="00CC5710" w:rsidP="00BB15FB">
      <w:pPr>
        <w:pStyle w:val="Akapitzlist"/>
        <w:spacing w:after="30" w:line="276" w:lineRule="auto"/>
        <w:ind w:left="792"/>
        <w:jc w:val="both"/>
        <w:rPr>
          <w:rFonts w:ascii="Times New Roman" w:hAnsi="Times New Roman"/>
        </w:rPr>
      </w:pPr>
      <w:r w:rsidRPr="00DF64FF">
        <w:rPr>
          <w:rFonts w:ascii="Times New Roman" w:hAnsi="Times New Roman"/>
        </w:rPr>
        <w:t>Remont elementów pokrycia dachowego</w:t>
      </w:r>
      <w:r w:rsidR="00BB15FB" w:rsidRPr="00DF64FF">
        <w:rPr>
          <w:rFonts w:ascii="Times New Roman" w:hAnsi="Times New Roman"/>
        </w:rPr>
        <w:t>:</w:t>
      </w:r>
    </w:p>
    <w:p w14:paraId="498F05BA" w14:textId="4F0FF9AC" w:rsidR="00CC5710" w:rsidRPr="00DF64FF" w:rsidRDefault="00BB15FB" w:rsidP="00BB15FB">
      <w:pPr>
        <w:pStyle w:val="Akapitzlist"/>
        <w:spacing w:after="30" w:line="276" w:lineRule="auto"/>
        <w:ind w:left="792"/>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przegląd i remont łapaczy śniegu</w:t>
      </w:r>
      <w:r w:rsidRPr="00DF64FF">
        <w:rPr>
          <w:rFonts w:ascii="Times New Roman" w:hAnsi="Times New Roman"/>
        </w:rPr>
        <w:t>,</w:t>
      </w:r>
    </w:p>
    <w:p w14:paraId="0EDB9727" w14:textId="04291014" w:rsidR="00CC5710" w:rsidRPr="00DF64FF" w:rsidRDefault="00BB15FB" w:rsidP="00BB15FB">
      <w:pPr>
        <w:pStyle w:val="Akapitzlist"/>
        <w:spacing w:after="30" w:line="276" w:lineRule="auto"/>
        <w:ind w:left="792"/>
        <w:jc w:val="both"/>
        <w:rPr>
          <w:rFonts w:ascii="Times New Roman" w:hAnsi="Times New Roman"/>
        </w:rPr>
      </w:pPr>
      <w:r w:rsidRPr="00DF64FF">
        <w:rPr>
          <w:rFonts w:ascii="Times New Roman" w:hAnsi="Times New Roman"/>
        </w:rPr>
        <w:t xml:space="preserve">- </w:t>
      </w:r>
      <w:r w:rsidR="00CC5710" w:rsidRPr="00DF64FF">
        <w:rPr>
          <w:rFonts w:ascii="Times New Roman" w:hAnsi="Times New Roman"/>
        </w:rPr>
        <w:t>wykonanie instalacji rozmrażania rynien i rur spustowych</w:t>
      </w:r>
      <w:r w:rsidRPr="00DF64FF">
        <w:rPr>
          <w:rFonts w:ascii="Times New Roman" w:hAnsi="Times New Roman"/>
        </w:rPr>
        <w:t>.</w:t>
      </w:r>
    </w:p>
    <w:p w14:paraId="3F18CE6F" w14:textId="4267589B" w:rsidR="00CC5710" w:rsidRPr="00C122AF" w:rsidRDefault="00CC5710" w:rsidP="00FD07EF">
      <w:pPr>
        <w:pStyle w:val="Akapitzlist"/>
        <w:numPr>
          <w:ilvl w:val="0"/>
          <w:numId w:val="24"/>
        </w:numPr>
        <w:tabs>
          <w:tab w:val="left" w:pos="1134"/>
        </w:tabs>
        <w:autoSpaceDE w:val="0"/>
        <w:autoSpaceDN w:val="0"/>
        <w:adjustRightInd w:val="0"/>
        <w:spacing w:after="0" w:line="276" w:lineRule="auto"/>
        <w:ind w:left="709" w:firstLine="0"/>
        <w:jc w:val="both"/>
        <w:rPr>
          <w:rFonts w:ascii="Times New Roman" w:hAnsi="Times New Roman"/>
        </w:rPr>
      </w:pPr>
      <w:r w:rsidRPr="00C122AF">
        <w:rPr>
          <w:rFonts w:ascii="Times New Roman" w:hAnsi="Times New Roman"/>
        </w:rPr>
        <w:t>Obiektem objętym zadaniem jest budynek "TA</w:t>
      </w:r>
      <w:r w:rsidR="00C122AF">
        <w:rPr>
          <w:rFonts w:ascii="Times New Roman" w:hAnsi="Times New Roman"/>
        </w:rPr>
        <w:t>TRY" stanowiący</w:t>
      </w:r>
      <w:r w:rsidRPr="00C122AF">
        <w:rPr>
          <w:rFonts w:ascii="Times New Roman" w:hAnsi="Times New Roman"/>
        </w:rPr>
        <w:t xml:space="preserve"> cześć kompleksu Podhalańskiej Państwowej</w:t>
      </w:r>
      <w:r w:rsidR="00C122AF">
        <w:rPr>
          <w:rFonts w:ascii="Times New Roman" w:hAnsi="Times New Roman"/>
        </w:rPr>
        <w:t xml:space="preserve"> </w:t>
      </w:r>
      <w:r w:rsidRPr="00C122AF">
        <w:rPr>
          <w:rFonts w:ascii="Times New Roman" w:hAnsi="Times New Roman"/>
        </w:rPr>
        <w:t>Uczelni Zawodowej w Nowym Targu.</w:t>
      </w:r>
    </w:p>
    <w:p w14:paraId="35B43E15" w14:textId="0A8E042F" w:rsidR="00CC5710" w:rsidRPr="00C122AF" w:rsidRDefault="00CC5710" w:rsidP="00C122AF">
      <w:pPr>
        <w:autoSpaceDE w:val="0"/>
        <w:autoSpaceDN w:val="0"/>
        <w:adjustRightInd w:val="0"/>
        <w:spacing w:after="0" w:line="276" w:lineRule="auto"/>
        <w:ind w:left="851" w:hanging="142"/>
        <w:jc w:val="both"/>
        <w:rPr>
          <w:rFonts w:ascii="Times New Roman" w:hAnsi="Times New Roman"/>
        </w:rPr>
      </w:pPr>
      <w:r w:rsidRPr="00C122AF">
        <w:rPr>
          <w:rFonts w:ascii="Times New Roman" w:hAnsi="Times New Roman"/>
        </w:rPr>
        <w:t>Parametry techniczne</w:t>
      </w:r>
      <w:r w:rsidR="00C122AF">
        <w:rPr>
          <w:rFonts w:ascii="Times New Roman" w:hAnsi="Times New Roman"/>
        </w:rPr>
        <w:t>:</w:t>
      </w:r>
    </w:p>
    <w:p w14:paraId="5EBE8996" w14:textId="6AD78D14" w:rsidR="00CC5710" w:rsidRPr="00CC5710" w:rsidRDefault="00C122AF"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lastRenderedPageBreak/>
        <w:t xml:space="preserve">- </w:t>
      </w:r>
      <w:r w:rsidR="00CC5710" w:rsidRPr="00CC5710">
        <w:rPr>
          <w:rFonts w:ascii="Times New Roman" w:hAnsi="Times New Roman"/>
        </w:rPr>
        <w:t>długość obiektu 95,3 m</w:t>
      </w:r>
      <w:r>
        <w:rPr>
          <w:rFonts w:ascii="Times New Roman" w:hAnsi="Times New Roman"/>
        </w:rPr>
        <w:t>,</w:t>
      </w:r>
    </w:p>
    <w:p w14:paraId="4EB13727" w14:textId="5C41A494" w:rsidR="00CC5710" w:rsidRPr="00CC5710" w:rsidRDefault="00C122AF"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szerokość obiektu 40,1 m</w:t>
      </w:r>
      <w:r>
        <w:rPr>
          <w:rFonts w:ascii="Times New Roman" w:hAnsi="Times New Roman"/>
        </w:rPr>
        <w:t>,</w:t>
      </w:r>
    </w:p>
    <w:p w14:paraId="7F9DB013" w14:textId="4BD93D51" w:rsidR="00CC5710" w:rsidRPr="00CC5710" w:rsidRDefault="00C122AF"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wysokość obiektu 15,98</w:t>
      </w:r>
      <w:r>
        <w:rPr>
          <w:rFonts w:ascii="Times New Roman" w:hAnsi="Times New Roman"/>
        </w:rPr>
        <w:t xml:space="preserve"> </w:t>
      </w:r>
      <w:r w:rsidR="00CC5710" w:rsidRPr="00CC5710">
        <w:rPr>
          <w:rFonts w:ascii="Times New Roman" w:hAnsi="Times New Roman"/>
        </w:rPr>
        <w:t>m</w:t>
      </w:r>
      <w:r>
        <w:rPr>
          <w:rFonts w:ascii="Times New Roman" w:hAnsi="Times New Roman"/>
        </w:rPr>
        <w:t>;</w:t>
      </w:r>
    </w:p>
    <w:p w14:paraId="5F78D218" w14:textId="4D11CA4C" w:rsidR="00CC5710" w:rsidRPr="00195B9B" w:rsidRDefault="00CC5710" w:rsidP="00195B9B">
      <w:pPr>
        <w:autoSpaceDE w:val="0"/>
        <w:autoSpaceDN w:val="0"/>
        <w:adjustRightInd w:val="0"/>
        <w:spacing w:after="0" w:line="276" w:lineRule="auto"/>
        <w:ind w:firstLine="709"/>
        <w:jc w:val="both"/>
        <w:rPr>
          <w:rFonts w:ascii="Times New Roman" w:hAnsi="Times New Roman"/>
        </w:rPr>
      </w:pPr>
      <w:r w:rsidRPr="00195B9B">
        <w:rPr>
          <w:rFonts w:ascii="Times New Roman" w:hAnsi="Times New Roman"/>
        </w:rPr>
        <w:t>Zakres prac</w:t>
      </w:r>
      <w:r w:rsidR="00195B9B">
        <w:rPr>
          <w:rFonts w:ascii="Times New Roman" w:hAnsi="Times New Roman"/>
        </w:rPr>
        <w:t>:</w:t>
      </w:r>
    </w:p>
    <w:p w14:paraId="3920D309" w14:textId="43E380B9" w:rsidR="00CC5710" w:rsidRPr="00C122AF" w:rsidRDefault="00195B9B" w:rsidP="00195B9B">
      <w:pPr>
        <w:autoSpaceDE w:val="0"/>
        <w:autoSpaceDN w:val="0"/>
        <w:adjustRightInd w:val="0"/>
        <w:spacing w:after="0" w:line="276" w:lineRule="auto"/>
        <w:ind w:firstLine="709"/>
        <w:jc w:val="both"/>
        <w:rPr>
          <w:rFonts w:ascii="Times New Roman" w:hAnsi="Times New Roman"/>
        </w:rPr>
      </w:pPr>
      <w:r>
        <w:rPr>
          <w:rFonts w:ascii="Times New Roman" w:hAnsi="Times New Roman"/>
        </w:rPr>
        <w:t xml:space="preserve"> </w:t>
      </w:r>
      <w:r w:rsidR="00CC5710" w:rsidRPr="00C122AF">
        <w:rPr>
          <w:rFonts w:ascii="Times New Roman" w:hAnsi="Times New Roman"/>
        </w:rPr>
        <w:t>Remont elewacji obiektu w zakresie</w:t>
      </w:r>
      <w:r>
        <w:rPr>
          <w:rFonts w:ascii="Times New Roman" w:hAnsi="Times New Roman"/>
        </w:rPr>
        <w:t>:</w:t>
      </w:r>
    </w:p>
    <w:p w14:paraId="3B4CE4D3" w14:textId="260BE720"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elementów kamiennych</w:t>
      </w:r>
      <w:r>
        <w:rPr>
          <w:rFonts w:ascii="Times New Roman" w:hAnsi="Times New Roman"/>
        </w:rPr>
        <w:t>,</w:t>
      </w:r>
    </w:p>
    <w:p w14:paraId="0FF3435A" w14:textId="746D69D4"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ocieplenia i tynków strukturalnych</w:t>
      </w:r>
      <w:r>
        <w:rPr>
          <w:rFonts w:ascii="Times New Roman" w:hAnsi="Times New Roman"/>
        </w:rPr>
        <w:t>,</w:t>
      </w:r>
    </w:p>
    <w:p w14:paraId="026B9F3A" w14:textId="50115B42"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e</w:t>
      </w:r>
      <w:r w:rsidR="00CC5710" w:rsidRPr="00CC5710">
        <w:rPr>
          <w:rFonts w:ascii="Times New Roman" w:hAnsi="Times New Roman"/>
        </w:rPr>
        <w:t>lementów drewnianych elewacji</w:t>
      </w:r>
      <w:r>
        <w:rPr>
          <w:rFonts w:ascii="Times New Roman" w:hAnsi="Times New Roman"/>
        </w:rPr>
        <w:t>,</w:t>
      </w:r>
    </w:p>
    <w:p w14:paraId="75C82B24" w14:textId="695D29EB"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wyposażenia elewacyjnego</w:t>
      </w:r>
      <w:r>
        <w:rPr>
          <w:rFonts w:ascii="Times New Roman" w:hAnsi="Times New Roman"/>
        </w:rPr>
        <w:t>;</w:t>
      </w:r>
    </w:p>
    <w:p w14:paraId="1B2BF154" w14:textId="3F19ECB1" w:rsidR="00CC5710" w:rsidRPr="00CC5710" w:rsidRDefault="00CC5710" w:rsidP="00C122AF">
      <w:pPr>
        <w:pStyle w:val="Akapitzlist"/>
        <w:autoSpaceDE w:val="0"/>
        <w:autoSpaceDN w:val="0"/>
        <w:adjustRightInd w:val="0"/>
        <w:spacing w:after="0" w:line="276" w:lineRule="auto"/>
        <w:ind w:left="792"/>
        <w:jc w:val="both"/>
        <w:rPr>
          <w:rFonts w:ascii="Times New Roman" w:hAnsi="Times New Roman"/>
        </w:rPr>
      </w:pPr>
      <w:r w:rsidRPr="00CC5710">
        <w:rPr>
          <w:rFonts w:ascii="Times New Roman" w:hAnsi="Times New Roman"/>
        </w:rPr>
        <w:t>Remont pokrycia dachowego strefy świetlika</w:t>
      </w:r>
      <w:r w:rsidR="00195B9B">
        <w:rPr>
          <w:rFonts w:ascii="Times New Roman" w:hAnsi="Times New Roman"/>
        </w:rPr>
        <w:t>:</w:t>
      </w:r>
    </w:p>
    <w:p w14:paraId="7FD5E79F" w14:textId="464DB94C"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przegląd i remont łapaczy śniegu</w:t>
      </w:r>
      <w:r>
        <w:rPr>
          <w:rFonts w:ascii="Times New Roman" w:hAnsi="Times New Roman"/>
        </w:rPr>
        <w:t>,</w:t>
      </w:r>
    </w:p>
    <w:p w14:paraId="4C23C33C" w14:textId="2381E131"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remont świetlika</w:t>
      </w:r>
      <w:r>
        <w:rPr>
          <w:rFonts w:ascii="Times New Roman" w:hAnsi="Times New Roman"/>
        </w:rPr>
        <w:t>,</w:t>
      </w:r>
    </w:p>
    <w:p w14:paraId="1305B409" w14:textId="3951CBA5" w:rsidR="00CC5710" w:rsidRPr="00CC5710" w:rsidRDefault="00195B9B" w:rsidP="00C122AF">
      <w:pPr>
        <w:pStyle w:val="Akapitzlist"/>
        <w:autoSpaceDE w:val="0"/>
        <w:autoSpaceDN w:val="0"/>
        <w:adjustRightInd w:val="0"/>
        <w:spacing w:after="0" w:line="276" w:lineRule="auto"/>
        <w:ind w:left="792"/>
        <w:jc w:val="both"/>
        <w:rPr>
          <w:rFonts w:ascii="Times New Roman" w:hAnsi="Times New Roman"/>
        </w:rPr>
      </w:pPr>
      <w:r>
        <w:rPr>
          <w:rFonts w:ascii="Times New Roman" w:hAnsi="Times New Roman"/>
        </w:rPr>
        <w:t xml:space="preserve">- </w:t>
      </w:r>
      <w:r w:rsidR="00CC5710" w:rsidRPr="00CC5710">
        <w:rPr>
          <w:rFonts w:ascii="Times New Roman" w:hAnsi="Times New Roman"/>
        </w:rPr>
        <w:t>wymiana pokrycia dachowego wokół świetlika</w:t>
      </w:r>
      <w:r>
        <w:rPr>
          <w:rFonts w:ascii="Times New Roman" w:hAnsi="Times New Roman"/>
        </w:rPr>
        <w:t>,</w:t>
      </w:r>
    </w:p>
    <w:p w14:paraId="5CD86B93" w14:textId="56406A66" w:rsidR="00CC5710" w:rsidRPr="00C122AF" w:rsidRDefault="00195B9B" w:rsidP="00195B9B">
      <w:pPr>
        <w:autoSpaceDE w:val="0"/>
        <w:autoSpaceDN w:val="0"/>
        <w:adjustRightInd w:val="0"/>
        <w:spacing w:after="0" w:line="276" w:lineRule="auto"/>
        <w:ind w:left="83" w:firstLine="709"/>
        <w:jc w:val="both"/>
        <w:rPr>
          <w:rFonts w:ascii="Times New Roman" w:hAnsi="Times New Roman"/>
        </w:rPr>
      </w:pPr>
      <w:r>
        <w:rPr>
          <w:rFonts w:ascii="Times New Roman" w:hAnsi="Times New Roman"/>
        </w:rPr>
        <w:t xml:space="preserve">- </w:t>
      </w:r>
      <w:r w:rsidR="00CC5710" w:rsidRPr="00C122AF">
        <w:rPr>
          <w:rFonts w:ascii="Times New Roman" w:hAnsi="Times New Roman"/>
        </w:rPr>
        <w:t>wykonanie podestów technologicznych</w:t>
      </w:r>
      <w:r>
        <w:rPr>
          <w:rFonts w:ascii="Times New Roman" w:hAnsi="Times New Roman"/>
        </w:rPr>
        <w:t>.</w:t>
      </w:r>
    </w:p>
    <w:p w14:paraId="3C580957" w14:textId="6C4564DF" w:rsidR="00CC5710" w:rsidRPr="00DF64FF" w:rsidRDefault="00DF64FF" w:rsidP="009261E0">
      <w:pPr>
        <w:autoSpaceDE w:val="0"/>
        <w:autoSpaceDN w:val="0"/>
        <w:adjustRightInd w:val="0"/>
        <w:spacing w:after="0" w:line="276" w:lineRule="auto"/>
        <w:ind w:left="709" w:hanging="283"/>
        <w:jc w:val="both"/>
        <w:rPr>
          <w:rFonts w:ascii="Times New Roman" w:hAnsi="Times New Roman"/>
        </w:rPr>
      </w:pPr>
      <w:r>
        <w:rPr>
          <w:rFonts w:ascii="Times New Roman" w:hAnsi="Times New Roman"/>
        </w:rPr>
        <w:t xml:space="preserve">3.2. </w:t>
      </w:r>
      <w:r w:rsidR="00CC5710" w:rsidRPr="00195B9B">
        <w:rPr>
          <w:rFonts w:ascii="Times New Roman" w:hAnsi="Times New Roman"/>
        </w:rPr>
        <w:t>W</w:t>
      </w:r>
      <w:r w:rsidR="00195B9B">
        <w:rPr>
          <w:rFonts w:ascii="Times New Roman" w:hAnsi="Times New Roman"/>
        </w:rPr>
        <w:t>ykonawca wykona wszelkie</w:t>
      </w:r>
      <w:r w:rsidR="00CC5710" w:rsidRPr="00195B9B">
        <w:rPr>
          <w:rFonts w:ascii="Times New Roman" w:hAnsi="Times New Roman"/>
        </w:rPr>
        <w:t xml:space="preserve"> prace pomocnicze i towarzyszące niezbędne dla wykonania </w:t>
      </w:r>
      <w:r w:rsidR="00195B9B">
        <w:rPr>
          <w:rFonts w:ascii="Times New Roman" w:hAnsi="Times New Roman"/>
        </w:rPr>
        <w:t>przedmiotu zamówienia</w:t>
      </w:r>
      <w:r>
        <w:rPr>
          <w:rFonts w:ascii="Times New Roman" w:hAnsi="Times New Roman"/>
        </w:rPr>
        <w:t>.</w:t>
      </w:r>
    </w:p>
    <w:p w14:paraId="5D1D6998" w14:textId="22173320" w:rsidR="006D67BA" w:rsidRPr="00A9665D" w:rsidRDefault="006D67BA" w:rsidP="00834728">
      <w:pPr>
        <w:pStyle w:val="Akapitzlist"/>
        <w:numPr>
          <w:ilvl w:val="0"/>
          <w:numId w:val="6"/>
        </w:numPr>
        <w:autoSpaceDE w:val="0"/>
        <w:autoSpaceDN w:val="0"/>
        <w:adjustRightInd w:val="0"/>
        <w:spacing w:after="0" w:line="276" w:lineRule="auto"/>
        <w:jc w:val="both"/>
        <w:rPr>
          <w:rFonts w:ascii="Times New Roman" w:hAnsi="Times New Roman"/>
        </w:rPr>
      </w:pPr>
      <w:r w:rsidRPr="00A9665D">
        <w:rPr>
          <w:rFonts w:ascii="Times New Roman" w:hAnsi="Times New Roman"/>
        </w:rPr>
        <w:t>Szczegółowy zakres przedmiotu zamówienia określa dokumentacja projektowa</w:t>
      </w:r>
      <w:r w:rsidR="003721DC" w:rsidRPr="00A9665D">
        <w:rPr>
          <w:rFonts w:ascii="Times New Roman" w:hAnsi="Times New Roman"/>
        </w:rPr>
        <w:t>, techniczna</w:t>
      </w:r>
      <w:r w:rsidR="00A755E0" w:rsidRPr="00A9665D">
        <w:rPr>
          <w:rFonts w:ascii="Times New Roman" w:hAnsi="Times New Roman"/>
        </w:rPr>
        <w:t xml:space="preserve"> oraz </w:t>
      </w:r>
      <w:r w:rsidR="009261E0" w:rsidRPr="00A9665D">
        <w:rPr>
          <w:rFonts w:ascii="Times New Roman" w:hAnsi="Times New Roman"/>
        </w:rPr>
        <w:t xml:space="preserve"> </w:t>
      </w:r>
      <w:r w:rsidR="00A755E0" w:rsidRPr="00A9665D">
        <w:rPr>
          <w:rFonts w:ascii="Times New Roman" w:hAnsi="Times New Roman"/>
        </w:rPr>
        <w:t xml:space="preserve">przedmiary robót </w:t>
      </w:r>
      <w:r w:rsidR="009261E0" w:rsidRPr="00A9665D">
        <w:rPr>
          <w:rFonts w:ascii="Times New Roman" w:hAnsi="Times New Roman"/>
        </w:rPr>
        <w:t>-</w:t>
      </w:r>
      <w:r w:rsidRPr="00A9665D">
        <w:rPr>
          <w:rFonts w:ascii="Times New Roman" w:hAnsi="Times New Roman"/>
        </w:rPr>
        <w:t xml:space="preserve"> stanowiąca załącznik nr </w:t>
      </w:r>
      <w:r w:rsidR="00A755E0" w:rsidRPr="00A9665D">
        <w:rPr>
          <w:rFonts w:ascii="Times New Roman" w:hAnsi="Times New Roman"/>
        </w:rPr>
        <w:t>1</w:t>
      </w:r>
      <w:r w:rsidRPr="00A9665D">
        <w:rPr>
          <w:rFonts w:ascii="Times New Roman" w:hAnsi="Times New Roman"/>
        </w:rPr>
        <w:t xml:space="preserve"> do SWZ.</w:t>
      </w:r>
    </w:p>
    <w:p w14:paraId="4C68C78E" w14:textId="77777777" w:rsidR="00834728" w:rsidRDefault="00834728" w:rsidP="00834728">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 xml:space="preserve">Wykonawca w ramach przedmiotu zamówienia </w:t>
      </w:r>
      <w:r w:rsidRPr="0001781A">
        <w:rPr>
          <w:rFonts w:ascii="Times New Roman" w:hAnsi="Times New Roman"/>
        </w:rPr>
        <w:t>zobowiązany</w:t>
      </w:r>
      <w:r>
        <w:rPr>
          <w:rFonts w:ascii="Times New Roman" w:hAnsi="Times New Roman"/>
        </w:rPr>
        <w:t xml:space="preserve"> jest ponadto do:</w:t>
      </w:r>
    </w:p>
    <w:p w14:paraId="6ABC7C88" w14:textId="77777777" w:rsidR="00F33238" w:rsidRPr="00847796" w:rsidRDefault="00834728" w:rsidP="00FD07EF">
      <w:pPr>
        <w:pStyle w:val="Akapitzlist"/>
        <w:numPr>
          <w:ilvl w:val="1"/>
          <w:numId w:val="25"/>
        </w:numPr>
        <w:autoSpaceDE w:val="0"/>
        <w:autoSpaceDN w:val="0"/>
        <w:adjustRightInd w:val="0"/>
        <w:spacing w:after="0" w:line="276" w:lineRule="auto"/>
        <w:jc w:val="both"/>
        <w:rPr>
          <w:rFonts w:ascii="Times New Roman" w:hAnsi="Times New Roman"/>
        </w:rPr>
      </w:pPr>
      <w:r w:rsidRPr="0001781A">
        <w:rPr>
          <w:rFonts w:ascii="Times New Roman" w:hAnsi="Times New Roman"/>
        </w:rPr>
        <w:t xml:space="preserve">Wykonania </w:t>
      </w:r>
      <w:r w:rsidR="00F33238" w:rsidRPr="0001781A">
        <w:rPr>
          <w:rFonts w:ascii="Times New Roman" w:hAnsi="Times New Roman"/>
        </w:rPr>
        <w:t xml:space="preserve">dokumentacji powykonawczej, w formie zbroszurowanego operatu </w:t>
      </w:r>
      <w:r w:rsidR="00F33238" w:rsidRPr="00847796">
        <w:rPr>
          <w:rFonts w:ascii="Times New Roman" w:hAnsi="Times New Roman"/>
        </w:rPr>
        <w:t>kolaudacyjnego</w:t>
      </w:r>
      <w:r w:rsidR="00435A0E" w:rsidRPr="00847796">
        <w:rPr>
          <w:rFonts w:ascii="Times New Roman" w:hAnsi="Times New Roman"/>
        </w:rPr>
        <w:t>;</w:t>
      </w:r>
    </w:p>
    <w:p w14:paraId="5C026777" w14:textId="77777777" w:rsidR="00F33238" w:rsidRPr="00847796" w:rsidRDefault="00F33238" w:rsidP="00FD07EF">
      <w:pPr>
        <w:pStyle w:val="Akapitzlist"/>
        <w:numPr>
          <w:ilvl w:val="1"/>
          <w:numId w:val="25"/>
        </w:numPr>
        <w:autoSpaceDE w:val="0"/>
        <w:autoSpaceDN w:val="0"/>
        <w:adjustRightInd w:val="0"/>
        <w:spacing w:after="0" w:line="276" w:lineRule="auto"/>
        <w:jc w:val="both"/>
        <w:rPr>
          <w:rFonts w:ascii="Times New Roman" w:hAnsi="Times New Roman"/>
        </w:rPr>
      </w:pPr>
      <w:r w:rsidRPr="00847796">
        <w:rPr>
          <w:rFonts w:ascii="Times New Roman" w:hAnsi="Times New Roman"/>
        </w:rPr>
        <w:t xml:space="preserve">Wykonanie przez wszelkich prac przygotowawczych, związanych z wymogami BHP, organizacją </w:t>
      </w:r>
      <w:r w:rsidR="00435A0E" w:rsidRPr="00847796">
        <w:rPr>
          <w:rFonts w:ascii="Times New Roman" w:hAnsi="Times New Roman"/>
        </w:rPr>
        <w:t>placu budowy;</w:t>
      </w:r>
    </w:p>
    <w:p w14:paraId="634815F2" w14:textId="77777777" w:rsidR="00435A0E" w:rsidRPr="00847796" w:rsidRDefault="00435A0E" w:rsidP="00FD07EF">
      <w:pPr>
        <w:pStyle w:val="Akapitzlist"/>
        <w:numPr>
          <w:ilvl w:val="1"/>
          <w:numId w:val="25"/>
        </w:numPr>
        <w:autoSpaceDE w:val="0"/>
        <w:autoSpaceDN w:val="0"/>
        <w:adjustRightInd w:val="0"/>
        <w:spacing w:after="0" w:line="276" w:lineRule="auto"/>
        <w:jc w:val="both"/>
        <w:rPr>
          <w:rFonts w:ascii="Times New Roman" w:hAnsi="Times New Roman"/>
        </w:rPr>
      </w:pPr>
      <w:r w:rsidRPr="00847796">
        <w:rPr>
          <w:rFonts w:ascii="Times New Roman" w:hAnsi="Times New Roman"/>
        </w:rPr>
        <w:t>Uporządkowanie terenu budowy;</w:t>
      </w:r>
    </w:p>
    <w:p w14:paraId="5F7EDD52" w14:textId="77777777" w:rsidR="00435A0E" w:rsidRPr="00847796" w:rsidRDefault="00435A0E" w:rsidP="00FD07EF">
      <w:pPr>
        <w:pStyle w:val="Akapitzlist"/>
        <w:numPr>
          <w:ilvl w:val="1"/>
          <w:numId w:val="25"/>
        </w:numPr>
        <w:autoSpaceDE w:val="0"/>
        <w:autoSpaceDN w:val="0"/>
        <w:adjustRightInd w:val="0"/>
        <w:spacing w:after="0" w:line="276" w:lineRule="auto"/>
        <w:jc w:val="both"/>
        <w:rPr>
          <w:rFonts w:ascii="Times New Roman" w:hAnsi="Times New Roman"/>
        </w:rPr>
      </w:pPr>
      <w:r w:rsidRPr="00847796">
        <w:rPr>
          <w:rFonts w:ascii="Times New Roman" w:hAnsi="Times New Roman"/>
        </w:rPr>
        <w:t>Likwidacje placu budowy;</w:t>
      </w:r>
    </w:p>
    <w:p w14:paraId="20FD8F06" w14:textId="378B1DCD" w:rsidR="00834728" w:rsidRDefault="00435A0E" w:rsidP="00FD07EF">
      <w:pPr>
        <w:pStyle w:val="Akapitzlist"/>
        <w:numPr>
          <w:ilvl w:val="1"/>
          <w:numId w:val="25"/>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Wykonanie wszelkich innych prac nieobjętych SWZ, a koniecznych do wykonania ze względu na </w:t>
      </w:r>
      <w:r w:rsidR="00834728" w:rsidRPr="00834728">
        <w:rPr>
          <w:rFonts w:ascii="Times New Roman" w:hAnsi="Times New Roman"/>
        </w:rPr>
        <w:t>obowiązujące przepisy i sztukę budowlaną</w:t>
      </w:r>
      <w:r w:rsidR="009261E0">
        <w:rPr>
          <w:rFonts w:ascii="Times New Roman" w:hAnsi="Times New Roman"/>
        </w:rPr>
        <w:t>.</w:t>
      </w:r>
    </w:p>
    <w:p w14:paraId="3A6492CD" w14:textId="6CFFFF45" w:rsidR="004B2A86" w:rsidRDefault="00A90578" w:rsidP="00834728">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Prace winny być prowadzone zgodnie z harmonogramem ustalonym z Zamawiającym</w:t>
      </w:r>
      <w:r w:rsidR="009261E0">
        <w:rPr>
          <w:rFonts w:ascii="Times New Roman" w:hAnsi="Times New Roman"/>
        </w:rPr>
        <w:t>.</w:t>
      </w:r>
    </w:p>
    <w:p w14:paraId="3F609019" w14:textId="77777777" w:rsidR="00A90578" w:rsidRDefault="00A90578" w:rsidP="00834728">
      <w:pPr>
        <w:pStyle w:val="Akapitzlist"/>
        <w:numPr>
          <w:ilvl w:val="0"/>
          <w:numId w:val="6"/>
        </w:numPr>
        <w:autoSpaceDE w:val="0"/>
        <w:autoSpaceDN w:val="0"/>
        <w:adjustRightInd w:val="0"/>
        <w:spacing w:after="0" w:line="276" w:lineRule="auto"/>
        <w:jc w:val="both"/>
        <w:rPr>
          <w:rFonts w:ascii="Times New Roman" w:hAnsi="Times New Roman"/>
        </w:rPr>
      </w:pPr>
      <w:r>
        <w:rPr>
          <w:rFonts w:ascii="Times New Roman" w:hAnsi="Times New Roman"/>
        </w:rPr>
        <w:t>Zamawiający będzie wymagał szczególnie sprawnego wykonania prac powodujących wyłączenie pomieszczeń administracyjnych.</w:t>
      </w:r>
    </w:p>
    <w:p w14:paraId="7684EFD0" w14:textId="4ECD6F4C" w:rsidR="00834728" w:rsidRPr="00834728" w:rsidRDefault="0083472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Wymagany minimalny okres gwarancji jakości oraz rękojmi za wady, na wykonane roboty </w:t>
      </w:r>
      <w:r w:rsidR="009261E0">
        <w:rPr>
          <w:rFonts w:ascii="Times New Roman" w:hAnsi="Times New Roman"/>
        </w:rPr>
        <w:br/>
      </w:r>
      <w:r w:rsidRPr="00834728">
        <w:rPr>
          <w:rFonts w:ascii="Times New Roman" w:hAnsi="Times New Roman"/>
        </w:rPr>
        <w:t xml:space="preserve">i zabudowane materiały wynosi </w:t>
      </w:r>
      <w:r w:rsidRPr="00AA2376">
        <w:rPr>
          <w:rFonts w:ascii="Times New Roman" w:hAnsi="Times New Roman"/>
          <w:b/>
        </w:rPr>
        <w:t>minimum 36 miesięcy</w:t>
      </w:r>
      <w:r w:rsidRPr="00834728">
        <w:rPr>
          <w:rFonts w:ascii="Times New Roman" w:hAnsi="Times New Roman"/>
        </w:rPr>
        <w:t xml:space="preserve">, licząc od daty odbioru końcowego </w:t>
      </w:r>
      <w:r w:rsidRPr="00AA2376">
        <w:rPr>
          <w:rFonts w:ascii="Times New Roman" w:hAnsi="Times New Roman"/>
          <w:b/>
        </w:rPr>
        <w:t>(parametr punktowany)</w:t>
      </w:r>
      <w:r w:rsidRPr="00834728">
        <w:rPr>
          <w:rFonts w:ascii="Times New Roman" w:hAnsi="Times New Roman"/>
        </w:rPr>
        <w:t>. Oferty z krótszym niż wymagany oferowanym okresem gwarancji zostaną odrzucone jako niespełniające warunków udziału w postępowaniu.</w:t>
      </w:r>
    </w:p>
    <w:p w14:paraId="64F0EB82" w14:textId="32E4F693" w:rsidR="00834728" w:rsidRDefault="0083472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rPr>
        <w:t xml:space="preserve">Wykonawca </w:t>
      </w:r>
      <w:r w:rsidRPr="00847796">
        <w:rPr>
          <w:rFonts w:ascii="Times New Roman" w:hAnsi="Times New Roman"/>
        </w:rPr>
        <w:t xml:space="preserve">musi dołączyć do </w:t>
      </w:r>
      <w:r w:rsidR="00847796" w:rsidRPr="00847796">
        <w:rPr>
          <w:rFonts w:ascii="Times New Roman" w:hAnsi="Times New Roman"/>
        </w:rPr>
        <w:t xml:space="preserve">oferty </w:t>
      </w:r>
      <w:r w:rsidR="007E6CB5" w:rsidRPr="00847796">
        <w:rPr>
          <w:rFonts w:ascii="Times New Roman" w:hAnsi="Times New Roman"/>
        </w:rPr>
        <w:t>tabelę elementów r</w:t>
      </w:r>
      <w:r w:rsidR="007E6CB5">
        <w:rPr>
          <w:rFonts w:ascii="Times New Roman" w:hAnsi="Times New Roman"/>
        </w:rPr>
        <w:t>ozliczeniowych (TER)</w:t>
      </w:r>
      <w:r w:rsidRPr="00834728">
        <w:rPr>
          <w:rFonts w:ascii="Times New Roman" w:hAnsi="Times New Roman"/>
        </w:rPr>
        <w:t>, sporządzony metodą ogólną wg sporządzonego przez siebie przedmiaru robót lub skorzystać z materiału pomocniczego w postaci przedmiaru robót załączonego do SWZ.</w:t>
      </w:r>
    </w:p>
    <w:p w14:paraId="0987B844" w14:textId="77777777" w:rsidR="00F33238" w:rsidRPr="00834728" w:rsidRDefault="00F33238" w:rsidP="00834728">
      <w:pPr>
        <w:pStyle w:val="Akapitzlist"/>
        <w:numPr>
          <w:ilvl w:val="0"/>
          <w:numId w:val="6"/>
        </w:numPr>
        <w:autoSpaceDE w:val="0"/>
        <w:autoSpaceDN w:val="0"/>
        <w:adjustRightInd w:val="0"/>
        <w:spacing w:after="0" w:line="276" w:lineRule="auto"/>
        <w:jc w:val="both"/>
        <w:rPr>
          <w:rFonts w:ascii="Times New Roman" w:hAnsi="Times New Roman"/>
        </w:rPr>
      </w:pPr>
      <w:r w:rsidRPr="00834728">
        <w:rPr>
          <w:rFonts w:ascii="Times New Roman" w:hAnsi="Times New Roman"/>
          <w:lang w:eastAsia="pl-PL"/>
        </w:rPr>
        <w:t xml:space="preserve">Wykonawca jest odpowiedzialny za zapewnienie bezpiecznych warunków na placu budowy </w:t>
      </w:r>
      <w:r w:rsidR="00A03FCD" w:rsidRPr="00834728">
        <w:rPr>
          <w:rFonts w:ascii="Times New Roman" w:hAnsi="Times New Roman"/>
          <w:lang w:eastAsia="pl-PL"/>
        </w:rPr>
        <w:br/>
      </w:r>
      <w:r w:rsidRPr="00834728">
        <w:rPr>
          <w:rFonts w:ascii="Times New Roman" w:hAnsi="Times New Roman"/>
          <w:lang w:eastAsia="pl-PL"/>
        </w:rPr>
        <w:t xml:space="preserve">i w jego otoczeniu. </w:t>
      </w:r>
    </w:p>
    <w:p w14:paraId="4E67A519" w14:textId="497B7B7A" w:rsidR="00F33238" w:rsidRPr="00BF7060" w:rsidRDefault="0094540C" w:rsidP="009F7AF7">
      <w:pPr>
        <w:pStyle w:val="Bezodstpw"/>
        <w:numPr>
          <w:ilvl w:val="0"/>
          <w:numId w:val="6"/>
        </w:numPr>
        <w:spacing w:line="276" w:lineRule="auto"/>
        <w:jc w:val="both"/>
        <w:rPr>
          <w:rFonts w:ascii="Times New Roman" w:hAnsi="Times New Roman" w:cs="Times New Roman"/>
          <w:b/>
        </w:rPr>
      </w:pPr>
      <w:r w:rsidRPr="00F33238">
        <w:rPr>
          <w:rFonts w:ascii="Times New Roman" w:hAnsi="Times New Roman" w:cs="Times New Roman"/>
        </w:rPr>
        <w:t xml:space="preserve">W trakcie realizacji zamówienia Wykonawca zobowiązany jest do </w:t>
      </w:r>
      <w:r w:rsidR="00F33238">
        <w:rPr>
          <w:rFonts w:ascii="Times New Roman" w:hAnsi="Times New Roman" w:cs="Times New Roman"/>
        </w:rPr>
        <w:t xml:space="preserve">uczestniczenia w </w:t>
      </w:r>
      <w:r w:rsidRPr="00F33238">
        <w:rPr>
          <w:rFonts w:ascii="Times New Roman" w:hAnsi="Times New Roman" w:cs="Times New Roman"/>
        </w:rPr>
        <w:t>rob</w:t>
      </w:r>
      <w:r w:rsidR="00F33238">
        <w:rPr>
          <w:rFonts w:ascii="Times New Roman" w:hAnsi="Times New Roman" w:cs="Times New Roman"/>
        </w:rPr>
        <w:t xml:space="preserve">oczych konsultacjach </w:t>
      </w:r>
      <w:r w:rsidRPr="00F33238">
        <w:rPr>
          <w:rFonts w:ascii="Times New Roman" w:hAnsi="Times New Roman" w:cs="Times New Roman"/>
        </w:rPr>
        <w:t xml:space="preserve">i </w:t>
      </w:r>
      <w:r w:rsidR="00F33238">
        <w:rPr>
          <w:rFonts w:ascii="Times New Roman" w:hAnsi="Times New Roman" w:cs="Times New Roman"/>
        </w:rPr>
        <w:t xml:space="preserve">dokonywania bieżących </w:t>
      </w:r>
      <w:r w:rsidRPr="00F33238">
        <w:rPr>
          <w:rFonts w:ascii="Times New Roman" w:hAnsi="Times New Roman" w:cs="Times New Roman"/>
        </w:rPr>
        <w:t>uzgodnień z Zamawiającym.</w:t>
      </w:r>
    </w:p>
    <w:p w14:paraId="02BAD57B" w14:textId="542DE128" w:rsidR="00892B61" w:rsidRPr="00A961A8" w:rsidRDefault="00FE5EA1" w:rsidP="00DE50B9">
      <w:pPr>
        <w:pStyle w:val="Akapitzlist"/>
        <w:numPr>
          <w:ilvl w:val="0"/>
          <w:numId w:val="6"/>
        </w:numPr>
        <w:spacing w:line="276" w:lineRule="auto"/>
        <w:jc w:val="both"/>
        <w:rPr>
          <w:rFonts w:ascii="Times New Roman" w:hAnsi="Times New Roman" w:cs="Times New Roman"/>
          <w:b/>
        </w:rPr>
      </w:pPr>
      <w:r w:rsidRPr="00A961A8">
        <w:rPr>
          <w:rFonts w:ascii="Times New Roman" w:hAnsi="Times New Roman" w:cs="Times New Roman"/>
          <w:b/>
        </w:rPr>
        <w:t>Opis przedmiotu zamówienia wg kodów</w:t>
      </w:r>
      <w:r w:rsidR="00CD5848" w:rsidRPr="00A961A8">
        <w:rPr>
          <w:rFonts w:ascii="Times New Roman" w:hAnsi="Times New Roman" w:cs="Times New Roman"/>
          <w:b/>
        </w:rPr>
        <w:t xml:space="preserve"> CPV:</w:t>
      </w:r>
    </w:p>
    <w:p w14:paraId="18082221" w14:textId="77777777" w:rsidR="00E62043" w:rsidRPr="00A961A8" w:rsidRDefault="00E62043" w:rsidP="0079189B">
      <w:pPr>
        <w:pStyle w:val="Akapitzlist"/>
        <w:spacing w:after="0" w:line="276" w:lineRule="auto"/>
        <w:ind w:left="360"/>
        <w:jc w:val="both"/>
        <w:rPr>
          <w:rFonts w:ascii="TimesNewRomanPSMT" w:hAnsi="TimesNewRomanPSMT" w:cs="TimesNewRomanPSMT"/>
          <w:b/>
          <w:lang w:eastAsia="pl-PL"/>
        </w:rPr>
      </w:pPr>
      <w:r w:rsidRPr="00A961A8">
        <w:rPr>
          <w:rFonts w:ascii="TimesNewRomanPSMT" w:hAnsi="TimesNewRomanPSMT" w:cs="TimesNewRomanPSMT"/>
          <w:b/>
          <w:lang w:eastAsia="pl-PL"/>
        </w:rPr>
        <w:t>45443000-4 Roboty elewacyjne</w:t>
      </w:r>
    </w:p>
    <w:p w14:paraId="03771525" w14:textId="521C0567" w:rsidR="00802F6A" w:rsidRPr="00A961A8" w:rsidRDefault="0079189B" w:rsidP="0079189B">
      <w:pPr>
        <w:pStyle w:val="Akapitzlist"/>
        <w:spacing w:after="0" w:line="276" w:lineRule="auto"/>
        <w:ind w:left="360"/>
        <w:jc w:val="both"/>
        <w:rPr>
          <w:rFonts w:ascii="TimesNewRomanPSMT" w:hAnsi="TimesNewRomanPSMT" w:cs="TimesNewRomanPSMT"/>
          <w:lang w:eastAsia="pl-PL"/>
        </w:rPr>
      </w:pPr>
      <w:r w:rsidRPr="00A961A8">
        <w:rPr>
          <w:rFonts w:ascii="TimesNewRomanPSMT" w:hAnsi="TimesNewRomanPSMT" w:cs="TimesNewRomanPSMT"/>
          <w:lang w:eastAsia="pl-PL"/>
        </w:rPr>
        <w:t>45</w:t>
      </w:r>
      <w:r w:rsidR="00802F6A" w:rsidRPr="00A961A8">
        <w:rPr>
          <w:rFonts w:ascii="TimesNewRomanPSMT" w:hAnsi="TimesNewRomanPSMT" w:cs="TimesNewRomanPSMT"/>
          <w:lang w:eastAsia="pl-PL"/>
        </w:rPr>
        <w:t>111000-8 Roboty w zakresie burzenia, roboty ziemne</w:t>
      </w:r>
    </w:p>
    <w:p w14:paraId="1C22CF0C" w14:textId="58090348" w:rsidR="00802F6A" w:rsidRPr="00A961A8" w:rsidRDefault="00E62043" w:rsidP="0079189B">
      <w:pPr>
        <w:pStyle w:val="Akapitzlist"/>
        <w:spacing w:after="0" w:line="276" w:lineRule="auto"/>
        <w:ind w:left="360"/>
        <w:jc w:val="both"/>
        <w:rPr>
          <w:rFonts w:ascii="TimesNewRomanPSMT" w:hAnsi="TimesNewRomanPSMT" w:cs="TimesNewRomanPSMT"/>
          <w:lang w:eastAsia="pl-PL"/>
        </w:rPr>
      </w:pPr>
      <w:r w:rsidRPr="00A961A8">
        <w:rPr>
          <w:rFonts w:ascii="TimesNewRomanPSMT" w:hAnsi="TimesNewRomanPSMT" w:cs="TimesNewRomanPSMT"/>
          <w:lang w:eastAsia="pl-PL"/>
        </w:rPr>
        <w:t>45260000-7</w:t>
      </w:r>
      <w:r w:rsidR="00B01DC6" w:rsidRPr="00A961A8">
        <w:rPr>
          <w:rFonts w:ascii="TimesNewRomanPSMT" w:hAnsi="TimesNewRomanPSMT" w:cs="TimesNewRomanPSMT"/>
          <w:lang w:eastAsia="pl-PL"/>
        </w:rPr>
        <w:t xml:space="preserve"> </w:t>
      </w:r>
      <w:r w:rsidR="00802F6A" w:rsidRPr="00A961A8">
        <w:rPr>
          <w:rFonts w:ascii="TimesNewRomanPSMT" w:hAnsi="TimesNewRomanPSMT" w:cs="TimesNewRomanPSMT"/>
          <w:lang w:eastAsia="pl-PL"/>
        </w:rPr>
        <w:t>Roboty w zakresie wykonywania pokry</w:t>
      </w:r>
      <w:r w:rsidRPr="00A961A8">
        <w:rPr>
          <w:rFonts w:ascii="TimesNewRomanPSMT" w:hAnsi="TimesNewRomanPSMT" w:cs="TimesNewRomanPSMT"/>
          <w:lang w:eastAsia="pl-PL"/>
        </w:rPr>
        <w:t>ć</w:t>
      </w:r>
      <w:r w:rsidR="00802F6A" w:rsidRPr="00A961A8">
        <w:rPr>
          <w:rFonts w:ascii="TimesNewRomanPSMT" w:hAnsi="TimesNewRomanPSMT" w:cs="TimesNewRomanPSMT"/>
          <w:lang w:eastAsia="pl-PL"/>
        </w:rPr>
        <w:t xml:space="preserve"> i konstrukcji dachowych i inne podobne roboty specjalistyczne</w:t>
      </w:r>
    </w:p>
    <w:p w14:paraId="521AE028" w14:textId="372EB1F0" w:rsidR="00892B61" w:rsidRPr="00A961A8" w:rsidRDefault="00892B61" w:rsidP="00892B61">
      <w:pPr>
        <w:pStyle w:val="Akapitzlist"/>
        <w:spacing w:after="0" w:line="276" w:lineRule="auto"/>
        <w:ind w:left="360"/>
        <w:jc w:val="both"/>
        <w:rPr>
          <w:rFonts w:ascii="TimesNewRomanPSMT" w:hAnsi="TimesNewRomanPSMT" w:cs="TimesNewRomanPSMT"/>
          <w:bCs/>
          <w:lang w:eastAsia="pl-PL"/>
        </w:rPr>
      </w:pPr>
      <w:r w:rsidRPr="00A961A8">
        <w:rPr>
          <w:rFonts w:ascii="TimesNewRomanPSMT" w:hAnsi="TimesNewRomanPSMT" w:cs="TimesNewRomanPSMT"/>
          <w:bCs/>
          <w:lang w:eastAsia="pl-PL"/>
        </w:rPr>
        <w:t>45453000-7 Roboty remontowe i renowacyjne,</w:t>
      </w:r>
    </w:p>
    <w:p w14:paraId="1313ADF3" w14:textId="0BE34E61" w:rsidR="00B01A2C" w:rsidRPr="00A961A8" w:rsidRDefault="00E62043" w:rsidP="00E62043">
      <w:pPr>
        <w:pStyle w:val="Akapitzlist"/>
        <w:spacing w:after="0" w:line="276" w:lineRule="auto"/>
        <w:ind w:left="360"/>
        <w:jc w:val="both"/>
        <w:rPr>
          <w:rFonts w:ascii="TimesNewRomanPSMT" w:hAnsi="TimesNewRomanPSMT" w:cs="TimesNewRomanPSMT"/>
          <w:bCs/>
          <w:lang w:eastAsia="pl-PL"/>
        </w:rPr>
      </w:pPr>
      <w:r w:rsidRPr="00A961A8">
        <w:rPr>
          <w:rFonts w:ascii="TimesNewRomanPSMT" w:hAnsi="TimesNewRomanPSMT" w:cs="TimesNewRomanPSMT"/>
          <w:bCs/>
          <w:lang w:eastAsia="pl-PL"/>
        </w:rPr>
        <w:t xml:space="preserve">45262510-9 </w:t>
      </w:r>
      <w:r w:rsidR="00892B61" w:rsidRPr="00A961A8">
        <w:rPr>
          <w:rFonts w:ascii="TimesNewRomanPSMT" w:hAnsi="TimesNewRomanPSMT" w:cs="TimesNewRomanPSMT"/>
          <w:bCs/>
          <w:lang w:eastAsia="pl-PL"/>
        </w:rPr>
        <w:t xml:space="preserve"> </w:t>
      </w:r>
      <w:r w:rsidRPr="00A961A8">
        <w:rPr>
          <w:rFonts w:ascii="TimesNewRomanPSMT" w:hAnsi="TimesNewRomanPSMT" w:cs="TimesNewRomanPSMT"/>
          <w:bCs/>
          <w:lang w:eastAsia="pl-PL"/>
        </w:rPr>
        <w:t>Roboty kamieniarskie.</w:t>
      </w:r>
    </w:p>
    <w:p w14:paraId="74DC2055" w14:textId="13401505" w:rsidR="002E2374" w:rsidRPr="009441B4" w:rsidRDefault="0014539C" w:rsidP="00A714DB">
      <w:pPr>
        <w:pStyle w:val="Default"/>
        <w:numPr>
          <w:ilvl w:val="0"/>
          <w:numId w:val="6"/>
        </w:numPr>
        <w:tabs>
          <w:tab w:val="left" w:pos="0"/>
        </w:tabs>
        <w:spacing w:after="3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O</w:t>
      </w:r>
      <w:r w:rsidR="002E2374" w:rsidRPr="002E2374">
        <w:rPr>
          <w:rFonts w:ascii="Times New Roman" w:hAnsi="Times New Roman" w:cs="Times New Roman"/>
          <w:sz w:val="22"/>
          <w:szCs w:val="22"/>
        </w:rPr>
        <w:t>bowiązującym sposobem rozliczenia robót jest rozliczenie</w:t>
      </w:r>
      <w:r w:rsidR="002E2374">
        <w:rPr>
          <w:rFonts w:ascii="Times New Roman" w:hAnsi="Times New Roman" w:cs="Times New Roman"/>
          <w:sz w:val="22"/>
          <w:szCs w:val="22"/>
        </w:rPr>
        <w:t xml:space="preserve"> </w:t>
      </w:r>
      <w:r w:rsidR="002E2374" w:rsidRPr="002E2374">
        <w:rPr>
          <w:rFonts w:ascii="Times New Roman" w:hAnsi="Times New Roman" w:cs="Times New Roman"/>
          <w:sz w:val="22"/>
          <w:szCs w:val="22"/>
        </w:rPr>
        <w:t xml:space="preserve">dokonywane na podstawie kosztorysu powykonawczego. </w:t>
      </w:r>
      <w:r w:rsidR="005C2AD9">
        <w:rPr>
          <w:rFonts w:ascii="Times New Roman" w:hAnsi="Times New Roman" w:cs="Times New Roman"/>
          <w:sz w:val="22"/>
          <w:szCs w:val="22"/>
        </w:rPr>
        <w:t>W</w:t>
      </w:r>
      <w:r w:rsidR="002E2374" w:rsidRPr="002E2374">
        <w:rPr>
          <w:rFonts w:ascii="Times New Roman" w:hAnsi="Times New Roman" w:cs="Times New Roman"/>
          <w:sz w:val="22"/>
          <w:szCs w:val="22"/>
        </w:rPr>
        <w:t>ykonawca ma prawo na etapie sporządzania oferty zgłosić Zamawiającemu zauważone,</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pominięte roboty, zwłaszcza jeżeli ich waga lub znaczenie jest istotne dla prawidłowej wyceny –</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jednak, bez wyraźnej dyspozycji Zamawiającego w formie oficjalnej korekty przedmiaru nie ma</w:t>
      </w:r>
      <w:r w:rsidR="00A714DB">
        <w:rPr>
          <w:rFonts w:ascii="Times New Roman" w:hAnsi="Times New Roman" w:cs="Times New Roman"/>
          <w:sz w:val="22"/>
          <w:szCs w:val="22"/>
        </w:rPr>
        <w:t xml:space="preserve"> </w:t>
      </w:r>
      <w:r w:rsidR="002E2374" w:rsidRPr="00A714DB">
        <w:rPr>
          <w:rFonts w:ascii="Times New Roman" w:hAnsi="Times New Roman" w:cs="Times New Roman"/>
          <w:sz w:val="22"/>
          <w:szCs w:val="22"/>
        </w:rPr>
        <w:t xml:space="preserve">prawa samodzielnie zmieniać wycenianego przedmiaru robót poprzez </w:t>
      </w:r>
      <w:r w:rsidR="002E2374" w:rsidRPr="009441B4">
        <w:rPr>
          <w:rFonts w:ascii="Times New Roman" w:hAnsi="Times New Roman" w:cs="Times New Roman"/>
          <w:sz w:val="22"/>
          <w:szCs w:val="22"/>
        </w:rPr>
        <w:t>dopisywanie</w:t>
      </w:r>
      <w:r w:rsidR="00A714DB" w:rsidRPr="009441B4">
        <w:rPr>
          <w:rFonts w:ascii="Times New Roman" w:hAnsi="Times New Roman" w:cs="Times New Roman"/>
          <w:sz w:val="22"/>
          <w:szCs w:val="22"/>
        </w:rPr>
        <w:t xml:space="preserve"> </w:t>
      </w:r>
      <w:r w:rsidR="002E2374" w:rsidRPr="009441B4">
        <w:rPr>
          <w:rFonts w:ascii="Times New Roman" w:hAnsi="Times New Roman" w:cs="Times New Roman"/>
          <w:sz w:val="22"/>
          <w:szCs w:val="22"/>
        </w:rPr>
        <w:t>dodatkowych pozycji kosztorysowych lub zmienianie ilości robót.</w:t>
      </w:r>
    </w:p>
    <w:p w14:paraId="1DDE9603" w14:textId="090FEFA6" w:rsidR="00C046E8" w:rsidRPr="009441B4" w:rsidRDefault="002E2374"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sidRPr="009441B4">
        <w:rPr>
          <w:rFonts w:ascii="Times New Roman" w:hAnsi="Times New Roman" w:cs="Times New Roman"/>
          <w:sz w:val="22"/>
          <w:szCs w:val="22"/>
        </w:rPr>
        <w:t>Jeżeli Wykonawca pominie</w:t>
      </w:r>
      <w:r w:rsidR="00C046E8" w:rsidRPr="009441B4">
        <w:rPr>
          <w:rFonts w:ascii="Times New Roman" w:hAnsi="Times New Roman" w:cs="Times New Roman"/>
          <w:sz w:val="22"/>
          <w:szCs w:val="22"/>
        </w:rPr>
        <w:t>,</w:t>
      </w:r>
      <w:r w:rsidR="00303EC3" w:rsidRPr="009441B4">
        <w:rPr>
          <w:rFonts w:ascii="Times New Roman" w:hAnsi="Times New Roman" w:cs="Times New Roman"/>
          <w:sz w:val="22"/>
          <w:szCs w:val="22"/>
        </w:rPr>
        <w:t xml:space="preserve"> w kosztorysie ofertowym, którąkolwiek z pozycji ujętych </w:t>
      </w:r>
      <w:r w:rsidR="00EF7A8B" w:rsidRPr="009441B4">
        <w:rPr>
          <w:rFonts w:ascii="Times New Roman" w:hAnsi="Times New Roman" w:cs="Times New Roman"/>
          <w:sz w:val="22"/>
          <w:szCs w:val="22"/>
        </w:rPr>
        <w:br/>
      </w:r>
      <w:r w:rsidR="00303EC3" w:rsidRPr="009441B4">
        <w:rPr>
          <w:rFonts w:ascii="Times New Roman" w:hAnsi="Times New Roman" w:cs="Times New Roman"/>
          <w:sz w:val="22"/>
          <w:szCs w:val="22"/>
        </w:rPr>
        <w:t xml:space="preserve">w przedmiarze robót, tj. </w:t>
      </w:r>
      <w:r w:rsidR="00C046E8" w:rsidRPr="009441B4">
        <w:rPr>
          <w:rFonts w:ascii="Times New Roman" w:hAnsi="Times New Roman" w:cs="Times New Roman"/>
          <w:sz w:val="22"/>
          <w:szCs w:val="22"/>
        </w:rPr>
        <w:t xml:space="preserve">nie wyceni pozycji </w:t>
      </w:r>
      <w:r w:rsidR="006625AA" w:rsidRPr="009441B4">
        <w:rPr>
          <w:rFonts w:ascii="Times New Roman" w:hAnsi="Times New Roman" w:cs="Times New Roman"/>
          <w:sz w:val="22"/>
          <w:szCs w:val="22"/>
        </w:rPr>
        <w:t>(będzie pusta kolumna cena i wartość w jakiejś pozycji)</w:t>
      </w:r>
      <w:r w:rsidR="00303EC3" w:rsidRPr="009441B4">
        <w:rPr>
          <w:rFonts w:ascii="Times New Roman" w:hAnsi="Times New Roman" w:cs="Times New Roman"/>
          <w:sz w:val="22"/>
          <w:szCs w:val="22"/>
        </w:rPr>
        <w:t xml:space="preserve"> </w:t>
      </w:r>
      <w:r w:rsidRPr="009441B4">
        <w:rPr>
          <w:rFonts w:ascii="Times New Roman" w:hAnsi="Times New Roman" w:cs="Times New Roman"/>
          <w:sz w:val="22"/>
          <w:szCs w:val="22"/>
        </w:rPr>
        <w:t xml:space="preserve">– Zamawiający </w:t>
      </w:r>
      <w:r w:rsidR="00303EC3" w:rsidRPr="009441B4">
        <w:rPr>
          <w:rFonts w:ascii="Times New Roman" w:hAnsi="Times New Roman" w:cs="Times New Roman"/>
          <w:sz w:val="22"/>
          <w:szCs w:val="22"/>
        </w:rPr>
        <w:t xml:space="preserve">taką ofertę </w:t>
      </w:r>
      <w:r w:rsidR="00EF7A8B" w:rsidRPr="009441B4">
        <w:rPr>
          <w:rFonts w:ascii="Times New Roman" w:hAnsi="Times New Roman" w:cs="Times New Roman"/>
          <w:sz w:val="22"/>
          <w:szCs w:val="22"/>
        </w:rPr>
        <w:t xml:space="preserve">odrzuci </w:t>
      </w:r>
      <w:r w:rsidR="00303EC3" w:rsidRPr="009441B4">
        <w:rPr>
          <w:rFonts w:ascii="Times New Roman" w:hAnsi="Times New Roman" w:cs="Times New Roman"/>
          <w:sz w:val="22"/>
          <w:szCs w:val="22"/>
        </w:rPr>
        <w:t>uzna</w:t>
      </w:r>
      <w:r w:rsidR="00EF7A8B" w:rsidRPr="009441B4">
        <w:rPr>
          <w:rFonts w:ascii="Times New Roman" w:hAnsi="Times New Roman" w:cs="Times New Roman"/>
          <w:sz w:val="22"/>
          <w:szCs w:val="22"/>
        </w:rPr>
        <w:t>jąc</w:t>
      </w:r>
      <w:r w:rsidR="00303EC3" w:rsidRPr="009441B4">
        <w:rPr>
          <w:rFonts w:ascii="Times New Roman" w:hAnsi="Times New Roman" w:cs="Times New Roman"/>
          <w:sz w:val="22"/>
          <w:szCs w:val="22"/>
        </w:rPr>
        <w:t>, że jej treść jest niezgodna z warunkami zamówienia (istotna zmiana zakresu przedmiotu zamówienia) –</w:t>
      </w:r>
      <w:r w:rsidR="00EF7A8B" w:rsidRPr="009441B4">
        <w:rPr>
          <w:rFonts w:ascii="Times New Roman" w:hAnsi="Times New Roman" w:cs="Times New Roman"/>
          <w:sz w:val="22"/>
          <w:szCs w:val="22"/>
        </w:rPr>
        <w:t xml:space="preserve"> </w:t>
      </w:r>
      <w:r w:rsidR="00303EC3" w:rsidRPr="009441B4">
        <w:rPr>
          <w:rFonts w:ascii="Times New Roman" w:hAnsi="Times New Roman" w:cs="Times New Roman"/>
          <w:sz w:val="22"/>
          <w:szCs w:val="22"/>
        </w:rPr>
        <w:t xml:space="preserve">na podstawie art. 226 ust. 1 pkt 5 ustawy. Zamawiający nie odrzuci oferty jeśli Wykonawca </w:t>
      </w:r>
      <w:r w:rsidR="00C046E8" w:rsidRPr="009441B4">
        <w:rPr>
          <w:rFonts w:ascii="Times New Roman" w:hAnsi="Times New Roman" w:cs="Times New Roman"/>
          <w:sz w:val="22"/>
          <w:szCs w:val="22"/>
        </w:rPr>
        <w:t>w jakiejś pozycji cena i wartość w</w:t>
      </w:r>
      <w:r w:rsidR="00303EC3" w:rsidRPr="009441B4">
        <w:rPr>
          <w:rFonts w:ascii="Times New Roman" w:hAnsi="Times New Roman" w:cs="Times New Roman"/>
          <w:sz w:val="22"/>
          <w:szCs w:val="22"/>
        </w:rPr>
        <w:t>pisze</w:t>
      </w:r>
      <w:r w:rsidR="00C046E8" w:rsidRPr="009441B4">
        <w:rPr>
          <w:rFonts w:ascii="Times New Roman" w:hAnsi="Times New Roman" w:cs="Times New Roman"/>
          <w:sz w:val="22"/>
          <w:szCs w:val="22"/>
        </w:rPr>
        <w:t xml:space="preserve"> 0 zł.  </w:t>
      </w:r>
    </w:p>
    <w:p w14:paraId="19D1291C" w14:textId="7E9AA01F" w:rsidR="002E2374" w:rsidRPr="00835DEF" w:rsidRDefault="002E2374"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sidRPr="002E2374">
        <w:rPr>
          <w:rFonts w:ascii="Times New Roman" w:hAnsi="Times New Roman" w:cs="Times New Roman"/>
          <w:sz w:val="22"/>
          <w:szCs w:val="22"/>
        </w:rPr>
        <w:t>Kosztorysy ofertowe należy sporządzać w układzie, kolejności i uszczegółowieniu pobranych</w:t>
      </w:r>
      <w:r w:rsidR="00835DEF">
        <w:rPr>
          <w:rFonts w:ascii="Times New Roman" w:hAnsi="Times New Roman" w:cs="Times New Roman"/>
          <w:sz w:val="22"/>
          <w:szCs w:val="22"/>
        </w:rPr>
        <w:t xml:space="preserve"> </w:t>
      </w:r>
      <w:r w:rsidRPr="00835DEF">
        <w:rPr>
          <w:rFonts w:ascii="Times New Roman" w:hAnsi="Times New Roman" w:cs="Times New Roman"/>
          <w:sz w:val="22"/>
          <w:szCs w:val="22"/>
        </w:rPr>
        <w:t>przedmiarów robót. Nie dopuszcza się możliwości tworzenia dodatkowych</w:t>
      </w:r>
      <w:r w:rsidR="00835DEF">
        <w:rPr>
          <w:rFonts w:ascii="Times New Roman" w:hAnsi="Times New Roman" w:cs="Times New Roman"/>
          <w:sz w:val="22"/>
          <w:szCs w:val="22"/>
        </w:rPr>
        <w:t xml:space="preserve"> </w:t>
      </w:r>
      <w:r w:rsidRPr="00835DEF">
        <w:rPr>
          <w:rFonts w:ascii="Times New Roman" w:hAnsi="Times New Roman" w:cs="Times New Roman"/>
          <w:sz w:val="22"/>
          <w:szCs w:val="22"/>
        </w:rPr>
        <w:t>pozycji kosztorysu, innych od tych zawartych w przekazanych przedmiarach robót.</w:t>
      </w:r>
    </w:p>
    <w:p w14:paraId="7DA04640" w14:textId="1F7282C0" w:rsidR="00FE5EA1" w:rsidRPr="00A03FCD" w:rsidRDefault="00FE5EA1" w:rsidP="00303EC3">
      <w:pPr>
        <w:pStyle w:val="Default"/>
        <w:numPr>
          <w:ilvl w:val="0"/>
          <w:numId w:val="6"/>
        </w:numPr>
        <w:tabs>
          <w:tab w:val="left" w:pos="0"/>
        </w:tabs>
        <w:spacing w:after="30" w:line="276" w:lineRule="auto"/>
        <w:jc w:val="both"/>
        <w:rPr>
          <w:rFonts w:ascii="Times New Roman" w:hAnsi="Times New Roman" w:cs="Times New Roman"/>
          <w:sz w:val="22"/>
          <w:szCs w:val="22"/>
        </w:rPr>
      </w:pPr>
      <w:r w:rsidRPr="00301B92">
        <w:rPr>
          <w:rFonts w:ascii="Times New Roman" w:eastAsia="Calibri" w:hAnsi="Times New Roman" w:cs="Times New Roman"/>
          <w:color w:val="auto"/>
          <w:sz w:val="22"/>
          <w:szCs w:val="22"/>
        </w:rPr>
        <w:t>Zamawiający wymaga od Wykonawcy udokumentowania sposobu zagospodarowania odpadów powstałych podczas realizacji zadania, jako waru</w:t>
      </w:r>
      <w:r w:rsidR="00B200BF">
        <w:rPr>
          <w:rFonts w:ascii="Times New Roman" w:eastAsia="Calibri" w:hAnsi="Times New Roman" w:cs="Times New Roman"/>
          <w:color w:val="auto"/>
          <w:sz w:val="22"/>
          <w:szCs w:val="22"/>
        </w:rPr>
        <w:t>nek dokonania odbioru końcowego</w:t>
      </w:r>
      <w:r w:rsidRPr="00301B92">
        <w:rPr>
          <w:rFonts w:ascii="Times New Roman" w:eastAsia="Calibri" w:hAnsi="Times New Roman" w:cs="Times New Roman"/>
          <w:color w:val="auto"/>
          <w:sz w:val="22"/>
          <w:szCs w:val="22"/>
        </w:rPr>
        <w:t xml:space="preserve"> zadania.</w:t>
      </w:r>
    </w:p>
    <w:p w14:paraId="3365F20A" w14:textId="0262A2F0" w:rsidR="0076388D" w:rsidRPr="000D61D4" w:rsidRDefault="0076388D" w:rsidP="009F7AF7">
      <w:pPr>
        <w:pStyle w:val="Bezodstpw"/>
        <w:spacing w:line="276" w:lineRule="auto"/>
        <w:rPr>
          <w:rFonts w:ascii="Times New Roman" w:hAnsi="Times New Roman" w:cs="Times New Roman"/>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4410460" w14:textId="690329EB"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6F3D8D72" w14:textId="77777777" w:rsidR="00F22615" w:rsidRPr="000D61D4" w:rsidRDefault="00F22615"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3DBD2DA4"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Pr="0068776C">
        <w:rPr>
          <w:rFonts w:ascii="Times New Roman" w:hAnsi="Times New Roman" w:cs="Times New Roman"/>
          <w:b/>
        </w:rPr>
        <w:t xml:space="preserve">– </w:t>
      </w:r>
      <w:r w:rsidR="0068776C" w:rsidRPr="0068776C">
        <w:rPr>
          <w:rFonts w:ascii="Times New Roman" w:hAnsi="Times New Roman" w:cs="Times New Roman"/>
          <w:b/>
        </w:rPr>
        <w:t>do 22.09.2023 r.</w:t>
      </w:r>
      <w:r w:rsidR="0068776C">
        <w:rPr>
          <w:rFonts w:ascii="Times New Roman" w:hAnsi="Times New Roman" w:cs="Times New Roman"/>
        </w:rPr>
        <w:t xml:space="preserve"> </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3FEBE882"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czy </w:t>
      </w:r>
      <w:r w:rsidRPr="000315BC">
        <w:rPr>
          <w:rFonts w:ascii="Times New Roman" w:hAnsi="Times New Roman" w:cs="Times New Roman"/>
          <w:color w:val="000000" w:themeColor="text1"/>
          <w:shd w:val="clear" w:color="auto" w:fill="FFFFFF"/>
        </w:rPr>
        <w:t>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4116E973"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t>Wszystkie wskazane w dokumentacji, projekcie 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lastRenderedPageBreak/>
        <w:t xml:space="preserve">określenia cech technicznych lub jakościowych i nie są wskazaniem producenta </w:t>
      </w:r>
      <w:r w:rsidR="004B39DE" w:rsidRPr="00B200BF">
        <w:rPr>
          <w:rFonts w:ascii="Times New Roman" w:hAnsi="Times New Roman" w:cs="Times New Roman"/>
          <w:bCs/>
          <w:color w:val="000000" w:themeColor="text1"/>
          <w:shd w:val="clear" w:color="auto" w:fill="FFFFFF"/>
        </w:rPr>
        <w:br/>
      </w:r>
      <w:r w:rsidRPr="00B200BF">
        <w:rPr>
          <w:rFonts w:ascii="Times New Roman" w:hAnsi="Times New Roman" w:cs="Times New Roman"/>
          <w:bCs/>
          <w:color w:val="000000" w:themeColor="text1"/>
          <w:shd w:val="clear" w:color="auto" w:fill="FFFFFF"/>
        </w:rPr>
        <w:t xml:space="preserve">w wypadku użycia tych nazw. </w:t>
      </w:r>
      <w:r w:rsidR="003721DC" w:rsidRPr="00B200BF">
        <w:rPr>
          <w:rFonts w:ascii="Times New Roman" w:hAnsi="Times New Roman" w:cs="Times New Roman"/>
          <w:bCs/>
          <w:color w:val="000000" w:themeColor="text1"/>
          <w:shd w:val="clear" w:color="auto" w:fill="FFFFFF"/>
        </w:rPr>
        <w:t>Każdorazowe ich użycie oznacza możliwość zastosowania rozwiązania równoważnego o parametrach nie gorszych niż określone w projekcie,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3721DC" w:rsidRPr="00B200BF">
        <w:rPr>
          <w:rFonts w:ascii="Times New Roman" w:hAnsi="Times New Roman" w:cs="Times New Roman"/>
          <w:bCs/>
          <w:color w:val="000000" w:themeColor="text1"/>
          <w:shd w:val="clear" w:color="auto" w:fill="FFFFFF"/>
        </w:rPr>
        <w:t>w dokumentacji, projekcie,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a tego standardu i jakości zamawiający nie może opisać w wystarczająco precyzyjny i zrozumiały inny 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4DA4BF5E" w:rsidR="002B5A85" w:rsidRP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Zamawiający nie podzielił zamówienia na części, ponieważ przedmiotowe zamówienie stanowi jedną spójną całość. Tym samym zamawiający nie dopuszcza składania ofert częściowych, o których mowa w art. 7 pkt 15 ustawy p.z.p.</w:t>
      </w:r>
    </w:p>
    <w:p w14:paraId="597C4CDC" w14:textId="074756B7" w:rsidR="00A90578" w:rsidRPr="00442F34" w:rsidRDefault="002B5A85" w:rsidP="00442F34">
      <w:pPr>
        <w:spacing w:line="276" w:lineRule="auto"/>
        <w:jc w:val="both"/>
        <w:rPr>
          <w:rFonts w:ascii="Times New Roman" w:hAnsi="Times New Roman" w:cs="Times New Roman"/>
        </w:rPr>
      </w:pPr>
      <w:r w:rsidRPr="002B5A85">
        <w:rPr>
          <w:rFonts w:ascii="Times New Roman" w:hAnsi="Times New Roman" w:cs="Times New Roman"/>
          <w:u w:val="single"/>
        </w:rPr>
        <w:t>Uzasadnienie:</w:t>
      </w:r>
      <w:r w:rsidRPr="002B5A85">
        <w:rPr>
          <w:rFonts w:ascii="Times New Roman" w:hAnsi="Times New Roman" w:cs="Times New Roman"/>
        </w:rPr>
        <w:t xml:space="preserve"> Mając na uwadze rodzaj i zakres przedmiotu zamówienia, dokonanie podziału tego zamówienia na części groziłoby nadmiernymi trudnościami technicznymi i organizacyjnymi ze strony Wykonawców, jak również potrzeba skoordynowania działań różnych Wykonawców wykonujących poszczególne części zamówienia mogłaby poważnie zagrozić właściwemu wykonaniu zamówienia. Celem zamówienia publicznego jest wykonanie </w:t>
      </w:r>
      <w:r w:rsidR="006C09B6">
        <w:rPr>
          <w:rFonts w:ascii="Times New Roman" w:hAnsi="Times New Roman" w:cs="Times New Roman"/>
        </w:rPr>
        <w:t>prac</w:t>
      </w:r>
      <w:r w:rsidRPr="002B5A85">
        <w:rPr>
          <w:rFonts w:ascii="Times New Roman" w:hAnsi="Times New Roman" w:cs="Times New Roman"/>
        </w:rPr>
        <w:t>, któr</w:t>
      </w:r>
      <w:r w:rsidR="006C09B6">
        <w:rPr>
          <w:rFonts w:ascii="Times New Roman" w:hAnsi="Times New Roman" w:cs="Times New Roman"/>
        </w:rPr>
        <w:t>e</w:t>
      </w:r>
      <w:r w:rsidRPr="002B5A85">
        <w:rPr>
          <w:rFonts w:ascii="Times New Roman" w:hAnsi="Times New Roman" w:cs="Times New Roman"/>
        </w:rPr>
        <w:t xml:space="preserve"> to mo</w:t>
      </w:r>
      <w:r w:rsidR="006C09B6">
        <w:rPr>
          <w:rFonts w:ascii="Times New Roman" w:hAnsi="Times New Roman" w:cs="Times New Roman"/>
        </w:rPr>
        <w:t>gą</w:t>
      </w:r>
      <w:r w:rsidRPr="002B5A85">
        <w:rPr>
          <w:rFonts w:ascii="Times New Roman" w:hAnsi="Times New Roman" w:cs="Times New Roman"/>
        </w:rPr>
        <w:t xml:space="preserve"> zostać osiągnięt</w:t>
      </w:r>
      <w:r w:rsidR="006C09B6">
        <w:rPr>
          <w:rFonts w:ascii="Times New Roman" w:hAnsi="Times New Roman" w:cs="Times New Roman"/>
        </w:rPr>
        <w:t>e</w:t>
      </w:r>
      <w:r w:rsidRPr="002B5A85">
        <w:rPr>
          <w:rFonts w:ascii="Times New Roman" w:hAnsi="Times New Roman" w:cs="Times New Roman"/>
        </w:rPr>
        <w:t xml:space="preserve"> poprzez udzielenie tego zamówienia jednemu Wykonawcy, który z kolei przyjmie na siebie odpowiedzialność, za prawidłowe wykonanie całości zadania. Ponadto przy podziale zamówienia na części, mogłaby wystąpić np. sytuacja, w której nie zostałyby złożone oferty na wszystkie części zamówienia, co czyniłoby wykonanie części z nich niecelowym i/lub niemożliwym, a w konsekwencji uczynić niemożliwym osiągnięcie celu zamówienia publicznego. </w:t>
      </w: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7A3B441"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której mowa w art. 92 ustawy p.z.p.</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p.z.p.</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lastRenderedPageBreak/>
        <w:t xml:space="preserve">Zamawiający nie przewiduje udzielania zamówień na podstawie art. 214 ust. </w:t>
      </w:r>
      <w:r>
        <w:rPr>
          <w:rFonts w:ascii="Times New Roman" w:hAnsi="Times New Roman" w:cs="Times New Roman"/>
        </w:rPr>
        <w:t>1 pkt 7 i 8 ustawy p.z.p.,</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5055C92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0613DC6E" w14:textId="77777777" w:rsidR="00EC42FE" w:rsidRDefault="00EC42FE" w:rsidP="00B74077">
      <w:pPr>
        <w:pStyle w:val="Bezodstpw"/>
        <w:spacing w:after="30" w:line="276" w:lineRule="auto"/>
        <w:rPr>
          <w:rFonts w:ascii="Times New Roman" w:hAnsi="Times New Roman" w:cs="Times New Roman"/>
        </w:rPr>
      </w:pP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2313079E" w14:textId="674BDA33" w:rsidR="00EC42FE" w:rsidRDefault="00EC42FE" w:rsidP="00B74077">
      <w:pPr>
        <w:spacing w:after="30" w:line="276" w:lineRule="auto"/>
        <w:jc w:val="both"/>
        <w:rPr>
          <w:rFonts w:ascii="Times New Roman" w:hAnsi="Times New Roman" w:cs="Times New Roman"/>
        </w:rPr>
      </w:pPr>
      <w:r w:rsidRPr="00A755E0">
        <w:rPr>
          <w:rFonts w:ascii="Times New Roman" w:hAnsi="Times New Roman" w:cs="Times New Roman"/>
        </w:rPr>
        <w:t>Zamawiający przewiduje płatnoś</w:t>
      </w:r>
      <w:r w:rsidR="00793675">
        <w:rPr>
          <w:rFonts w:ascii="Times New Roman" w:hAnsi="Times New Roman" w:cs="Times New Roman"/>
        </w:rPr>
        <w:t>ć</w:t>
      </w:r>
      <w:r w:rsidRPr="00A755E0">
        <w:rPr>
          <w:rFonts w:ascii="Times New Roman" w:hAnsi="Times New Roman" w:cs="Times New Roman"/>
        </w:rPr>
        <w:t xml:space="preserve"> częściow</w:t>
      </w:r>
      <w:r w:rsidR="00793675">
        <w:rPr>
          <w:rFonts w:ascii="Times New Roman" w:hAnsi="Times New Roman" w:cs="Times New Roman"/>
        </w:rPr>
        <w:t>ą</w:t>
      </w:r>
      <w:r w:rsidRPr="00A755E0">
        <w:rPr>
          <w:rFonts w:ascii="Times New Roman" w:hAnsi="Times New Roman" w:cs="Times New Roman"/>
        </w:rPr>
        <w:t xml:space="preserve">. Płatność </w:t>
      </w:r>
      <w:r w:rsidR="00793675">
        <w:rPr>
          <w:rFonts w:ascii="Times New Roman" w:hAnsi="Times New Roman" w:cs="Times New Roman"/>
        </w:rPr>
        <w:t xml:space="preserve">może być dokonana w dwóch etapach, po wykonaniu prac na każdym budynku lub </w:t>
      </w:r>
      <w:r w:rsidRPr="00A755E0">
        <w:rPr>
          <w:rFonts w:ascii="Times New Roman" w:hAnsi="Times New Roman" w:cs="Times New Roman"/>
        </w:rPr>
        <w:t xml:space="preserve">całego wynagrodzenia </w:t>
      </w:r>
      <w:r w:rsidR="00D2113D">
        <w:rPr>
          <w:rFonts w:ascii="Times New Roman" w:hAnsi="Times New Roman" w:cs="Times New Roman"/>
        </w:rPr>
        <w:t>- na podstawie faktur oraz niezbędnych dokumentów</w:t>
      </w:r>
      <w:r w:rsidRPr="00A755E0">
        <w:rPr>
          <w:rFonts w:ascii="Times New Roman" w:hAnsi="Times New Roman" w:cs="Times New Roman"/>
        </w:rPr>
        <w:t>.</w:t>
      </w:r>
    </w:p>
    <w:p w14:paraId="60F26430" w14:textId="77777777" w:rsidR="00B74077" w:rsidRPr="008825E9" w:rsidRDefault="00B74077"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B74077">
      <w:pPr>
        <w:pStyle w:val="Bezodstpw"/>
        <w:spacing w:after="30" w:line="276" w:lineRule="auto"/>
        <w:rPr>
          <w:rFonts w:ascii="Times New Roman" w:hAnsi="Times New Roman" w:cs="Times New Roman"/>
        </w:rPr>
      </w:pPr>
    </w:p>
    <w:p w14:paraId="30D5A909" w14:textId="77777777" w:rsidR="00EC42FE" w:rsidRDefault="00EC42FE" w:rsidP="00EC42FE">
      <w:pPr>
        <w:spacing w:line="276" w:lineRule="auto"/>
        <w:rPr>
          <w:rFonts w:ascii="Times New Roman" w:hAnsi="Times New Roman" w:cs="Times New Roman"/>
        </w:rPr>
      </w:pPr>
      <w:r>
        <w:rPr>
          <w:rFonts w:ascii="Times New Roman" w:hAnsi="Times New Roman" w:cs="Times New Roman"/>
        </w:rPr>
        <w:t>Zamawiający unieważni postępowanie w przypadku wystąpienia okoliczności wskazanych w art. 255 lub 256 ustawy p.z.p.</w:t>
      </w: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2A1F7036" w14:textId="3F12710D" w:rsidR="00EC42FE" w:rsidRPr="001432E6" w:rsidRDefault="00EC42FE" w:rsidP="00EC42FE">
      <w:pPr>
        <w:spacing w:line="276" w:lineRule="auto"/>
        <w:jc w:val="both"/>
        <w:rPr>
          <w:rFonts w:ascii="Times New Roman" w:hAnsi="Times New Roman" w:cs="Times New Roman"/>
          <w:sz w:val="24"/>
          <w:szCs w:val="24"/>
        </w:rPr>
      </w:pPr>
      <w:r>
        <w:rPr>
          <w:rFonts w:ascii="Times New Roman" w:hAnsi="Times New Roman" w:cs="Times New Roman"/>
        </w:rPr>
        <w:t xml:space="preserve">Zgodnie z art. 505 ustawy p.z.p.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w dziale IX ustawy 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 (art. 505–590).</w:t>
      </w: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65B0D93E" w14:textId="77777777" w:rsidR="00EC42FE" w:rsidRDefault="00EC42FE" w:rsidP="00EC42FE">
      <w:pPr>
        <w:pStyle w:val="Bezodstpw"/>
        <w:spacing w:line="276" w:lineRule="auto"/>
        <w:rPr>
          <w:rFonts w:ascii="Times New Roman" w:hAnsi="Times New Roman" w:cs="Times New Roman"/>
        </w:rPr>
      </w:pPr>
    </w:p>
    <w:p w14:paraId="4C8B147C" w14:textId="232D7660"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0E9DC7A5"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5600BC50" w14:textId="2222FA59"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tórych mowa w art. 94 ustawy p.z.p.</w:t>
      </w:r>
      <w:r w:rsidRPr="00301B92">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75452BD1"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79AEDA32"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3. Zamówienie może zostać udzielone wykonawcy, który: </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4AC8A30"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b) nie podlega wykluczeniu na podstawie art. 108 ust. 1 i art. 109 ust. 1 pkt 4 ustawy p.z.p.,</w:t>
      </w:r>
    </w:p>
    <w:p w14:paraId="2D1CBCD2" w14:textId="35CAF83D" w:rsidR="00EC42FE"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c) złożył ofertę niepodlegającą odrzuceniu na podstawie art. 226 ust. 1 ustawy p.z.p.</w:t>
      </w:r>
      <w:r w:rsidR="002E1937">
        <w:rPr>
          <w:rFonts w:ascii="Times New Roman" w:hAnsi="Times New Roman" w:cs="Times New Roman"/>
          <w:sz w:val="22"/>
          <w:szCs w:val="22"/>
        </w:rPr>
        <w:t xml:space="preserve"> </w:t>
      </w:r>
    </w:p>
    <w:p w14:paraId="46A20E82" w14:textId="77777777" w:rsidR="002E1937" w:rsidRPr="00301B92" w:rsidRDefault="002E1937" w:rsidP="00EC42FE">
      <w:pPr>
        <w:pStyle w:val="Default"/>
        <w:spacing w:line="276" w:lineRule="auto"/>
        <w:jc w:val="both"/>
        <w:rPr>
          <w:rFonts w:ascii="Times New Roman" w:hAnsi="Times New Roman" w:cs="Times New Roman"/>
          <w:sz w:val="22"/>
          <w:szCs w:val="22"/>
        </w:rPr>
      </w:pPr>
    </w:p>
    <w:p w14:paraId="42849AC2" w14:textId="77777777" w:rsidR="00EC42FE" w:rsidRPr="002836EB" w:rsidRDefault="00EC42FE" w:rsidP="00EC42FE">
      <w:pPr>
        <w:pStyle w:val="Default"/>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4. Wykonawcy mogą wspólnie ubiegać się o udzielenie zamówienia. W takim przypadku: </w:t>
      </w:r>
    </w:p>
    <w:p w14:paraId="7431CF7A" w14:textId="6886EEBD" w:rsidR="00EC42FE" w:rsidRPr="002836EB" w:rsidRDefault="00EC42FE" w:rsidP="00A73D00">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A73D0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color w:val="000000"/>
        </w:rPr>
        <w:t xml:space="preserve">c) </w:t>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d) </w:t>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77777777" w:rsidR="00EC42FE"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e) </w:t>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4A6C81C4" w14:textId="31FC15BE" w:rsidR="008825E9" w:rsidRDefault="008825E9" w:rsidP="009F7AF7">
      <w:pPr>
        <w:spacing w:line="276" w:lineRule="auto"/>
      </w:pP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565C6204" w:rsidR="00C519B3" w:rsidRPr="00C519B3" w:rsidRDefault="00C519B3" w:rsidP="00FD07EF">
      <w:pPr>
        <w:pStyle w:val="Akapitzlist"/>
        <w:numPr>
          <w:ilvl w:val="0"/>
          <w:numId w:val="26"/>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Pr="0092638E">
        <w:rPr>
          <w:rFonts w:ascii="Times New Roman" w:hAnsi="Times New Roman" w:cs="Times New Roman"/>
          <w:b/>
        </w:rPr>
        <w:t xml:space="preserve">prac </w:t>
      </w:r>
      <w:r w:rsidRPr="00C519B3">
        <w:rPr>
          <w:rFonts w:ascii="Times New Roman" w:hAnsi="Times New Roman" w:cs="Times New Roman"/>
          <w:b/>
        </w:rPr>
        <w:t>budowaln</w:t>
      </w:r>
      <w:r>
        <w:rPr>
          <w:rFonts w:ascii="Times New Roman" w:hAnsi="Times New Roman" w:cs="Times New Roman"/>
          <w:b/>
        </w:rPr>
        <w:t>ych</w:t>
      </w:r>
      <w:r w:rsidR="002E1937">
        <w:rPr>
          <w:rFonts w:ascii="Times New Roman" w:hAnsi="Times New Roman" w:cs="Times New Roman"/>
          <w:b/>
        </w:rPr>
        <w:t xml:space="preserve"> - elewacyjnych</w:t>
      </w:r>
      <w:r w:rsidRPr="00C519B3">
        <w:rPr>
          <w:rFonts w:ascii="Times New Roman" w:hAnsi="Times New Roman" w:cs="Times New Roman"/>
          <w:b/>
        </w:rPr>
        <w:t>, czyli pracowników fizycznych</w:t>
      </w:r>
      <w:r w:rsidRPr="00C519B3">
        <w:rPr>
          <w:rFonts w:ascii="Times New Roman" w:hAnsi="Times New Roman" w:cs="Times New Roman"/>
        </w:rPr>
        <w:t xml:space="preserve"> - chyba, że Wykonawca wykaże, że prace, 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20A97255"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pzp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do Projektowanych postanowień umownych (Załącznik nr 9 do SWZ)</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usługi.</w:t>
      </w:r>
    </w:p>
    <w:p w14:paraId="352D049F" w14:textId="7790203F"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usługi. Wykonawca zobowiązany jest przedłożyć niniejsze oświadczenie wraz z kopią umowy o podwykonawstwo, nie później niż przed rozpoczęciem wykonywania czynności przez te osoby.</w:t>
      </w:r>
    </w:p>
    <w:p w14:paraId="1B170581" w14:textId="07CF9188"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t>Nieprzedłożenie we wskazanym terminie przez Wykonawcę oświadczenia, o którym mowa w pkt 2 lub w pkt 3 w odniesieniu do pracowników zatrudnionych w oparciu o umowę o pracę, którzy 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FD07EF">
      <w:pPr>
        <w:pStyle w:val="Akapitzlist"/>
        <w:numPr>
          <w:ilvl w:val="0"/>
          <w:numId w:val="26"/>
        </w:numPr>
        <w:spacing w:line="276" w:lineRule="auto"/>
        <w:jc w:val="both"/>
        <w:rPr>
          <w:rFonts w:ascii="Times New Roman" w:hAnsi="Times New Roman" w:cs="Times New Roman"/>
        </w:rPr>
      </w:pPr>
      <w:r w:rsidRPr="00C519B3">
        <w:rPr>
          <w:rFonts w:ascii="Times New Roman" w:hAnsi="Times New Roman" w:cs="Times New Roman"/>
        </w:rPr>
        <w:lastRenderedPageBreak/>
        <w:t>W trakcie realizacji zamówienia, zgodnie z art. 438 ust. 2 pzp, Zamawiający uprawniony jest do wykonywania czynności kontrolnych wobec wykonawcy odnośnie spełniania przez Wykonawcę lub Podwykonawcę wymogu zatrudnienia na podstawie umowy o pracę. Zamawiający uprawniony jest w szczególności do:</w:t>
      </w:r>
    </w:p>
    <w:p w14:paraId="2E5AD233" w14:textId="77777777" w:rsidR="004914A3" w:rsidRDefault="00C519B3" w:rsidP="00FD07EF">
      <w:pPr>
        <w:pStyle w:val="Akapitzlist"/>
        <w:numPr>
          <w:ilvl w:val="0"/>
          <w:numId w:val="41"/>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FD07EF">
      <w:pPr>
        <w:pStyle w:val="Akapitzlist"/>
        <w:numPr>
          <w:ilvl w:val="0"/>
          <w:numId w:val="41"/>
        </w:numPr>
        <w:spacing w:line="276" w:lineRule="auto"/>
        <w:jc w:val="both"/>
        <w:rPr>
          <w:rFonts w:ascii="Times New Roman" w:hAnsi="Times New Roman" w:cs="Times New Roman"/>
        </w:rPr>
      </w:pPr>
      <w:r w:rsidRPr="004914A3">
        <w:rPr>
          <w:rFonts w:ascii="Times New Roman" w:hAnsi="Times New Roman" w:cs="Times New Roman"/>
        </w:rPr>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FD07EF">
      <w:pPr>
        <w:pStyle w:val="Akapitzlist"/>
        <w:numPr>
          <w:ilvl w:val="0"/>
          <w:numId w:val="41"/>
        </w:numPr>
        <w:spacing w:line="276" w:lineRule="auto"/>
        <w:jc w:val="both"/>
        <w:rPr>
          <w:rFonts w:ascii="Times New Roman" w:hAnsi="Times New Roman" w:cs="Times New Roman"/>
        </w:rPr>
      </w:pPr>
      <w:r w:rsidRPr="00C519B3">
        <w:rPr>
          <w:rFonts w:ascii="Times New Roman" w:hAnsi="Times New Roman" w:cs="Times New Roman"/>
        </w:rPr>
        <w:t>przeprowadzania kontroli na miejscu wykonywania usługi.</w:t>
      </w:r>
    </w:p>
    <w:p w14:paraId="515326A9" w14:textId="402402FB" w:rsidR="00C519B3" w:rsidRPr="004914A3" w:rsidRDefault="00C519B3" w:rsidP="00FD07EF">
      <w:pPr>
        <w:pStyle w:val="Akapitzlist"/>
        <w:numPr>
          <w:ilvl w:val="0"/>
          <w:numId w:val="26"/>
        </w:numPr>
        <w:spacing w:line="276" w:lineRule="auto"/>
        <w:jc w:val="both"/>
        <w:rPr>
          <w:rFonts w:ascii="Times New Roman" w:hAnsi="Times New Roman" w:cs="Times New Roman"/>
        </w:rPr>
      </w:pPr>
      <w:r w:rsidRPr="004914A3">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7DFEF65C" w14:textId="567E609F" w:rsidR="00C519B3" w:rsidRPr="00C519B3" w:rsidRDefault="00C519B3" w:rsidP="00FD07EF">
      <w:pPr>
        <w:pStyle w:val="Akapitzlist"/>
        <w:numPr>
          <w:ilvl w:val="0"/>
          <w:numId w:val="42"/>
        </w:numPr>
        <w:spacing w:line="276" w:lineRule="auto"/>
        <w:jc w:val="both"/>
        <w:rPr>
          <w:rFonts w:ascii="Times New Roman" w:hAnsi="Times New Roman" w:cs="Times New Roman"/>
        </w:rPr>
      </w:pPr>
      <w:r w:rsidRPr="00C519B3">
        <w:rPr>
          <w:rFonts w:ascii="Times New Roman" w:hAnsi="Times New Roman" w:cs="Times New Roman"/>
        </w:rPr>
        <w:t xml:space="preserve">oświadczenie wykonawcy lub podwykonawcy o zatrudnieniu na podstawie umowy o pracę osób wykonujących czynności, których dotyczy wezwanie zamawiającego. </w:t>
      </w:r>
    </w:p>
    <w:p w14:paraId="393E26E0" w14:textId="4D74AC79" w:rsidR="00C519B3" w:rsidRPr="00C519B3" w:rsidRDefault="00C519B3" w:rsidP="00FD07EF">
      <w:pPr>
        <w:pStyle w:val="Akapitzlist"/>
        <w:numPr>
          <w:ilvl w:val="0"/>
          <w:numId w:val="42"/>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w sposób zapewniający ochronę danych osobowych pracowników, zgodnie z przepisami ustawy z dnia 10 maja 2018 r. o ochronie danych osobowych (t.j. Dz. U. z 2019 r. poz. 1781), tj. w szczególności bez adresów, nr PESEL pracowników. Imię i nazwisko pracownika nie podlega anonimizacji. Informacje takie jak: data zawarcia umowy, rodzaj umowy o pracę, zakres obowiązków pracownika i wymiar etatu powinny być możliwe do zidentyfikowania.</w:t>
      </w:r>
    </w:p>
    <w:p w14:paraId="2066382B" w14:textId="77777777" w:rsidR="00C519B3" w:rsidRPr="00C519B3" w:rsidRDefault="00C519B3" w:rsidP="00FD07EF">
      <w:pPr>
        <w:pStyle w:val="Akapitzlist"/>
        <w:numPr>
          <w:ilvl w:val="0"/>
          <w:numId w:val="42"/>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FD07EF">
      <w:pPr>
        <w:pStyle w:val="Akapitzlist"/>
        <w:numPr>
          <w:ilvl w:val="0"/>
          <w:numId w:val="26"/>
        </w:numPr>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p.z.p. </w:t>
      </w:r>
    </w:p>
    <w:p w14:paraId="4DFD0FE1" w14:textId="704126C2" w:rsidR="00C7358D" w:rsidRPr="00063C52" w:rsidRDefault="00C7358D" w:rsidP="00FD07EF">
      <w:pPr>
        <w:pStyle w:val="Akapitzlist"/>
        <w:numPr>
          <w:ilvl w:val="0"/>
          <w:numId w:val="26"/>
        </w:numPr>
        <w:rPr>
          <w:rFonts w:ascii="Times New Roman" w:hAnsi="Times New Roman" w:cs="Times New Roman"/>
        </w:rPr>
      </w:pPr>
      <w:r w:rsidRPr="00C7358D">
        <w:rPr>
          <w:rFonts w:ascii="Times New Roman" w:hAnsi="Times New Roman" w:cs="Times New Roman"/>
        </w:rPr>
        <w:t>Zamawiający nie określa dodatkowych wymagań związanych z zatrudnianiem osób, o których mowa w art. 96 ust. 2 pkt 2 p.z.p.</w:t>
      </w:r>
    </w:p>
    <w:p w14:paraId="650A4802" w14:textId="77777777" w:rsidR="00A10076" w:rsidRPr="00FD712D" w:rsidRDefault="00A10076" w:rsidP="00FD712D">
      <w:pPr>
        <w:pStyle w:val="Akapitzlist"/>
        <w:spacing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179DEEA1" w:rsidR="004572F5" w:rsidRPr="00B74077" w:rsidRDefault="00890A69" w:rsidP="00B74077">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lastRenderedPageBreak/>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w:t>
      </w:r>
      <w:r>
        <w:rPr>
          <w:rFonts w:ascii="Times New Roman" w:hAnsi="Times New Roman" w:cs="Times New Roman"/>
          <w:sz w:val="22"/>
          <w:szCs w:val="22"/>
        </w:rPr>
        <w:t xml:space="preserve"> określa warunku w tym zakresie.</w:t>
      </w:r>
    </w:p>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16E9A2A" w14:textId="0DC8BF01" w:rsidR="00890A69" w:rsidRDefault="0068748E" w:rsidP="001178F4">
      <w:pPr>
        <w:pStyle w:val="Default"/>
        <w:spacing w:line="276" w:lineRule="auto"/>
        <w:ind w:left="360"/>
        <w:jc w:val="both"/>
        <w:rPr>
          <w:rFonts w:ascii="Times New Roman" w:hAnsi="Times New Roman" w:cs="Times New Roman"/>
          <w:sz w:val="22"/>
          <w:szCs w:val="22"/>
        </w:rPr>
      </w:pPr>
      <w:r w:rsidRPr="0068748E">
        <w:rPr>
          <w:rFonts w:ascii="Times New Roman" w:hAnsi="Times New Roman" w:cs="Times New Roman"/>
          <w:sz w:val="22"/>
          <w:szCs w:val="22"/>
        </w:rPr>
        <w:t xml:space="preserve">Zamawiający wymaga posiadania przez Wykonawcę ubezpieczenia OC w zakresie prowadzonej działalności gospodarczej związanej z przedmiotem zamówienia – przy czym </w:t>
      </w:r>
      <w:r w:rsidRPr="0068748E">
        <w:rPr>
          <w:rFonts w:ascii="Times New Roman" w:hAnsi="Times New Roman" w:cs="Times New Roman"/>
          <w:b/>
          <w:sz w:val="22"/>
          <w:szCs w:val="22"/>
        </w:rPr>
        <w:t xml:space="preserve">suma ubezpieczenia OC nie może być niższa niż </w:t>
      </w:r>
      <w:r w:rsidR="00B74077">
        <w:rPr>
          <w:rFonts w:ascii="Times New Roman" w:hAnsi="Times New Roman" w:cs="Times New Roman"/>
          <w:b/>
          <w:sz w:val="22"/>
          <w:szCs w:val="22"/>
        </w:rPr>
        <w:t>5</w:t>
      </w:r>
      <w:r w:rsidRPr="0068748E">
        <w:rPr>
          <w:rFonts w:ascii="Times New Roman" w:hAnsi="Times New Roman" w:cs="Times New Roman"/>
          <w:b/>
          <w:sz w:val="22"/>
          <w:szCs w:val="22"/>
        </w:rPr>
        <w:t>00 000,00 złotych</w:t>
      </w:r>
      <w:r w:rsidRPr="0068748E">
        <w:rPr>
          <w:rFonts w:ascii="Times New Roman" w:hAnsi="Times New Roman" w:cs="Times New Roman"/>
          <w:sz w:val="22"/>
          <w:szCs w:val="22"/>
        </w:rPr>
        <w:t xml:space="preserve"> (</w:t>
      </w:r>
      <w:r w:rsidR="00B74077">
        <w:rPr>
          <w:rFonts w:ascii="Times New Roman" w:hAnsi="Times New Roman" w:cs="Times New Roman"/>
          <w:sz w:val="22"/>
          <w:szCs w:val="22"/>
        </w:rPr>
        <w:t xml:space="preserve">słownie: pięćset </w:t>
      </w:r>
      <w:r w:rsidRPr="0068748E">
        <w:rPr>
          <w:rFonts w:ascii="Times New Roman" w:hAnsi="Times New Roman" w:cs="Times New Roman"/>
          <w:sz w:val="22"/>
          <w:szCs w:val="22"/>
        </w:rPr>
        <w:t>tysięcy złotych) na jedno i wszystkie zdarzenia, przez cały okres trwania umowy</w:t>
      </w:r>
      <w:r w:rsidR="00621E1C">
        <w:rPr>
          <w:rFonts w:ascii="Times New Roman" w:hAnsi="Times New Roman" w:cs="Times New Roman"/>
          <w:sz w:val="22"/>
          <w:szCs w:val="22"/>
        </w:rPr>
        <w:t xml:space="preserve"> (której posiadanie Wykonawca potwierdzi przed datą zawarcia umowy).</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FD07EF">
      <w:pPr>
        <w:pStyle w:val="Default"/>
        <w:numPr>
          <w:ilvl w:val="0"/>
          <w:numId w:val="27"/>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7878911D" w:rsidR="00620417" w:rsidRDefault="00620417" w:rsidP="00F2366B">
      <w:pPr>
        <w:pStyle w:val="Tekstpodstawowywcity"/>
      </w:pPr>
      <w:r>
        <w:t>1)</w:t>
      </w:r>
      <w:r w:rsidRPr="00301B92">
        <w:t xml:space="preserve"> Wykonawca </w:t>
      </w:r>
      <w:r>
        <w:t>będzie dysponował osobą, która będzie</w:t>
      </w:r>
      <w:r w:rsidRPr="00301B92">
        <w:t xml:space="preserve"> uczestniczy</w:t>
      </w:r>
      <w:r>
        <w:t>ć w wykonaniu zamówienia 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  07 lipca 1994 r. Prawo budowlane (jt. Dz. U. z 202</w:t>
      </w:r>
      <w:r w:rsidR="004479B4">
        <w:rPr>
          <w:rFonts w:eastAsia="Times New Roman"/>
          <w:lang w:eastAsia="pl-PL"/>
        </w:rPr>
        <w:t>3</w:t>
      </w:r>
      <w:r w:rsidRPr="00301B92">
        <w:rPr>
          <w:rFonts w:eastAsia="Times New Roman"/>
          <w:lang w:eastAsia="pl-PL"/>
        </w:rPr>
        <w:t xml:space="preserve"> r., poz. </w:t>
      </w:r>
      <w:r w:rsidR="004479B4">
        <w:rPr>
          <w:rFonts w:eastAsia="Times New Roman"/>
          <w:lang w:eastAsia="pl-PL"/>
        </w:rPr>
        <w:t>682</w:t>
      </w:r>
      <w:r w:rsidRPr="00301B92">
        <w:rPr>
          <w:rFonts w:eastAsia="Times New Roman"/>
          <w:lang w:eastAsia="pl-PL"/>
        </w:rPr>
        <w:t xml:space="preserve"> z późn. zm.) oraz rozporządzeniem Ministra Infrastruktury i Rozwoju z dnia 11 września 2014 r.  w sprawie  samodzielnych funkcji technicznych w budownictwie (Dz. U. z 2019 r.  poz. 831</w:t>
      </w:r>
      <w:r w:rsidR="004479B4">
        <w:rPr>
          <w:rFonts w:eastAsia="Times New Roman"/>
          <w:lang w:eastAsia="pl-PL"/>
        </w:rPr>
        <w:t xml:space="preserve"> ze zm.</w:t>
      </w:r>
      <w:r w:rsidRPr="00301B92">
        <w:rPr>
          <w:rFonts w:eastAsia="Times New Roman"/>
          <w:lang w:eastAsia="pl-PL"/>
        </w:rPr>
        <w:t>) lub  odpowiadające im ważne uprawnienia budowlane, które zostały  wydane na  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7B167CCB" w14:textId="22F3D206" w:rsidR="001178F4" w:rsidRDefault="001178F4" w:rsidP="00FD07EF">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w art. 108 ust. 1 p.z.p</w:t>
      </w:r>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8BE8091" w14:textId="77777777" w:rsidR="001178F4" w:rsidRDefault="001178F4" w:rsidP="001178F4">
      <w:pPr>
        <w:pStyle w:val="Bezodstpw"/>
        <w:spacing w:line="276" w:lineRule="auto"/>
        <w:jc w:val="both"/>
        <w:rPr>
          <w:rFonts w:ascii="Times New Roman" w:hAnsi="Times New Roman" w:cs="Times New Roman"/>
        </w:rPr>
      </w:pPr>
    </w:p>
    <w:p w14:paraId="2F57083A" w14:textId="77777777"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ECD0525" w:rsidR="001178F4" w:rsidRPr="00301B92" w:rsidRDefault="001178F4" w:rsidP="00FD07EF">
      <w:pPr>
        <w:pStyle w:val="Default"/>
        <w:numPr>
          <w:ilvl w:val="0"/>
          <w:numId w:val="28"/>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(tekst jedn. Dz. U. z 202</w:t>
      </w:r>
      <w:r w:rsidR="00454511">
        <w:rPr>
          <w:rFonts w:ascii="Times New Roman" w:hAnsi="Times New Roman" w:cs="Times New Roman"/>
          <w:sz w:val="22"/>
          <w:szCs w:val="22"/>
        </w:rPr>
        <w:t>2</w:t>
      </w:r>
      <w:r w:rsidRPr="00301B92">
        <w:rPr>
          <w:rFonts w:ascii="Times New Roman" w:hAnsi="Times New Roman" w:cs="Times New Roman"/>
          <w:sz w:val="22"/>
          <w:szCs w:val="22"/>
        </w:rPr>
        <w:t xml:space="preserve"> r. poz. 1</w:t>
      </w:r>
      <w:r w:rsidR="00454511">
        <w:rPr>
          <w:rFonts w:ascii="Times New Roman" w:hAnsi="Times New Roman" w:cs="Times New Roman"/>
          <w:sz w:val="22"/>
          <w:szCs w:val="22"/>
        </w:rPr>
        <w:t>138</w:t>
      </w:r>
      <w:r w:rsidRPr="00301B92">
        <w:rPr>
          <w:rFonts w:ascii="Times New Roman" w:hAnsi="Times New Roman" w:cs="Times New Roman"/>
          <w:sz w:val="22"/>
          <w:szCs w:val="22"/>
        </w:rPr>
        <w:t xml:space="preserve"> z późn. zm. - „KK”), </w:t>
      </w:r>
    </w:p>
    <w:p w14:paraId="08B94673"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22B56FA0" w:rsidR="00D6546B" w:rsidRPr="0014723E" w:rsidRDefault="00D6546B" w:rsidP="00FD07EF">
      <w:pPr>
        <w:pStyle w:val="Default"/>
        <w:numPr>
          <w:ilvl w:val="0"/>
          <w:numId w:val="28"/>
        </w:numPr>
        <w:rPr>
          <w:rFonts w:ascii="Times New Roman" w:hAnsi="Times New Roman" w:cs="Times New Roman"/>
          <w:sz w:val="22"/>
          <w:szCs w:val="22"/>
        </w:rPr>
      </w:pPr>
      <w:r w:rsidRPr="0014723E">
        <w:rPr>
          <w:rFonts w:ascii="Times New Roman" w:hAnsi="Times New Roman" w:cs="Times New Roman"/>
          <w:sz w:val="22"/>
          <w:szCs w:val="22"/>
        </w:rPr>
        <w:t>o którym mowa w art. 228-230a, art. 250a Kodeksu karnego, w art. 46-48 ustawy z dnia 25 czerwca 2010 r. o sporcie (Dz. U. z 2022 r. poz. 1599 ze zm. oraz z 2021 r. poz. 2054 i 2142) lub w art. 54 ust. 1-4 ustawy z dnia 12 maja 2011 r. o refundacji leków, środków spożywczych specjalnego przeznaczenia żywieniowego oraz wyrobów medycznych (Dz. U. z 2022 r. poz. 463, 583 i 974),</w:t>
      </w:r>
    </w:p>
    <w:p w14:paraId="432331F3"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FD07EF">
      <w:pPr>
        <w:pStyle w:val="Default"/>
        <w:numPr>
          <w:ilvl w:val="0"/>
          <w:numId w:val="28"/>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lastRenderedPageBreak/>
        <w:t xml:space="preserve">charakterze terrorystycznym, o którym mowa w art. 115 § 20 KK, lub mające na celu popełnienie tego przestępstwa, </w:t>
      </w:r>
    </w:p>
    <w:p w14:paraId="1799E68E" w14:textId="77777777" w:rsidR="00CC6CE6" w:rsidRPr="00CC6CE6" w:rsidRDefault="00CC6CE6" w:rsidP="00FD07EF">
      <w:pPr>
        <w:pStyle w:val="Akapitzlist"/>
        <w:numPr>
          <w:ilvl w:val="0"/>
          <w:numId w:val="28"/>
        </w:numPr>
        <w:spacing w:after="0" w:line="240" w:lineRule="auto"/>
        <w:ind w:left="714" w:hanging="357"/>
        <w:rPr>
          <w:rFonts w:ascii="Times New Roman" w:hAnsi="Times New Roman" w:cs="Times New Roman"/>
          <w:color w:val="000000"/>
        </w:rPr>
      </w:pPr>
      <w:r w:rsidRPr="00CC6CE6">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ze zm.), </w:t>
      </w:r>
    </w:p>
    <w:p w14:paraId="6B5ED0D8" w14:textId="77777777" w:rsidR="001178F4" w:rsidRPr="00301B92" w:rsidRDefault="001178F4" w:rsidP="00FD07EF">
      <w:pPr>
        <w:pStyle w:val="Default"/>
        <w:numPr>
          <w:ilvl w:val="0"/>
          <w:numId w:val="28"/>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2FAEBB3D" w14:textId="3E3E0655" w:rsidR="001178F4" w:rsidRPr="00454511" w:rsidRDefault="001178F4" w:rsidP="00FD07EF">
      <w:pPr>
        <w:pStyle w:val="Default"/>
        <w:numPr>
          <w:ilvl w:val="0"/>
          <w:numId w:val="28"/>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r w:rsidRPr="00454511">
        <w:rPr>
          <w:rFonts w:ascii="Times New Roman" w:hAnsi="Times New Roman" w:cs="Times New Roman"/>
          <w:sz w:val="22"/>
          <w:szCs w:val="22"/>
        </w:rPr>
        <w:t xml:space="preserve">- lub za odpowiedni czyn zabroniony określony </w:t>
      </w:r>
      <w:r w:rsidR="00454511">
        <w:rPr>
          <w:rFonts w:ascii="Times New Roman" w:hAnsi="Times New Roman" w:cs="Times New Roman"/>
          <w:sz w:val="22"/>
          <w:szCs w:val="22"/>
        </w:rPr>
        <w:br/>
      </w:r>
      <w:r w:rsidRPr="00454511">
        <w:rPr>
          <w:rFonts w:ascii="Times New Roman" w:hAnsi="Times New Roman" w:cs="Times New Roman"/>
          <w:sz w:val="22"/>
          <w:szCs w:val="22"/>
        </w:rPr>
        <w:t xml:space="preserve">w przepisach prawa obcego; </w:t>
      </w:r>
    </w:p>
    <w:p w14:paraId="1567E74A" w14:textId="5306BD53" w:rsidR="00CC6CE6" w:rsidRPr="00CC6CE6" w:rsidRDefault="00CC6CE6" w:rsidP="00FD07EF">
      <w:pPr>
        <w:pStyle w:val="Default"/>
        <w:numPr>
          <w:ilvl w:val="1"/>
          <w:numId w:val="29"/>
        </w:numPr>
        <w:spacing w:line="276" w:lineRule="auto"/>
        <w:ind w:left="142" w:hanging="142"/>
        <w:jc w:val="both"/>
        <w:rPr>
          <w:rFonts w:ascii="Times New Roman" w:hAnsi="Times New Roman" w:cs="Times New Roman"/>
          <w:sz w:val="22"/>
          <w:szCs w:val="22"/>
        </w:rPr>
      </w:pPr>
      <w:r w:rsidRPr="00CC6CE6">
        <w:rPr>
          <w:rFonts w:ascii="Times New Roman" w:hAnsi="Times New Roman" w:cs="Times New Roman"/>
          <w:sz w:val="22"/>
          <w:szCs w:val="22"/>
        </w:rPr>
        <w:t>wskazanego w art. 5k Rozporządzenia Rady (UE) 2022/576 z dnia 8 kwietnia 2022 r. w sprawie zmiany rozporządzenia (UE) nr 833/2014 dotyczącego środków ograniczających w związku z działaniami Rosji destabilizującymi sytuację na Ukrainie (Dz. Urz. UE L 2022, Nr 111, str. 1), zwanego dalej „rozporządzeniem sankcyjnym” (tzw. samoistne, obligatoryjne i dodatkowe przesłanki wykluczenia) tj. „Z postępowania o udzielenie zamówienia Zamawiający wykluczy:</w:t>
      </w:r>
    </w:p>
    <w:p w14:paraId="4E20D128" w14:textId="77777777"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obywateli rosyjskich lub osoby fizyczne lub prawne, podmioty lub organy z siedzibą w Rosji;</w:t>
      </w:r>
    </w:p>
    <w:p w14:paraId="3F17538B" w14:textId="56FBB632"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osoby prawne, podmioty lub organy, do których prawa własności bezpośrednio lub pośrednio w ponad 50% należą do obywateli rosyjskich lub osób fizycznych lub prawnych, podmiotów lub organów z siedzibą w Rosji;</w:t>
      </w:r>
    </w:p>
    <w:p w14:paraId="269880B5" w14:textId="08B2F070" w:rsidR="00CC6CE6" w:rsidRPr="00CC6CE6" w:rsidRDefault="00CC6CE6" w:rsidP="00CC6CE6">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osoby fizyczne lub prawne, podmioty lub organy działające w imieniu lub pod kierunkiem obywateli rosyjskich lub osób fizycznych lub prawnych, podmiotów lub organów z siedzibą 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4843B746" w14:textId="11FF98BE" w:rsidR="00CC6CE6" w:rsidRPr="00BD7041" w:rsidRDefault="00CC6CE6" w:rsidP="00FD07EF">
      <w:pPr>
        <w:pStyle w:val="Default"/>
        <w:numPr>
          <w:ilvl w:val="1"/>
          <w:numId w:val="29"/>
        </w:numPr>
        <w:spacing w:line="276" w:lineRule="auto"/>
        <w:ind w:left="142" w:hanging="142"/>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 </w:t>
      </w:r>
      <w:r w:rsidRPr="00CC6CE6">
        <w:rPr>
          <w:rFonts w:ascii="Times New Roman" w:hAnsi="Times New Roman" w:cs="Times New Roman"/>
          <w:sz w:val="22"/>
          <w:szCs w:val="22"/>
        </w:rPr>
        <w:t xml:space="preserve">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 „Z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0B5B9FF9" w:rsidR="00CC6CE6" w:rsidRPr="00CC6CE6" w:rsidRDefault="00CC6CE6" w:rsidP="00BD7041">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wykonawcę oraz uczestnika konkursu wymienionego w wykazach określonych 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o którym mowa </w:t>
      </w:r>
      <w:r w:rsidRPr="00CC6CE6">
        <w:rPr>
          <w:rFonts w:ascii="Times New Roman" w:hAnsi="Times New Roman" w:cs="Times New Roman"/>
          <w:sz w:val="22"/>
          <w:szCs w:val="22"/>
        </w:rPr>
        <w:t>w art. 1 pkt 3 ustawy sankcyjnej;</w:t>
      </w:r>
    </w:p>
    <w:p w14:paraId="2C8DE77C" w14:textId="74EC865C" w:rsidR="00CC6CE6" w:rsidRPr="00CC6CE6" w:rsidRDefault="00CC6CE6" w:rsidP="00BD7041">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w:t>
      </w:r>
      <w:r w:rsidR="00BD7041">
        <w:rPr>
          <w:rFonts w:ascii="Times New Roman" w:hAnsi="Times New Roman" w:cs="Times New Roman"/>
          <w:sz w:val="22"/>
          <w:szCs w:val="22"/>
        </w:rPr>
        <w:t xml:space="preserve">ącej </w:t>
      </w:r>
      <w:r w:rsidRPr="00CC6CE6">
        <w:rPr>
          <w:rFonts w:ascii="Times New Roman" w:hAnsi="Times New Roman" w:cs="Times New Roman"/>
          <w:sz w:val="22"/>
          <w:szCs w:val="22"/>
        </w:rPr>
        <w:t>o zastosowaniu środka, o którym mowa w art. 1 pkt 3;</w:t>
      </w:r>
    </w:p>
    <w:p w14:paraId="4EE6D3E1" w14:textId="2A2904C3" w:rsidR="00CC6CE6" w:rsidRDefault="00CC6CE6" w:rsidP="000B4120">
      <w:pPr>
        <w:pStyle w:val="Default"/>
        <w:spacing w:line="276" w:lineRule="auto"/>
        <w:ind w:left="792"/>
        <w:jc w:val="both"/>
        <w:rPr>
          <w:rFonts w:ascii="Times New Roman" w:hAnsi="Times New Roman" w:cs="Times New Roman"/>
          <w:sz w:val="22"/>
          <w:szCs w:val="22"/>
        </w:rPr>
      </w:pPr>
      <w:r w:rsidRPr="00CC6CE6">
        <w:rPr>
          <w:rFonts w:ascii="Times New Roman" w:hAnsi="Times New Roman" w:cs="Times New Roman"/>
          <w:sz w:val="22"/>
          <w:szCs w:val="22"/>
        </w:rPr>
        <w:lastRenderedPageBreak/>
        <w:t>3.</w:t>
      </w:r>
      <w:r w:rsidRPr="00CC6CE6">
        <w:rPr>
          <w:rFonts w:ascii="Times New Roman" w:hAnsi="Times New Roman" w:cs="Times New Roman"/>
          <w:sz w:val="22"/>
          <w:szCs w:val="22"/>
        </w:rPr>
        <w:tab/>
        <w:t>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2A16FCA3"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02508B">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owa w art. 108 ust. 1 pkt 1) p.z.p.</w:t>
      </w:r>
      <w:r w:rsidRPr="00301B92">
        <w:rPr>
          <w:rFonts w:ascii="Times New Roman" w:hAnsi="Times New Roman" w:cs="Times New Roman"/>
          <w:sz w:val="22"/>
          <w:szCs w:val="22"/>
        </w:rPr>
        <w:t xml:space="preserve">; </w:t>
      </w:r>
    </w:p>
    <w:p w14:paraId="286BA84A" w14:textId="48141282" w:rsidR="001178F4" w:rsidRP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do składania wniosków </w:t>
      </w: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o dopuszczenie do udziału w postępowaniu albo przed upływem terminu składania ofert dokonał płatności należnych podatków, opłat lub składek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na ubezpieczenie społeczne lub zdrowotne wraz z odsetkami lub grzywnami lub zawarł wiążące porozumienie </w:t>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FC4E5B9" w:rsid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że wykażą, że przygotowali te oferty lub wnioski niezależnie od siebie; </w:t>
      </w:r>
    </w:p>
    <w:p w14:paraId="78B12432" w14:textId="3F3866DD" w:rsidR="001178F4" w:rsidRPr="001178F4" w:rsidRDefault="001178F4" w:rsidP="00FD07EF">
      <w:pPr>
        <w:pStyle w:val="Default"/>
        <w:numPr>
          <w:ilvl w:val="1"/>
          <w:numId w:val="29"/>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p.z.p., doszło </w:t>
      </w:r>
      <w:r w:rsidR="00612A5E">
        <w:rPr>
          <w:rFonts w:ascii="Times New Roman" w:hAnsi="Times New Roman" w:cs="Times New Roman"/>
          <w:sz w:val="22"/>
          <w:szCs w:val="22"/>
        </w:rPr>
        <w:br/>
      </w:r>
      <w:r w:rsidRPr="001178F4">
        <w:rPr>
          <w:rFonts w:ascii="Times New Roman" w:hAnsi="Times New Roman" w:cs="Times New Roman"/>
          <w:sz w:val="22"/>
          <w:szCs w:val="22"/>
        </w:rPr>
        <w:t>do zakłócenia konkurencji wynikającego z wcześniejszego zaangażowania tego wykonawcy lub podmiotu, który należy z Wykonawcą do tej samej grupy kapitałowej w rozumieniu ustawy z dnia 16 lutego 2007 r. o ochronie konkurencji i konsumentów (tj. Dz. U. z 202</w:t>
      </w:r>
      <w:r w:rsidR="0002508B">
        <w:rPr>
          <w:rFonts w:ascii="Times New Roman" w:hAnsi="Times New Roman" w:cs="Times New Roman"/>
          <w:sz w:val="22"/>
          <w:szCs w:val="22"/>
        </w:rPr>
        <w:t>1</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02508B">
        <w:rPr>
          <w:rFonts w:ascii="Times New Roman" w:hAnsi="Times New Roman" w:cs="Times New Roman"/>
          <w:sz w:val="22"/>
          <w:szCs w:val="22"/>
        </w:rPr>
        <w:t>275</w:t>
      </w:r>
      <w:r w:rsidR="002A498D">
        <w:rPr>
          <w:rFonts w:ascii="Times New Roman" w:hAnsi="Times New Roman" w:cs="Times New Roman"/>
          <w:sz w:val="22"/>
          <w:szCs w:val="22"/>
        </w:rPr>
        <w:t xml:space="preserve"> </w:t>
      </w:r>
      <w:r w:rsidRPr="001178F4">
        <w:rPr>
          <w:rFonts w:ascii="Times New Roman" w:hAnsi="Times New Roman" w:cs="Times New Roman"/>
          <w:sz w:val="22"/>
          <w:szCs w:val="22"/>
        </w:rPr>
        <w:t>z późn. zm.), chyba że spowodowane tym zakłócenie konkurencji może być wyeliminowane 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FD07EF">
      <w:pPr>
        <w:pStyle w:val="Akapitzlist"/>
        <w:numPr>
          <w:ilvl w:val="0"/>
          <w:numId w:val="30"/>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Pzp,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Pzp). </w:t>
      </w:r>
    </w:p>
    <w:p w14:paraId="261129B1"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 xml:space="preserve">W celu potwierdzenia braku podstaw wykluczenia z udziału w postępowaniu, wykonawca, na wezwanie zamawiającego, zobowiązany będzie złożyć następujące podmiotowe środki dowodowe: </w:t>
      </w:r>
    </w:p>
    <w:p w14:paraId="1300FEB1" w14:textId="27516F33"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Pzp, o braku przynależności do tej samej grupy kapitałowej w rozumieniu ustawy z dnia 16 lutego 2007 r. o ochronie konkurencji i konsumentów (Dz. U. z 2021 r., poz. 275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FD07EF">
      <w:pPr>
        <w:numPr>
          <w:ilvl w:val="0"/>
          <w:numId w:val="30"/>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503FEF44" w:rsidR="009776A7" w:rsidRPr="005813D3" w:rsidRDefault="009776A7" w:rsidP="00FD07EF">
      <w:pPr>
        <w:pStyle w:val="Akapitzlist"/>
        <w:numPr>
          <w:ilvl w:val="1"/>
          <w:numId w:val="43"/>
        </w:numPr>
        <w:suppressAutoHyphens/>
        <w:spacing w:after="0" w:line="276" w:lineRule="auto"/>
        <w:jc w:val="both"/>
        <w:rPr>
          <w:rFonts w:ascii="Times New Roman" w:hAnsi="Times New Roman" w:cs="Times New Roman"/>
        </w:rPr>
      </w:pPr>
      <w:r w:rsidRPr="005813D3">
        <w:rPr>
          <w:rFonts w:ascii="Times New Roman" w:hAnsi="Times New Roman" w:cs="Times New Roman"/>
        </w:rPr>
        <w:lastRenderedPageBreak/>
        <w:t>Jeżeli Wykonawca ma siedzibę lub miejsce zamieszkania poza granicami Rzeczypospolitej Polskiej zamiast dokumentu, o których mowa w ust. 7 pkt 1 –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417CBD0" w14:textId="56B54C6D" w:rsidR="00063C52" w:rsidRPr="005813D3" w:rsidRDefault="005813D3" w:rsidP="00FD07EF">
      <w:pPr>
        <w:pStyle w:val="Akapitzlist"/>
        <w:numPr>
          <w:ilvl w:val="1"/>
          <w:numId w:val="43"/>
        </w:numPr>
        <w:suppressAutoHyphens/>
        <w:spacing w:after="0" w:line="276" w:lineRule="auto"/>
        <w:jc w:val="both"/>
        <w:rPr>
          <w:rFonts w:ascii="Times New Roman" w:hAnsi="Times New Roman" w:cs="Times New Roman"/>
        </w:rPr>
      </w:pPr>
      <w:r>
        <w:rPr>
          <w:rFonts w:ascii="Times New Roman" w:hAnsi="Times New Roman" w:cs="Times New Roman"/>
        </w:rPr>
        <w:t>J</w:t>
      </w:r>
      <w:r w:rsidR="009776A7" w:rsidRPr="005813D3">
        <w:rPr>
          <w:rFonts w:ascii="Times New Roman" w:hAnsi="Times New Roman" w:cs="Times New Roman"/>
        </w:rPr>
        <w:t xml:space="preserve">eżeli w kraju, w którym wykonawca ma siedzibę lub miejsce zamieszkania, nie wydaje się dokumentów, o których mowa w ust. 8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 wystawiony nie wcześniej niż 6 miesiące przed jego złożeniem. </w:t>
      </w:r>
    </w:p>
    <w:p w14:paraId="42E796B5" w14:textId="4F2D1EF9" w:rsidR="00063C52" w:rsidRPr="005813D3" w:rsidRDefault="009776A7" w:rsidP="00FD07EF">
      <w:pPr>
        <w:pStyle w:val="Akapitzlist"/>
        <w:numPr>
          <w:ilvl w:val="0"/>
          <w:numId w:val="30"/>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FD07EF">
      <w:pPr>
        <w:numPr>
          <w:ilvl w:val="0"/>
          <w:numId w:val="30"/>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FD07EF">
      <w:pPr>
        <w:numPr>
          <w:ilvl w:val="0"/>
          <w:numId w:val="30"/>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w art. 109 ust. 1 pkt 4 Ustawy p.z.p.</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E95235">
      <w:pPr>
        <w:pStyle w:val="Bezodstpw"/>
        <w:numPr>
          <w:ilvl w:val="0"/>
          <w:numId w:val="8"/>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DD74EB">
      <w:pPr>
        <w:pStyle w:val="Bezodstpw"/>
        <w:numPr>
          <w:ilvl w:val="1"/>
          <w:numId w:val="20"/>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6BF822B6" w:rsidR="001178F4" w:rsidRDefault="001178F4" w:rsidP="00DD74EB">
      <w:pPr>
        <w:pStyle w:val="Bezodstpw"/>
        <w:numPr>
          <w:ilvl w:val="1"/>
          <w:numId w:val="20"/>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oraz niepodleganiu wykluczeniu (zał. nr </w:t>
      </w:r>
      <w:r w:rsidR="006C5824" w:rsidRPr="004E0EF1">
        <w:rPr>
          <w:rFonts w:ascii="Times New Roman" w:hAnsi="Times New Roman" w:cs="Times New Roman"/>
        </w:rPr>
        <w:t>4</w:t>
      </w:r>
      <w:r w:rsidR="004E7D11" w:rsidRPr="004E0EF1">
        <w:rPr>
          <w:rFonts w:ascii="Times New Roman" w:hAnsi="Times New Roman" w:cs="Times New Roman"/>
          <w:color w:val="FF0000"/>
          <w:sz w:val="28"/>
          <w:szCs w:val="28"/>
        </w:rPr>
        <w:t xml:space="preserve"> </w:t>
      </w:r>
      <w:r w:rsidRPr="004E0EF1">
        <w:rPr>
          <w:rFonts w:ascii="Times New Roman" w:hAnsi="Times New Roman" w:cs="Times New Roman"/>
        </w:rPr>
        <w:t>do SWZ) z postępowania</w:t>
      </w:r>
      <w:r w:rsidRPr="00014E9F">
        <w:rPr>
          <w:rFonts w:ascii="Times New Roman" w:hAnsi="Times New Roman" w:cs="Times New Roman"/>
        </w:rPr>
        <w:t xml:space="preserve"> w</w:t>
      </w:r>
      <w:r w:rsidRPr="009F7AF7">
        <w:rPr>
          <w:rFonts w:ascii="Times New Roman" w:hAnsi="Times New Roman" w:cs="Times New Roman"/>
        </w:rPr>
        <w:t xml:space="preserve"> zakresie wskazanym w SWZ. </w:t>
      </w:r>
    </w:p>
    <w:p w14:paraId="4532D1E4" w14:textId="77777777" w:rsidR="001178F4" w:rsidRPr="009F7AF7" w:rsidRDefault="001178F4" w:rsidP="00DD74EB">
      <w:pPr>
        <w:pStyle w:val="Bezodstpw"/>
        <w:numPr>
          <w:ilvl w:val="1"/>
          <w:numId w:val="20"/>
        </w:numPr>
        <w:spacing w:line="276" w:lineRule="auto"/>
        <w:jc w:val="both"/>
        <w:rPr>
          <w:rFonts w:ascii="Times New Roman" w:hAnsi="Times New Roman" w:cs="Times New Roman"/>
        </w:rPr>
      </w:pPr>
      <w:r w:rsidRPr="009F7AF7">
        <w:rPr>
          <w:rFonts w:ascii="Times New Roman" w:hAnsi="Times New Roman" w:cs="Times New Roman"/>
        </w:rPr>
        <w:lastRenderedPageBreak/>
        <w:t xml:space="preserve">Informacje zawarte w oświadczeniu, o którym mowa w pkt </w:t>
      </w:r>
      <w:r>
        <w:rPr>
          <w:rFonts w:ascii="Times New Roman" w:hAnsi="Times New Roman" w:cs="Times New Roman"/>
        </w:rPr>
        <w:t>1.</w:t>
      </w:r>
      <w:r w:rsidRPr="009F7AF7">
        <w:rPr>
          <w:rFonts w:ascii="Times New Roman" w:hAnsi="Times New Roman" w:cs="Times New Roman"/>
        </w:rPr>
        <w:t>2 stanowią wstępne potwierdzenie, że Wykonawca nie podlega wykluczeniu oraz spełnia warunki udziału w postępowaniu.</w:t>
      </w:r>
    </w:p>
    <w:p w14:paraId="49AAF87C" w14:textId="77777777" w:rsidR="001178F4"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77777777" w:rsidR="001178F4"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2BF6E1" w14:textId="77777777" w:rsidR="001178F4" w:rsidRDefault="001178F4" w:rsidP="00FD07EF">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FD07EF">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77777777" w:rsidR="001178F4" w:rsidRPr="00301B92" w:rsidRDefault="001178F4" w:rsidP="00FD07EF">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t>
      </w:r>
      <w:r w:rsidRPr="00301B92">
        <w:rPr>
          <w:rFonts w:ascii="Times New Roman" w:hAnsi="Times New Roman" w:cs="Times New Roman"/>
          <w:sz w:val="22"/>
          <w:szCs w:val="22"/>
        </w:rPr>
        <w:br/>
        <w:t xml:space="preserve">w szczególności: </w:t>
      </w:r>
    </w:p>
    <w:p w14:paraId="1E1ADCA4"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14:paraId="078F35E8"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39DAB0B6"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77777777" w:rsidR="001178F4" w:rsidRDefault="001178F4" w:rsidP="00FD07EF">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Zamawiający oceni, czy podjęte przez wykonawcę czynności są wystarczające 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2" w:name="_Toc66364593"/>
      <w:r w:rsidRPr="007602B4">
        <w:rPr>
          <w:rFonts w:ascii="Times New Roman" w:hAnsi="Times New Roman" w:cs="Times New Roman"/>
          <w:u w:val="single"/>
        </w:rPr>
        <w:t>2. Do oferty wykonawca załącza również:</w:t>
      </w:r>
      <w:bookmarkEnd w:id="2"/>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3" w:name="_Toc66364594"/>
      <w:r w:rsidRPr="00301B92">
        <w:rPr>
          <w:rFonts w:ascii="Times New Roman" w:hAnsi="Times New Roman" w:cs="Times New Roman"/>
        </w:rPr>
        <w:t>2.1. Pełnomocnictwo</w:t>
      </w:r>
      <w:bookmarkEnd w:id="3"/>
      <w:r w:rsidRPr="00301B92">
        <w:rPr>
          <w:rFonts w:ascii="Times New Roman" w:hAnsi="Times New Roman" w:cs="Times New Roman"/>
        </w:rPr>
        <w:t xml:space="preserve"> </w:t>
      </w:r>
    </w:p>
    <w:p w14:paraId="12C45AA3" w14:textId="4E85D4E4"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Gdy umocowanie osoby składającej ofertę nie wynika z dokumentów rejestrowych, wykonawca, który składa ofertę za pośrednictwem pełnomocnika, powinien dołączyć do oferty dokument </w:t>
      </w:r>
      <w:r w:rsidRPr="00301B92">
        <w:rPr>
          <w:rFonts w:ascii="Times New Roman" w:hAnsi="Times New Roman" w:cs="Times New Roman"/>
          <w:sz w:val="22"/>
          <w:szCs w:val="22"/>
        </w:rPr>
        <w:lastRenderedPageBreak/>
        <w:t>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11D5CC8D" w14:textId="77777777" w:rsidR="001178F4" w:rsidRPr="007602B4" w:rsidRDefault="001178F4" w:rsidP="001178F4">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 xml:space="preserve">Pełnomocnictwo powinno być załączone  do oferty i powinno zawierać w szczególności wskazanie: </w:t>
      </w:r>
    </w:p>
    <w:p w14:paraId="5214EC94" w14:textId="7F451D32"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postępowania o zamówienie publiczne, którego dotyczy, </w:t>
      </w:r>
    </w:p>
    <w:p w14:paraId="07C4BBD1" w14:textId="197DF65C" w:rsidR="001178F4" w:rsidRPr="007602B4" w:rsidRDefault="001178F4" w:rsidP="00590DA1">
      <w:pPr>
        <w:pStyle w:val="Default"/>
        <w:spacing w:line="276" w:lineRule="auto"/>
        <w:ind w:left="142" w:hanging="142"/>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w:t>
      </w:r>
      <w:r w:rsidR="00590DA1">
        <w:rPr>
          <w:rFonts w:ascii="Times New Roman" w:hAnsi="Times New Roman" w:cs="Times New Roman"/>
          <w:b/>
          <w:sz w:val="22"/>
          <w:szCs w:val="22"/>
        </w:rPr>
        <w:br/>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z nazwy z określeniem adresu siedziby, </w:t>
      </w:r>
    </w:p>
    <w:p w14:paraId="2165F06F" w14:textId="1060F02E"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ustanowionego pełnomocnika oraz zakresu jego umocowania.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B96908A"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4" w:name="_Toc66364595"/>
      <w:r w:rsidRPr="00301B92">
        <w:rPr>
          <w:rFonts w:ascii="Times New Roman" w:hAnsi="Times New Roman" w:cs="Times New Roman"/>
        </w:rPr>
        <w:t>2.2 Oświadczenie wykonawców wspólnie ubiegających się o udzielenie zamówienia</w:t>
      </w:r>
      <w:bookmarkEnd w:id="4"/>
      <w:r w:rsidRPr="00301B92">
        <w:rPr>
          <w:rFonts w:ascii="Times New Roman" w:hAnsi="Times New Roman" w:cs="Times New Roman"/>
        </w:rPr>
        <w:t xml:space="preserve"> </w:t>
      </w:r>
    </w:p>
    <w:p w14:paraId="72F9B13A" w14:textId="2E674E5E"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77777777" w:rsidR="001178F4" w:rsidRPr="00301B92" w:rsidRDefault="001178F4" w:rsidP="001178F4">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5FD15E1"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77777777" w:rsidR="001178F4" w:rsidRDefault="001178F4" w:rsidP="001178F4">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958B01D" w14:textId="1CE3CD52"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D12A3F" w:rsidRPr="00D12A3F">
        <w:rPr>
          <w:rFonts w:ascii="Times New Roman" w:hAnsi="Times New Roman" w:cs="Times New Roman"/>
        </w:rPr>
        <w:t>8</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5933B268"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68C77E26"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nazwę wykonawcy udostępniającego zasoby,</w:t>
      </w:r>
    </w:p>
    <w:p w14:paraId="483F7383"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zakres dostępnych wykonawcy zasobów podmiotu udostępniającego zasoby; </w:t>
      </w:r>
    </w:p>
    <w:p w14:paraId="453F3E28" w14:textId="77777777" w:rsidR="001178F4" w:rsidRPr="00301B92"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lastRenderedPageBreak/>
        <w:t>- sposób udostępnienia wykonawcy i wykorzystania przez niego zasobów podmiotu udostępniającego te zasoby przy wykonywaniu zamówienia;</w:t>
      </w:r>
    </w:p>
    <w:p w14:paraId="26406F02" w14:textId="5D97CFBE" w:rsidR="001178F4" w:rsidRPr="00654E40"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5"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5"/>
      <w:r w:rsidRPr="00301B92">
        <w:rPr>
          <w:rFonts w:ascii="Times New Roman" w:hAnsi="Times New Roman" w:cs="Times New Roman"/>
        </w:rPr>
        <w:t xml:space="preserve"> </w:t>
      </w:r>
    </w:p>
    <w:p w14:paraId="63B4572C"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6" w:name="_Toc66364600"/>
      <w:r>
        <w:rPr>
          <w:rFonts w:ascii="Times New Roman" w:hAnsi="Times New Roman" w:cs="Times New Roman"/>
        </w:rPr>
        <w:t>2.6</w:t>
      </w:r>
      <w:r w:rsidRPr="00301B92">
        <w:rPr>
          <w:rFonts w:ascii="Times New Roman" w:hAnsi="Times New Roman" w:cs="Times New Roman"/>
        </w:rPr>
        <w:t xml:space="preserve"> Zastrzeżenie tajemnicy przedsiębiorstwa</w:t>
      </w:r>
      <w:bookmarkEnd w:id="6"/>
      <w:r w:rsidRPr="00301B92">
        <w:rPr>
          <w:rFonts w:ascii="Times New Roman" w:hAnsi="Times New Roman" w:cs="Times New Roman"/>
        </w:rPr>
        <w:t xml:space="preserve"> </w:t>
      </w:r>
    </w:p>
    <w:p w14:paraId="4008DD7E" w14:textId="1DCA7513" w:rsidR="001178F4" w:rsidRPr="00301B92" w:rsidRDefault="00590DA1"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1178F4">
        <w:rPr>
          <w:rFonts w:ascii="Times New Roman" w:hAnsi="Times New Roman" w:cs="Times New Roman"/>
          <w:sz w:val="22"/>
          <w:szCs w:val="22"/>
        </w:rPr>
        <w:br/>
      </w:r>
      <w:r w:rsidR="001178F4" w:rsidRPr="00301B92">
        <w:rPr>
          <w:rFonts w:ascii="Times New Roman" w:hAnsi="Times New Roman" w:cs="Times New Roman"/>
          <w:sz w:val="22"/>
          <w:szCs w:val="22"/>
        </w:rPr>
        <w:t>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(tj. Dz. U. z 202</w:t>
      </w:r>
      <w:r>
        <w:rPr>
          <w:rFonts w:ascii="Times New Roman" w:hAnsi="Times New Roman" w:cs="Times New Roman"/>
          <w:sz w:val="22"/>
          <w:szCs w:val="22"/>
        </w:rPr>
        <w:t>2</w:t>
      </w:r>
      <w:r w:rsidR="001178F4">
        <w:rPr>
          <w:rFonts w:ascii="Times New Roman" w:hAnsi="Times New Roman" w:cs="Times New Roman"/>
          <w:sz w:val="22"/>
          <w:szCs w:val="22"/>
        </w:rPr>
        <w:t xml:space="preserve"> r., poz. 1</w:t>
      </w:r>
      <w:r>
        <w:rPr>
          <w:rFonts w:ascii="Times New Roman" w:hAnsi="Times New Roman" w:cs="Times New Roman"/>
          <w:sz w:val="22"/>
          <w:szCs w:val="22"/>
        </w:rPr>
        <w:t>233 z późn. zm.</w:t>
      </w:r>
      <w:r w:rsidR="001178F4">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EF39F12" w14:textId="67026D5E"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t xml:space="preserve">zgodnie </w:t>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632A8DDB" w14:textId="25BEAB1F" w:rsidR="009441B4" w:rsidRPr="002D1D51" w:rsidRDefault="009441B4" w:rsidP="001178F4">
      <w:pPr>
        <w:pStyle w:val="Default"/>
        <w:spacing w:line="276" w:lineRule="auto"/>
        <w:jc w:val="both"/>
        <w:rPr>
          <w:rFonts w:ascii="Times New Roman" w:hAnsi="Times New Roman" w:cs="Times New Roman"/>
          <w:color w:val="auto"/>
          <w:sz w:val="22"/>
          <w:szCs w:val="22"/>
        </w:rPr>
      </w:pPr>
    </w:p>
    <w:p w14:paraId="35934262" w14:textId="77777777" w:rsidR="009441B4" w:rsidRPr="002D1D51" w:rsidRDefault="009441B4" w:rsidP="009441B4">
      <w:pPr>
        <w:pStyle w:val="Default"/>
        <w:spacing w:line="276" w:lineRule="auto"/>
        <w:jc w:val="both"/>
        <w:rPr>
          <w:rFonts w:ascii="Times New Roman" w:hAnsi="Times New Roman" w:cs="Times New Roman"/>
          <w:b/>
          <w:color w:val="auto"/>
          <w:sz w:val="22"/>
          <w:szCs w:val="22"/>
        </w:rPr>
      </w:pPr>
      <w:r w:rsidRPr="002D1D51">
        <w:rPr>
          <w:rFonts w:ascii="Times New Roman" w:hAnsi="Times New Roman" w:cs="Times New Roman"/>
          <w:b/>
          <w:color w:val="auto"/>
          <w:sz w:val="22"/>
          <w:szCs w:val="22"/>
        </w:rPr>
        <w:t>2.7 Kosztorys ofertowy</w:t>
      </w:r>
    </w:p>
    <w:p w14:paraId="6D6675F3" w14:textId="77777777"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t xml:space="preserve">Kosztorys ofertowy uproszczony  sporządzony na podstawie przedmiarów robót będących załącznikiem do SWZ. </w:t>
      </w:r>
    </w:p>
    <w:p w14:paraId="0EC7EF01" w14:textId="77777777" w:rsidR="009441B4" w:rsidRPr="002D1D51" w:rsidRDefault="009441B4" w:rsidP="009441B4">
      <w:pPr>
        <w:pStyle w:val="Default"/>
        <w:spacing w:line="276" w:lineRule="auto"/>
        <w:jc w:val="both"/>
        <w:rPr>
          <w:rFonts w:ascii="Times New Roman" w:hAnsi="Times New Roman" w:cs="Times New Roman"/>
          <w:color w:val="auto"/>
          <w:sz w:val="22"/>
          <w:szCs w:val="22"/>
          <w:u w:val="single"/>
        </w:rPr>
      </w:pPr>
      <w:r w:rsidRPr="002D1D51">
        <w:rPr>
          <w:rFonts w:ascii="Times New Roman" w:hAnsi="Times New Roman" w:cs="Times New Roman"/>
          <w:color w:val="auto"/>
          <w:sz w:val="22"/>
          <w:szCs w:val="22"/>
          <w:u w:val="single"/>
        </w:rPr>
        <w:t xml:space="preserve">Wymagana forma: </w:t>
      </w:r>
    </w:p>
    <w:p w14:paraId="1EB77CFC" w14:textId="2728B96E" w:rsidR="009441B4" w:rsidRPr="002D1D51" w:rsidRDefault="009441B4" w:rsidP="009441B4">
      <w:pPr>
        <w:pStyle w:val="Default"/>
        <w:spacing w:line="276" w:lineRule="auto"/>
        <w:jc w:val="both"/>
        <w:rPr>
          <w:rFonts w:ascii="Times New Roman" w:hAnsi="Times New Roman" w:cs="Times New Roman"/>
          <w:color w:val="auto"/>
          <w:sz w:val="22"/>
          <w:szCs w:val="22"/>
        </w:rPr>
      </w:pPr>
      <w:r w:rsidRPr="002D1D51">
        <w:rPr>
          <w:rFonts w:ascii="Times New Roman" w:hAnsi="Times New Roman" w:cs="Times New Roman"/>
          <w:color w:val="auto"/>
          <w:sz w:val="22"/>
          <w:szCs w:val="22"/>
        </w:rPr>
        <w:t xml:space="preserve">Dokument musi być złożony w formie elektronicznej lub w postaci </w:t>
      </w:r>
      <w:r w:rsidRPr="002D1D51">
        <w:rPr>
          <w:rFonts w:ascii="Times New Roman" w:hAnsi="Times New Roman" w:cs="Times New Roman"/>
          <w:color w:val="auto"/>
          <w:sz w:val="22"/>
          <w:szCs w:val="22"/>
          <w:u w:val="single"/>
        </w:rPr>
        <w:t>elektronicznej opatrzonej podpisem zaufanym, lub podpisem osobistym osoby</w:t>
      </w:r>
      <w:r w:rsidRPr="002D1D51">
        <w:rPr>
          <w:rFonts w:ascii="Times New Roman" w:hAnsi="Times New Roman" w:cs="Times New Roman"/>
          <w:color w:val="auto"/>
          <w:sz w:val="22"/>
          <w:szCs w:val="22"/>
        </w:rPr>
        <w:t xml:space="preserve"> upoważnionej do reprezentowania wykonawców zgodnie z formą reprezentacji określoną w dokumencie rejestrowym właściwym dla formy organizacyjnej lub innym dokumencie.</w:t>
      </w:r>
    </w:p>
    <w:p w14:paraId="0EFC83BF" w14:textId="4B5196D7" w:rsidR="009441B4" w:rsidRDefault="009441B4" w:rsidP="001178F4">
      <w:pPr>
        <w:pStyle w:val="Default"/>
        <w:spacing w:line="276" w:lineRule="auto"/>
        <w:jc w:val="both"/>
        <w:rPr>
          <w:rFonts w:ascii="Times New Roman" w:hAnsi="Times New Roman" w:cs="Times New Roman"/>
          <w:sz w:val="22"/>
          <w:szCs w:val="22"/>
        </w:rPr>
      </w:pPr>
    </w:p>
    <w:p w14:paraId="14148BAD" w14:textId="79284C85" w:rsidR="009441B4" w:rsidRDefault="009441B4" w:rsidP="001178F4">
      <w:pPr>
        <w:pStyle w:val="Default"/>
        <w:spacing w:line="276" w:lineRule="auto"/>
        <w:jc w:val="both"/>
        <w:rPr>
          <w:rFonts w:ascii="Times New Roman" w:hAnsi="Times New Roman" w:cs="Times New Roman"/>
          <w:sz w:val="22"/>
          <w:szCs w:val="22"/>
        </w:rPr>
      </w:pPr>
    </w:p>
    <w:p w14:paraId="1A0C87AD" w14:textId="24526EC5" w:rsidR="009441B4" w:rsidRDefault="009441B4" w:rsidP="001178F4">
      <w:pPr>
        <w:pStyle w:val="Default"/>
        <w:spacing w:line="276" w:lineRule="auto"/>
        <w:jc w:val="both"/>
        <w:rPr>
          <w:rFonts w:ascii="Times New Roman" w:hAnsi="Times New Roman" w:cs="Times New Roman"/>
          <w:sz w:val="22"/>
          <w:szCs w:val="22"/>
        </w:rPr>
      </w:pPr>
    </w:p>
    <w:p w14:paraId="09703B42" w14:textId="1019A3B7" w:rsidR="009441B4" w:rsidRDefault="009441B4" w:rsidP="001178F4">
      <w:pPr>
        <w:pStyle w:val="Default"/>
        <w:spacing w:line="276" w:lineRule="auto"/>
        <w:jc w:val="both"/>
        <w:rPr>
          <w:rFonts w:ascii="Times New Roman" w:hAnsi="Times New Roman" w:cs="Times New Roman"/>
          <w:sz w:val="22"/>
          <w:szCs w:val="22"/>
        </w:rPr>
      </w:pPr>
    </w:p>
    <w:p w14:paraId="42AA5F33" w14:textId="77777777" w:rsidR="009441B4" w:rsidRPr="00301B92" w:rsidRDefault="009441B4" w:rsidP="001178F4">
      <w:pPr>
        <w:pStyle w:val="Default"/>
        <w:spacing w:line="276" w:lineRule="auto"/>
        <w:jc w:val="both"/>
        <w:rPr>
          <w:rFonts w:ascii="Times New Roman" w:hAnsi="Times New Roman" w:cs="Times New Roman"/>
          <w:sz w:val="22"/>
          <w:szCs w:val="22"/>
        </w:rPr>
      </w:pPr>
    </w:p>
    <w:p w14:paraId="30034AB3" w14:textId="77777777" w:rsidR="008A236A" w:rsidRPr="00301B92" w:rsidRDefault="008A236A" w:rsidP="008A236A">
      <w:pPr>
        <w:pStyle w:val="Nagwek2"/>
        <w:rPr>
          <w:rFonts w:ascii="Times New Roman" w:hAnsi="Times New Roman" w:cs="Times New Roman"/>
        </w:rPr>
      </w:pPr>
      <w:bookmarkStart w:id="7" w:name="_Toc66364601"/>
      <w:r w:rsidRPr="00301B92">
        <w:rPr>
          <w:rFonts w:ascii="Times New Roman" w:hAnsi="Times New Roman" w:cs="Times New Roman"/>
        </w:rPr>
        <w:lastRenderedPageBreak/>
        <w:t>3. Dokumenty składane na wezwanie</w:t>
      </w:r>
      <w:bookmarkEnd w:id="7"/>
      <w:r w:rsidRPr="00301B92">
        <w:rPr>
          <w:rFonts w:ascii="Times New Roman" w:hAnsi="Times New Roman" w:cs="Times New Roman"/>
        </w:rPr>
        <w:t xml:space="preserve"> </w:t>
      </w:r>
    </w:p>
    <w:p w14:paraId="09558D5F"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14:paraId="249D595E" w14:textId="5F451754"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nie z art. 274 ust. 1 ustawy p.z.p.</w:t>
      </w:r>
      <w:r w:rsidRPr="00301B92">
        <w:rPr>
          <w:rFonts w:ascii="Times New Roman" w:hAnsi="Times New Roman" w:cs="Times New Roman"/>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r w:rsidRPr="000C4A17">
        <w:rPr>
          <w:rFonts w:ascii="Times New Roman" w:hAnsi="Times New Roman" w:cs="Times New Roman"/>
          <w:sz w:val="22"/>
          <w:szCs w:val="22"/>
        </w:rPr>
        <w:tab/>
      </w:r>
    </w:p>
    <w:p w14:paraId="1CF958D7" w14:textId="54078AB0" w:rsidR="008A236A" w:rsidRPr="009F1CC4" w:rsidRDefault="008A236A" w:rsidP="008A236A">
      <w:pPr>
        <w:pStyle w:val="Nagwek3"/>
        <w:rPr>
          <w:rFonts w:ascii="Times New Roman" w:hAnsi="Times New Roman" w:cs="Times New Roman"/>
          <w:b w:val="0"/>
          <w:bCs/>
        </w:rPr>
      </w:pPr>
      <w:bookmarkStart w:id="8" w:name="_Toc66364604"/>
      <w:r w:rsidRPr="00301B92">
        <w:rPr>
          <w:rStyle w:val="Nagwek3Znak"/>
          <w:rFonts w:ascii="Times New Roman" w:hAnsi="Times New Roman" w:cs="Times New Roman"/>
          <w:bCs/>
        </w:rPr>
        <w:t>3.</w:t>
      </w:r>
      <w:r w:rsidR="00E55EA0">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9" w:name="_Hlk66361253"/>
      <w:r w:rsidRPr="008F6CDC">
        <w:rPr>
          <w:rStyle w:val="Nagwek3Znak"/>
          <w:rFonts w:ascii="Times New Roman" w:hAnsi="Times New Roman" w:cs="Times New Roman"/>
          <w:b/>
          <w:bCs/>
        </w:rPr>
        <w:t xml:space="preserve">Oświadczenie wykonawcy, </w:t>
      </w:r>
      <w:bookmarkEnd w:id="9"/>
      <w:r w:rsidRPr="008F6CDC">
        <w:rPr>
          <w:rStyle w:val="Nagwek3Znak"/>
          <w:rFonts w:ascii="Times New Roman" w:hAnsi="Times New Roman" w:cs="Times New Roman"/>
          <w:b/>
          <w:bCs/>
        </w:rPr>
        <w:t>w zakresie art. 108 ust. 1 pkt 5 ustawy Pzp</w:t>
      </w:r>
      <w:bookmarkEnd w:id="8"/>
      <w:r w:rsidRPr="008F6CDC">
        <w:rPr>
          <w:rFonts w:ascii="Times New Roman" w:hAnsi="Times New Roman" w:cs="Times New Roman"/>
          <w:b w:val="0"/>
          <w:bCs/>
        </w:rPr>
        <w:t xml:space="preserve"> </w:t>
      </w:r>
    </w:p>
    <w:p w14:paraId="24D1E528" w14:textId="0F7D7030" w:rsidR="008A236A" w:rsidRDefault="008A236A" w:rsidP="008A236A">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2350FA16" w14:textId="77777777" w:rsidR="008A236A" w:rsidRDefault="008A236A" w:rsidP="008A236A">
      <w:pPr>
        <w:pStyle w:val="Default"/>
        <w:spacing w:line="276" w:lineRule="auto"/>
        <w:jc w:val="both"/>
        <w:rPr>
          <w:rFonts w:ascii="Times New Roman" w:hAnsi="Times New Roman" w:cs="Times New Roman"/>
          <w:sz w:val="22"/>
          <w:szCs w:val="22"/>
        </w:rPr>
      </w:pPr>
    </w:p>
    <w:p w14:paraId="7496ED90"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5D24A9C4" w14:textId="77777777" w:rsidR="008A236A" w:rsidRPr="00301B92" w:rsidRDefault="008A236A" w:rsidP="008A236A">
      <w:pPr>
        <w:pStyle w:val="Default"/>
        <w:spacing w:line="276" w:lineRule="auto"/>
        <w:jc w:val="both"/>
        <w:rPr>
          <w:rFonts w:ascii="Times New Roman" w:hAnsi="Times New Roman" w:cs="Times New Roman"/>
          <w:b/>
          <w:bCs/>
          <w:sz w:val="22"/>
          <w:szCs w:val="22"/>
        </w:rPr>
      </w:pPr>
    </w:p>
    <w:p w14:paraId="6291B92A" w14:textId="5E61DA7D" w:rsidR="008A236A" w:rsidRPr="00BF7060" w:rsidRDefault="008A236A" w:rsidP="008A236A">
      <w:pPr>
        <w:pStyle w:val="Bezodstpw"/>
        <w:spacing w:line="276" w:lineRule="auto"/>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77777777" w:rsidR="008A236A" w:rsidRPr="005C03C1"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Pr>
          <w:rFonts w:ascii="Times New Roman" w:hAnsi="Times New Roman" w:cs="Times New Roman"/>
        </w:rPr>
        <w:t xml:space="preserve"> (tj. Dz. U. z 2021 r., poz. 670)</w:t>
      </w:r>
      <w:r w:rsidRPr="005C03C1">
        <w:rPr>
          <w:rFonts w:ascii="Times New Roman" w:hAnsi="Times New Roman" w:cs="Times New Roman"/>
        </w:rPr>
        <w:t xml:space="preserve">, o ile wykonawca wskazał </w:t>
      </w:r>
      <w:r>
        <w:rPr>
          <w:rFonts w:ascii="Times New Roman" w:hAnsi="Times New Roman" w:cs="Times New Roman"/>
        </w:rPr>
        <w:br/>
      </w:r>
      <w:r w:rsidRPr="005C03C1">
        <w:rPr>
          <w:rFonts w:ascii="Times New Roman" w:hAnsi="Times New Roman" w:cs="Times New Roman"/>
        </w:rPr>
        <w:t>w oświadczeniu, o którym mowa w art. 125 ust. 1 p.z.p dane umożliwiające dostęp do tych środków;</w:t>
      </w:r>
    </w:p>
    <w:p w14:paraId="4C9E7EEE" w14:textId="5798965E"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podmiotowym środkiem dowodowym jest oświadczenie, którego treść odpowiada zakresowi oświadczenia, o którym mowa w art. 125 ust. 1.</w:t>
      </w:r>
    </w:p>
    <w:p w14:paraId="13CD6FF0" w14:textId="77777777" w:rsidR="00A10076" w:rsidRPr="005C03C1" w:rsidRDefault="00A10076" w:rsidP="008A236A">
      <w:pPr>
        <w:pStyle w:val="Bezodstpw"/>
        <w:spacing w:line="276" w:lineRule="auto"/>
        <w:jc w:val="both"/>
        <w:rPr>
          <w:rFonts w:ascii="Times New Roman" w:hAnsi="Times New Roman" w:cs="Times New Roman"/>
        </w:rPr>
      </w:pPr>
    </w:p>
    <w:p w14:paraId="77785337" w14:textId="257EE5BC"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02F55641" w14:textId="77777777" w:rsidR="00A10076" w:rsidRPr="005C03C1" w:rsidRDefault="00A10076" w:rsidP="008A236A">
      <w:pPr>
        <w:pStyle w:val="Bezodstpw"/>
        <w:spacing w:line="276" w:lineRule="auto"/>
        <w:jc w:val="both"/>
        <w:rPr>
          <w:rFonts w:ascii="Times New Roman" w:hAnsi="Times New Roman" w:cs="Times New Roman"/>
        </w:rPr>
      </w:pPr>
    </w:p>
    <w:p w14:paraId="5E1D4E41" w14:textId="359F63E5"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W zakresie nieuregulowanym ustawą p.z.p. lub niniejszą SWZ</w:t>
      </w:r>
      <w:r w:rsidRPr="005C03C1">
        <w:rPr>
          <w:rFonts w:ascii="Times New Roman" w:hAnsi="Times New Roman" w:cs="Times New Roman"/>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rFonts w:ascii="Times New Roman" w:hAnsi="Times New Roman" w:cs="Times New Roman"/>
        </w:rPr>
        <w:t>ub konkursie (Dz.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1707D2B9" w:rsidR="00EC38B7"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lastRenderedPageBreak/>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Wzór zobowiązani</w:t>
      </w:r>
      <w:r w:rsidRPr="00D12A3F">
        <w:rPr>
          <w:rFonts w:ascii="Times New Roman" w:hAnsi="Times New Roman" w:cs="Times New Roman"/>
        </w:rPr>
        <w:t xml:space="preserve">a stanowi załącznik nr </w:t>
      </w:r>
      <w:r w:rsidR="00860EEF" w:rsidRPr="00D12A3F">
        <w:rPr>
          <w:rFonts w:ascii="Times New Roman" w:hAnsi="Times New Roman" w:cs="Times New Roman"/>
        </w:rPr>
        <w:t>8</w:t>
      </w:r>
      <w:r w:rsidR="00D12A3F" w:rsidRPr="00D12A3F">
        <w:rPr>
          <w:rFonts w:ascii="Times New Roman" w:hAnsi="Times New Roman" w:cs="Times New Roman"/>
        </w:rPr>
        <w:t xml:space="preserve"> </w:t>
      </w:r>
      <w:r w:rsidRPr="00D12A3F">
        <w:rPr>
          <w:rFonts w:ascii="Times New Roman" w:hAnsi="Times New Roman" w:cs="Times New Roman"/>
        </w:rPr>
        <w:t>do SWZ.</w:t>
      </w:r>
    </w:p>
    <w:p w14:paraId="3EF0411C"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821AEB">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2200B566" w14:textId="1BD38A69" w:rsidR="00075900" w:rsidRPr="00075900" w:rsidRDefault="00BF7060" w:rsidP="00D3651C">
      <w:pPr>
        <w:pStyle w:val="Bezodstpw"/>
        <w:spacing w:line="276" w:lineRule="auto"/>
        <w:ind w:left="426" w:hanging="426"/>
        <w:jc w:val="both"/>
        <w:rPr>
          <w:rFonts w:ascii="Times New Roman" w:hAnsi="Times New Roman" w:cs="Times New Roman"/>
        </w:rPr>
      </w:pPr>
      <w:r>
        <w:rPr>
          <w:rFonts w:ascii="Times New Roman" w:hAnsi="Times New Roman" w:cs="Times New Roman"/>
        </w:rPr>
        <w:t xml:space="preserve">1. </w:t>
      </w:r>
      <w:r w:rsidR="00D3651C">
        <w:rPr>
          <w:rFonts w:ascii="Times New Roman" w:hAnsi="Times New Roman" w:cs="Times New Roman"/>
        </w:rPr>
        <w:tab/>
      </w:r>
      <w:r w:rsidR="00075900" w:rsidRPr="00075900">
        <w:rPr>
          <w:rFonts w:ascii="Times New Roman" w:hAnsi="Times New Roman" w:cs="Times New Roman"/>
        </w:rPr>
        <w:t xml:space="preserve">Każda oferta musi być zabezpieczona wadium w wysokości </w:t>
      </w:r>
      <w:r w:rsidR="00607B2A">
        <w:rPr>
          <w:rFonts w:ascii="Times New Roman" w:hAnsi="Times New Roman" w:cs="Times New Roman"/>
          <w:b/>
          <w:bCs/>
        </w:rPr>
        <w:t>10</w:t>
      </w:r>
      <w:r w:rsidR="00075900" w:rsidRPr="00075900">
        <w:rPr>
          <w:rFonts w:ascii="Times New Roman" w:hAnsi="Times New Roman" w:cs="Times New Roman"/>
          <w:b/>
          <w:bCs/>
        </w:rPr>
        <w:t xml:space="preserve"> 000,00 zł</w:t>
      </w:r>
      <w:r w:rsidR="00075900">
        <w:rPr>
          <w:rFonts w:ascii="Times New Roman" w:hAnsi="Times New Roman" w:cs="Times New Roman"/>
        </w:rPr>
        <w:t xml:space="preserve"> (</w:t>
      </w:r>
      <w:r w:rsidR="00075900" w:rsidRPr="00075900">
        <w:rPr>
          <w:rFonts w:ascii="Times New Roman" w:hAnsi="Times New Roman" w:cs="Times New Roman"/>
        </w:rPr>
        <w:t xml:space="preserve">słownie: </w:t>
      </w:r>
      <w:r w:rsidR="00607B2A">
        <w:rPr>
          <w:rFonts w:ascii="Times New Roman" w:hAnsi="Times New Roman" w:cs="Times New Roman"/>
        </w:rPr>
        <w:t>dziesięć</w:t>
      </w:r>
      <w:r w:rsidR="000F1862">
        <w:rPr>
          <w:rFonts w:ascii="Times New Roman" w:hAnsi="Times New Roman" w:cs="Times New Roman"/>
        </w:rPr>
        <w:t xml:space="preserve"> </w:t>
      </w:r>
      <w:r w:rsidR="00075900" w:rsidRPr="00075900">
        <w:rPr>
          <w:rFonts w:ascii="Times New Roman" w:hAnsi="Times New Roman" w:cs="Times New Roman"/>
        </w:rPr>
        <w:t>tysięcy złotych 00/100</w:t>
      </w:r>
      <w:r w:rsidR="00075900">
        <w:rPr>
          <w:rFonts w:ascii="Times New Roman" w:hAnsi="Times New Roman" w:cs="Times New Roman"/>
        </w:rPr>
        <w:t>).</w:t>
      </w:r>
    </w:p>
    <w:p w14:paraId="103BD1D7" w14:textId="01258C31" w:rsidR="00075900" w:rsidRPr="00075900" w:rsidRDefault="00075900" w:rsidP="00607B2A">
      <w:pPr>
        <w:pStyle w:val="Bezodstpw"/>
        <w:spacing w:line="276" w:lineRule="auto"/>
        <w:ind w:left="705" w:hanging="705"/>
        <w:jc w:val="both"/>
        <w:rPr>
          <w:rFonts w:ascii="Times New Roman" w:hAnsi="Times New Roman" w:cs="Times New Roman"/>
        </w:rPr>
      </w:pPr>
      <w:r w:rsidRPr="00075900">
        <w:rPr>
          <w:rFonts w:ascii="Times New Roman" w:hAnsi="Times New Roman" w:cs="Times New Roman"/>
        </w:rPr>
        <w:t xml:space="preserve">2. </w:t>
      </w:r>
      <w:r w:rsidR="00D3651C">
        <w:rPr>
          <w:rFonts w:ascii="Times New Roman" w:hAnsi="Times New Roman" w:cs="Times New Roman"/>
        </w:rPr>
        <w:t xml:space="preserve">   </w:t>
      </w:r>
      <w:r w:rsidRPr="00075900">
        <w:rPr>
          <w:rFonts w:ascii="Times New Roman" w:hAnsi="Times New Roman" w:cs="Times New Roman"/>
        </w:rPr>
        <w:t>Wadium może być wniesione w jednej lub kilku następujących formach:</w:t>
      </w:r>
    </w:p>
    <w:p w14:paraId="61EDD907" w14:textId="7D1E8064"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a) </w:t>
      </w:r>
      <w:r w:rsidR="00D3651C">
        <w:rPr>
          <w:rFonts w:ascii="Times New Roman" w:hAnsi="Times New Roman" w:cs="Times New Roman"/>
        </w:rPr>
        <w:t xml:space="preserve"> </w:t>
      </w:r>
      <w:r w:rsidRPr="00075900">
        <w:rPr>
          <w:rFonts w:ascii="Times New Roman" w:hAnsi="Times New Roman" w:cs="Times New Roman"/>
        </w:rPr>
        <w:t>pieniądzu,</w:t>
      </w:r>
    </w:p>
    <w:p w14:paraId="7CABDD05" w14:textId="67487695"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b) </w:t>
      </w:r>
      <w:r w:rsidR="00D3651C">
        <w:rPr>
          <w:rFonts w:ascii="Times New Roman" w:hAnsi="Times New Roman" w:cs="Times New Roman"/>
        </w:rPr>
        <w:t xml:space="preserve"> </w:t>
      </w:r>
      <w:r w:rsidRPr="00075900">
        <w:rPr>
          <w:rFonts w:ascii="Times New Roman" w:hAnsi="Times New Roman" w:cs="Times New Roman"/>
        </w:rPr>
        <w:t>gwarancjach bankowych,</w:t>
      </w:r>
    </w:p>
    <w:p w14:paraId="684B1634" w14:textId="3B9FBDDA"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c) </w:t>
      </w:r>
      <w:r w:rsidR="00D3651C">
        <w:rPr>
          <w:rFonts w:ascii="Times New Roman" w:hAnsi="Times New Roman" w:cs="Times New Roman"/>
        </w:rPr>
        <w:t xml:space="preserve"> </w:t>
      </w:r>
      <w:r w:rsidRPr="00075900">
        <w:rPr>
          <w:rFonts w:ascii="Times New Roman" w:hAnsi="Times New Roman" w:cs="Times New Roman"/>
        </w:rPr>
        <w:t>gwarancjach ubezpieczeniowych,</w:t>
      </w:r>
    </w:p>
    <w:p w14:paraId="5C8CDE46" w14:textId="29609D8D" w:rsidR="00075900" w:rsidRPr="00075900" w:rsidRDefault="00075900" w:rsidP="00D3651C">
      <w:pPr>
        <w:pStyle w:val="Bezodstpw"/>
        <w:spacing w:line="276" w:lineRule="auto"/>
        <w:ind w:left="567" w:hanging="283"/>
        <w:jc w:val="both"/>
        <w:rPr>
          <w:rFonts w:ascii="Times New Roman" w:hAnsi="Times New Roman" w:cs="Times New Roman"/>
        </w:rPr>
      </w:pPr>
      <w:r w:rsidRPr="00075900">
        <w:rPr>
          <w:rFonts w:ascii="Times New Roman" w:hAnsi="Times New Roman" w:cs="Times New Roman"/>
        </w:rPr>
        <w:t xml:space="preserve">d) </w:t>
      </w:r>
      <w:r w:rsidR="00D3651C">
        <w:rPr>
          <w:rFonts w:ascii="Times New Roman" w:hAnsi="Times New Roman" w:cs="Times New Roman"/>
        </w:rPr>
        <w:t xml:space="preserve"> </w:t>
      </w:r>
      <w:r w:rsidRPr="00075900">
        <w:rPr>
          <w:rFonts w:ascii="Times New Roman" w:hAnsi="Times New Roman" w:cs="Times New Roman"/>
        </w:rPr>
        <w:t>poręczeniach udzielanych przez podmioty, o których mowa w art. 6b ust. 5 pkt 2 ustawy</w:t>
      </w:r>
      <w:r w:rsidR="00D3651C">
        <w:rPr>
          <w:rFonts w:ascii="Times New Roman" w:hAnsi="Times New Roman" w:cs="Times New Roman"/>
        </w:rPr>
        <w:t xml:space="preserve"> </w:t>
      </w:r>
      <w:r w:rsidRPr="00075900">
        <w:rPr>
          <w:rFonts w:ascii="Times New Roman" w:hAnsi="Times New Roman" w:cs="Times New Roman"/>
        </w:rPr>
        <w:t>z dnia 9 listopada 2000 r. o utworzeniu Polskiej Agencji Rozwoju Przedsiębiorczości (Dz. U. z</w:t>
      </w:r>
      <w:r w:rsidR="00D3651C">
        <w:rPr>
          <w:rFonts w:ascii="Times New Roman" w:hAnsi="Times New Roman" w:cs="Times New Roman"/>
        </w:rPr>
        <w:t xml:space="preserve"> </w:t>
      </w:r>
      <w:r w:rsidRPr="00075900">
        <w:rPr>
          <w:rFonts w:ascii="Times New Roman" w:hAnsi="Times New Roman" w:cs="Times New Roman"/>
        </w:rPr>
        <w:t>2019 r. poz. 310, 836 i 1572</w:t>
      </w:r>
      <w:r w:rsidR="00621E1C">
        <w:rPr>
          <w:rFonts w:ascii="Times New Roman" w:hAnsi="Times New Roman" w:cs="Times New Roman"/>
        </w:rPr>
        <w:t xml:space="preserve"> z późn. zm.</w:t>
      </w:r>
      <w:r w:rsidRPr="00075900">
        <w:rPr>
          <w:rFonts w:ascii="Times New Roman" w:hAnsi="Times New Roman" w:cs="Times New Roman"/>
        </w:rPr>
        <w:t>).</w:t>
      </w:r>
    </w:p>
    <w:p w14:paraId="23380FEE" w14:textId="6C8BCC1B" w:rsidR="00075900" w:rsidRPr="00075900" w:rsidRDefault="00075900" w:rsidP="003D6A5E">
      <w:pPr>
        <w:pStyle w:val="Bezodstpw"/>
        <w:tabs>
          <w:tab w:val="left" w:pos="284"/>
          <w:tab w:val="left" w:pos="426"/>
        </w:tabs>
        <w:spacing w:line="276" w:lineRule="auto"/>
        <w:ind w:left="705" w:hanging="705"/>
        <w:jc w:val="both"/>
        <w:rPr>
          <w:rFonts w:ascii="Times New Roman" w:hAnsi="Times New Roman" w:cs="Times New Roman"/>
        </w:rPr>
      </w:pPr>
      <w:r w:rsidRPr="00075900">
        <w:rPr>
          <w:rFonts w:ascii="Times New Roman" w:hAnsi="Times New Roman" w:cs="Times New Roman"/>
        </w:rPr>
        <w:t xml:space="preserve">3. </w:t>
      </w:r>
      <w:r w:rsidR="00A50911">
        <w:rPr>
          <w:rFonts w:ascii="Times New Roman" w:hAnsi="Times New Roman" w:cs="Times New Roman"/>
        </w:rPr>
        <w:t xml:space="preserve">  </w:t>
      </w:r>
      <w:r w:rsidRPr="00075900">
        <w:rPr>
          <w:rFonts w:ascii="Times New Roman" w:hAnsi="Times New Roman" w:cs="Times New Roman"/>
        </w:rPr>
        <w:t>Wadium wnoszone w pieniądzu należy wpłacić przelewem na rachunek bankowy Zamawiającego:</w:t>
      </w:r>
    </w:p>
    <w:p w14:paraId="64BE57D3" w14:textId="7FE6732F" w:rsidR="00075900" w:rsidRPr="00272387" w:rsidRDefault="00075900" w:rsidP="003D6A5E">
      <w:pPr>
        <w:pStyle w:val="Bezodstpw"/>
        <w:spacing w:line="276" w:lineRule="auto"/>
        <w:ind w:left="705" w:hanging="279"/>
        <w:jc w:val="both"/>
        <w:rPr>
          <w:rFonts w:ascii="Times New Roman" w:hAnsi="Times New Roman" w:cs="Times New Roman"/>
        </w:rPr>
      </w:pPr>
      <w:r w:rsidRPr="00272387">
        <w:rPr>
          <w:rFonts w:ascii="Times New Roman" w:hAnsi="Times New Roman" w:cs="Times New Roman"/>
          <w:b/>
          <w:bCs/>
        </w:rPr>
        <w:t>SANTANDER BANK POLSKA S.A NOWY TARG 23 1500 1487 1214 8003 9899 0000</w:t>
      </w:r>
      <w:r w:rsidRPr="00272387">
        <w:rPr>
          <w:rFonts w:ascii="Times New Roman" w:hAnsi="Times New Roman" w:cs="Times New Roman"/>
        </w:rPr>
        <w:t xml:space="preserve"> </w:t>
      </w:r>
      <w:r w:rsidR="00A50911" w:rsidRPr="00272387">
        <w:rPr>
          <w:rFonts w:ascii="Times New Roman" w:hAnsi="Times New Roman" w:cs="Times New Roman"/>
        </w:rPr>
        <w:br/>
      </w:r>
      <w:r w:rsidRPr="00272387">
        <w:rPr>
          <w:rFonts w:ascii="Times New Roman" w:hAnsi="Times New Roman" w:cs="Times New Roman"/>
        </w:rPr>
        <w:t>z</w:t>
      </w:r>
      <w:r w:rsidR="003D6A5E" w:rsidRPr="00272387">
        <w:rPr>
          <w:rFonts w:ascii="Times New Roman" w:hAnsi="Times New Roman" w:cs="Times New Roman"/>
        </w:rPr>
        <w:t xml:space="preserve"> </w:t>
      </w:r>
      <w:r w:rsidRPr="00272387">
        <w:rPr>
          <w:rFonts w:ascii="Times New Roman" w:hAnsi="Times New Roman" w:cs="Times New Roman"/>
        </w:rPr>
        <w:t xml:space="preserve">dopiskiem </w:t>
      </w:r>
      <w:r w:rsidRPr="00272387">
        <w:rPr>
          <w:rFonts w:ascii="Times New Roman" w:hAnsi="Times New Roman" w:cs="Times New Roman"/>
          <w:b/>
          <w:bCs/>
          <w:i/>
          <w:iCs/>
        </w:rPr>
        <w:t>„Wadium w przetargu – KZP.382.0</w:t>
      </w:r>
      <w:r w:rsidR="00A50911" w:rsidRPr="00272387">
        <w:rPr>
          <w:rFonts w:ascii="Times New Roman" w:hAnsi="Times New Roman" w:cs="Times New Roman"/>
          <w:b/>
          <w:bCs/>
          <w:i/>
          <w:iCs/>
        </w:rPr>
        <w:t>7</w:t>
      </w:r>
      <w:r w:rsidRPr="00272387">
        <w:rPr>
          <w:rFonts w:ascii="Times New Roman" w:hAnsi="Times New Roman" w:cs="Times New Roman"/>
          <w:b/>
          <w:bCs/>
          <w:i/>
          <w:iCs/>
        </w:rPr>
        <w:t>.202</w:t>
      </w:r>
      <w:r w:rsidR="00A50911" w:rsidRPr="00272387">
        <w:rPr>
          <w:rFonts w:ascii="Times New Roman" w:hAnsi="Times New Roman" w:cs="Times New Roman"/>
          <w:b/>
          <w:bCs/>
          <w:i/>
          <w:iCs/>
        </w:rPr>
        <w:t>3</w:t>
      </w:r>
      <w:r w:rsidRPr="00272387">
        <w:rPr>
          <w:rFonts w:ascii="Times New Roman" w:hAnsi="Times New Roman" w:cs="Times New Roman"/>
          <w:b/>
          <w:bCs/>
          <w:i/>
          <w:iCs/>
        </w:rPr>
        <w:t>”</w:t>
      </w:r>
      <w:r w:rsidRPr="00272387">
        <w:rPr>
          <w:rFonts w:ascii="Times New Roman" w:hAnsi="Times New Roman" w:cs="Times New Roman"/>
        </w:rPr>
        <w:t>.</w:t>
      </w:r>
    </w:p>
    <w:p w14:paraId="0914EBAA" w14:textId="5DA6BB77" w:rsidR="003D6A5E" w:rsidRDefault="00075900" w:rsidP="00185EAA">
      <w:pPr>
        <w:pStyle w:val="Bezodstpw"/>
        <w:numPr>
          <w:ilvl w:val="0"/>
          <w:numId w:val="50"/>
        </w:numPr>
        <w:spacing w:line="276" w:lineRule="auto"/>
        <w:jc w:val="both"/>
        <w:rPr>
          <w:rFonts w:ascii="Times New Roman" w:hAnsi="Times New Roman" w:cs="Times New Roman"/>
        </w:rPr>
      </w:pPr>
      <w:r w:rsidRPr="00075900">
        <w:rPr>
          <w:rFonts w:ascii="Times New Roman" w:hAnsi="Times New Roman" w:cs="Times New Roman"/>
        </w:rPr>
        <w:t>Wadium musi być wniesione przed upływem terminu skł</w:t>
      </w:r>
      <w:r w:rsidR="003D6A5E">
        <w:rPr>
          <w:rFonts w:ascii="Times New Roman" w:hAnsi="Times New Roman" w:cs="Times New Roman"/>
        </w:rPr>
        <w:t xml:space="preserve">adania ofert. Wniesienie wadium </w:t>
      </w:r>
      <w:r w:rsidR="00741BA2">
        <w:rPr>
          <w:rFonts w:ascii="Times New Roman" w:hAnsi="Times New Roman" w:cs="Times New Roman"/>
        </w:rPr>
        <w:br/>
      </w:r>
      <w:r w:rsidRPr="00075900">
        <w:rPr>
          <w:rFonts w:ascii="Times New Roman" w:hAnsi="Times New Roman" w:cs="Times New Roman"/>
        </w:rPr>
        <w:t>w pieniądzu będzie skuteczne, jeżeli w podanym wyżej terminie znajdzie się na rachunku bankowym</w:t>
      </w:r>
      <w:r w:rsidR="003D6A5E">
        <w:rPr>
          <w:rFonts w:ascii="Times New Roman" w:hAnsi="Times New Roman" w:cs="Times New Roman"/>
        </w:rPr>
        <w:t xml:space="preserve"> zamawiającego. </w:t>
      </w:r>
    </w:p>
    <w:p w14:paraId="74CFEE6C" w14:textId="0B745606" w:rsidR="002836EB" w:rsidRPr="003D6A5E" w:rsidRDefault="00075900" w:rsidP="00185EAA">
      <w:pPr>
        <w:pStyle w:val="Bezodstpw"/>
        <w:numPr>
          <w:ilvl w:val="0"/>
          <w:numId w:val="50"/>
        </w:numPr>
        <w:spacing w:line="276" w:lineRule="auto"/>
        <w:jc w:val="both"/>
        <w:rPr>
          <w:rFonts w:ascii="Times New Roman" w:hAnsi="Times New Roman" w:cs="Times New Roman"/>
        </w:rPr>
      </w:pPr>
      <w:r w:rsidRPr="003D6A5E">
        <w:rPr>
          <w:rFonts w:ascii="Times New Roman" w:hAnsi="Times New Roman" w:cs="Times New Roman"/>
        </w:rPr>
        <w:t>Oryginał dokumentu wadium (poręczenia lub gwarancji) opatrzonego kwalifikowanym podpisem</w:t>
      </w:r>
      <w:r w:rsidR="003D6A5E">
        <w:rPr>
          <w:rFonts w:ascii="Times New Roman" w:hAnsi="Times New Roman" w:cs="Times New Roman"/>
        </w:rPr>
        <w:t xml:space="preserve"> </w:t>
      </w:r>
      <w:r w:rsidRPr="003D6A5E">
        <w:rPr>
          <w:rFonts w:ascii="Times New Roman" w:hAnsi="Times New Roman" w:cs="Times New Roman"/>
        </w:rPr>
        <w:t>elektronicznym osób upoważnionych do jego wystawienia, Wykonawca składa załączając do oferty.</w:t>
      </w:r>
    </w:p>
    <w:p w14:paraId="6859DABC" w14:textId="77777777" w:rsidR="00075900" w:rsidRPr="000D61D4" w:rsidRDefault="00075900" w:rsidP="000F1862">
      <w:pPr>
        <w:pStyle w:val="Bezodstpw"/>
        <w:spacing w:line="276" w:lineRule="auto"/>
        <w:ind w:left="705" w:hanging="705"/>
        <w:jc w:val="both"/>
        <w:rPr>
          <w:rFonts w:ascii="Times New Roman" w:hAnsi="Times New Roman" w:cs="Times New Roman"/>
        </w:rPr>
      </w:pPr>
    </w:p>
    <w:p w14:paraId="67FAA7E8" w14:textId="465ED12D"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741BA2">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lastRenderedPageBreak/>
        <w:tab/>
      </w:r>
    </w:p>
    <w:p w14:paraId="0F56910C" w14:textId="77777777" w:rsidR="00BC66D7" w:rsidRPr="00BC66D7" w:rsidRDefault="00BC66D7" w:rsidP="00FD07EF">
      <w:pPr>
        <w:numPr>
          <w:ilvl w:val="0"/>
          <w:numId w:val="44"/>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FD07EF">
      <w:pPr>
        <w:numPr>
          <w:ilvl w:val="0"/>
          <w:numId w:val="44"/>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FD07EF">
      <w:pPr>
        <w:numPr>
          <w:ilvl w:val="0"/>
          <w:numId w:val="45"/>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FD07EF">
      <w:pPr>
        <w:numPr>
          <w:ilvl w:val="3"/>
          <w:numId w:val="38"/>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r>
      <w:r w:rsidRPr="00BC66D7">
        <w:rPr>
          <w:rFonts w:ascii="Times New Roman" w:eastAsia="Calibri" w:hAnsi="Times New Roman" w:cs="Times New Roman"/>
        </w:rPr>
        <w:lastRenderedPageBreak/>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lastRenderedPageBreak/>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lastRenderedPageBreak/>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075A978" w14:textId="77777777" w:rsidR="00BC66D7" w:rsidRPr="00BC66D7" w:rsidRDefault="00BC66D7" w:rsidP="00FD07EF">
      <w:pPr>
        <w:numPr>
          <w:ilvl w:val="0"/>
          <w:numId w:val="36"/>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6CF34E96" w14:textId="77777777" w:rsidR="00BC66D7" w:rsidRPr="00BC66D7" w:rsidRDefault="00BC66D7" w:rsidP="00BC66D7">
      <w:pPr>
        <w:spacing w:after="0" w:line="276" w:lineRule="auto"/>
        <w:ind w:left="284"/>
        <w:jc w:val="both"/>
        <w:rPr>
          <w:rFonts w:ascii="Times New Roman" w:eastAsia="Calibri" w:hAnsi="Times New Roman" w:cs="Times New Roman"/>
        </w:rPr>
      </w:pPr>
    </w:p>
    <w:p w14:paraId="4D1AC335" w14:textId="440A5DBA" w:rsidR="00BC66D7" w:rsidRPr="00BC66D7" w:rsidRDefault="00BC66D7" w:rsidP="00FD07EF">
      <w:pPr>
        <w:numPr>
          <w:ilvl w:val="0"/>
          <w:numId w:val="37"/>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zampub@ppuz.edu.pl</w:t>
      </w:r>
    </w:p>
    <w:p w14:paraId="16BFA5B1" w14:textId="77777777" w:rsidR="00BC66D7" w:rsidRPr="00BC66D7" w:rsidRDefault="00BC66D7" w:rsidP="00FD07EF">
      <w:pPr>
        <w:numPr>
          <w:ilvl w:val="0"/>
          <w:numId w:val="37"/>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w:t>
      </w:r>
      <w:r w:rsidRPr="00BC66D7">
        <w:rPr>
          <w:rFonts w:ascii="Times New Roman" w:eastAsia="Calibri" w:hAnsi="Times New Roman" w:cs="Times New Roman"/>
        </w:rPr>
        <w:br/>
        <w:t>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BC66D7">
        <w:rPr>
          <w:rFonts w:ascii="Times New Roman" w:eastAsia="Calibri" w:hAnsi="Times New Roman" w:cs="Times New Roman"/>
        </w:rPr>
        <w:br/>
        <w:t xml:space="preserve">W przypadku gdy wniosek o wyjaśnienie treści SWZ nie wpłynął w terminie, o którym mowa w </w:t>
      </w:r>
      <w:r w:rsidRPr="00BC66D7">
        <w:rPr>
          <w:rFonts w:ascii="Times New Roman" w:eastAsia="Calibri" w:hAnsi="Times New Roman" w:cs="Times New Roman"/>
        </w:rPr>
        <w:lastRenderedPageBreak/>
        <w:t>ust. 2, zamawiający nie ma obowiązku udzielania wyjaśnień SWZ oraz obowiązku przedłużenia terminu składania ofert.</w:t>
      </w:r>
    </w:p>
    <w:p w14:paraId="02996402" w14:textId="77777777" w:rsidR="00BC66D7" w:rsidRPr="00BC66D7" w:rsidRDefault="00BC66D7" w:rsidP="00FD07EF">
      <w:pPr>
        <w:numPr>
          <w:ilvl w:val="0"/>
          <w:numId w:val="46"/>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4D10AB34"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z ofertą Wykonawca jest zobowiązany złożyć:</w:t>
      </w:r>
    </w:p>
    <w:p w14:paraId="65C7D70E" w14:textId="62BEA64A" w:rsidR="000F5361"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77777777" w:rsidR="000F5361" w:rsidRPr="000F5361" w:rsidRDefault="000F5361" w:rsidP="00DD74EB">
      <w:pPr>
        <w:pStyle w:val="Bezodstpw"/>
        <w:numPr>
          <w:ilvl w:val="1"/>
          <w:numId w:val="11"/>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21300CC6"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71479C24"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lastRenderedPageBreak/>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6294444" w14:textId="77777777" w:rsidR="00757DFB" w:rsidRDefault="00757DFB" w:rsidP="00034B3B">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9F1CC4">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384172C7" w:rsidR="0000114F" w:rsidRPr="002410F4" w:rsidRDefault="00075FF2" w:rsidP="00DD74EB">
      <w:pPr>
        <w:pStyle w:val="Bezodstpw"/>
        <w:numPr>
          <w:ilvl w:val="0"/>
          <w:numId w:val="13"/>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w:t>
      </w:r>
      <w:r w:rsidR="00D237B8">
        <w:rPr>
          <w:rFonts w:ascii="Times New Roman" w:hAnsi="Times New Roman" w:cs="Times New Roman"/>
        </w:rPr>
        <w:br/>
      </w:r>
      <w:r w:rsidR="00E8484C">
        <w:rPr>
          <w:rFonts w:ascii="Times New Roman" w:hAnsi="Times New Roman" w:cs="Times New Roman"/>
        </w:rPr>
        <w:t xml:space="preserve">na </w:t>
      </w:r>
      <w:r w:rsidR="00E8484C" w:rsidRPr="002410F4">
        <w:rPr>
          <w:rFonts w:ascii="Times New Roman" w:hAnsi="Times New Roman" w:cs="Times New Roman"/>
        </w:rPr>
        <w:t>podstawie art. 233 ustawy p.z.p.</w:t>
      </w:r>
    </w:p>
    <w:p w14:paraId="222627CE" w14:textId="77777777" w:rsidR="0000114F" w:rsidRPr="002410F4" w:rsidRDefault="0000114F" w:rsidP="00DD74EB">
      <w:pPr>
        <w:pStyle w:val="Bezodstpw"/>
        <w:numPr>
          <w:ilvl w:val="0"/>
          <w:numId w:val="13"/>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70FD4E2E" w:rsidR="0000114F" w:rsidRPr="0000114F"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w:t>
      </w:r>
      <w:r w:rsidR="005A79D4">
        <w:rPr>
          <w:rFonts w:ascii="Times New Roman" w:hAnsi="Times New Roman" w:cs="Times New Roman"/>
        </w:rPr>
        <w:t>2</w:t>
      </w:r>
      <w:r w:rsidR="00075FF2" w:rsidRPr="00075FF2">
        <w:rPr>
          <w:rFonts w:ascii="Times New Roman" w:hAnsi="Times New Roman" w:cs="Times New Roman"/>
        </w:rPr>
        <w:t xml:space="preserve"> r. poz. </w:t>
      </w:r>
      <w:r w:rsidR="005A79D4">
        <w:rPr>
          <w:rFonts w:ascii="Times New Roman" w:hAnsi="Times New Roman" w:cs="Times New Roman"/>
        </w:rPr>
        <w:t>931</w:t>
      </w:r>
      <w:r w:rsidR="00075FF2" w:rsidRPr="00075FF2">
        <w:rPr>
          <w:rFonts w:ascii="Times New Roman" w:hAnsi="Times New Roman" w:cs="Times New Roman"/>
        </w:rPr>
        <w:t xml:space="preserve">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7068CD6D"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.l. </w:t>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E42144A"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.2. </w:t>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7498947"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.3. </w:t>
      </w:r>
      <w:r w:rsidR="0000114F" w:rsidRPr="0000114F">
        <w:rPr>
          <w:rFonts w:ascii="Times New Roman" w:hAnsi="Times New Roman" w:cs="Times New Roman"/>
        </w:rPr>
        <w:t>wskazania wartości towaru lub usługi objętego obowiązkiem podatkowym zamawiającego, bez kwoty podatku;</w:t>
      </w:r>
    </w:p>
    <w:p w14:paraId="2008E2F3" w14:textId="3AAB18DF" w:rsid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lastRenderedPageBreak/>
        <w:t>6</w:t>
      </w:r>
      <w:r w:rsidR="00E8484C">
        <w:rPr>
          <w:rFonts w:ascii="Times New Roman" w:hAnsi="Times New Roman" w:cs="Times New Roman"/>
        </w:rPr>
        <w:t xml:space="preserve">.4 </w:t>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4CF31CB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640EEAA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2B5C1537" w:rsidR="0000114F" w:rsidRPr="0000114F" w:rsidRDefault="0000114F" w:rsidP="00DD74EB">
      <w:pPr>
        <w:pStyle w:val="Bezodstpw"/>
        <w:numPr>
          <w:ilvl w:val="0"/>
          <w:numId w:val="12"/>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tj. </w:t>
      </w:r>
      <w:r w:rsidRPr="00031F23">
        <w:rPr>
          <w:rFonts w:ascii="Times New Roman" w:hAnsi="Times New Roman" w:cs="Times New Roman"/>
        </w:rPr>
        <w:t xml:space="preserve">do dnia </w:t>
      </w:r>
      <w:r w:rsidR="00272387">
        <w:rPr>
          <w:rFonts w:ascii="Times New Roman" w:hAnsi="Times New Roman" w:cs="Times New Roman"/>
          <w:b/>
        </w:rPr>
        <w:t>9</w:t>
      </w:r>
      <w:r w:rsidR="00B11A6D" w:rsidRPr="00B11A6D">
        <w:rPr>
          <w:rFonts w:ascii="Times New Roman" w:hAnsi="Times New Roman" w:cs="Times New Roman"/>
          <w:b/>
        </w:rPr>
        <w:t xml:space="preserve"> sierpnia 2023</w:t>
      </w:r>
      <w:r w:rsidR="00D237B8" w:rsidRPr="00B11A6D">
        <w:rPr>
          <w:rFonts w:ascii="Times New Roman" w:hAnsi="Times New Roman" w:cs="Times New Roman"/>
          <w:b/>
        </w:rPr>
        <w:t xml:space="preserve">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5A294F36" w:rsidR="00E8484C" w:rsidRPr="00075900" w:rsidRDefault="00E8484C" w:rsidP="00DD74EB">
      <w:pPr>
        <w:pStyle w:val="Bezodstpw"/>
        <w:numPr>
          <w:ilvl w:val="0"/>
          <w:numId w:val="12"/>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DD74EB">
      <w:pPr>
        <w:pStyle w:val="Bezodstpw"/>
        <w:numPr>
          <w:ilvl w:val="0"/>
          <w:numId w:val="12"/>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4BD1B7F3"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6DFD7980"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platformazakupowa.pl, do dnia </w:t>
      </w:r>
      <w:r w:rsidR="00272387">
        <w:rPr>
          <w:rFonts w:ascii="Times New Roman" w:hAnsi="Times New Roman" w:cs="Times New Roman"/>
          <w:b/>
          <w:color w:val="000000" w:themeColor="text1"/>
        </w:rPr>
        <w:t>11</w:t>
      </w:r>
      <w:r w:rsidRPr="000044A4">
        <w:rPr>
          <w:rFonts w:ascii="Times New Roman" w:hAnsi="Times New Roman" w:cs="Times New Roman"/>
          <w:b/>
          <w:color w:val="000000" w:themeColor="text1"/>
        </w:rPr>
        <w:t>.0</w:t>
      </w:r>
      <w:r w:rsidR="00B11A6D">
        <w:rPr>
          <w:rFonts w:ascii="Times New Roman" w:hAnsi="Times New Roman" w:cs="Times New Roman"/>
          <w:b/>
          <w:color w:val="000000" w:themeColor="text1"/>
        </w:rPr>
        <w:t>7</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do godziny </w:t>
      </w:r>
      <w:r w:rsidRPr="000044A4">
        <w:rPr>
          <w:rFonts w:ascii="Times New Roman" w:hAnsi="Times New Roman" w:cs="Times New Roman"/>
          <w:b/>
          <w:color w:val="000000" w:themeColor="text1"/>
        </w:rPr>
        <w:t>10:00.</w:t>
      </w:r>
      <w:r w:rsidRPr="000044A4">
        <w:rPr>
          <w:rFonts w:ascii="Times New Roman" w:hAnsi="Times New Roman" w:cs="Times New Roman"/>
          <w:color w:val="000000" w:themeColor="text1"/>
        </w:rPr>
        <w:t xml:space="preserve"> </w:t>
      </w:r>
    </w:p>
    <w:p w14:paraId="3E40EF85"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 terminie złożenia oferty decyduje czas pełnego przeprocesowania transakcji </w:t>
      </w:r>
      <w:r w:rsidRPr="000044A4">
        <w:rPr>
          <w:rFonts w:ascii="Times New Roman" w:hAnsi="Times New Roman" w:cs="Times New Roman"/>
          <w:color w:val="000000" w:themeColor="text1"/>
        </w:rPr>
        <w:br/>
        <w:t xml:space="preserve">w platformazakupowa.pl. </w:t>
      </w:r>
    </w:p>
    <w:p w14:paraId="5C31A8CA" w14:textId="30AFA360"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Otwarcie ofert nastąpi w dniu </w:t>
      </w:r>
      <w:r w:rsidR="00272387">
        <w:rPr>
          <w:rFonts w:ascii="Times New Roman" w:hAnsi="Times New Roman" w:cs="Times New Roman"/>
          <w:b/>
          <w:color w:val="000000" w:themeColor="text1"/>
        </w:rPr>
        <w:t>11</w:t>
      </w:r>
      <w:r w:rsidRPr="000044A4">
        <w:rPr>
          <w:rFonts w:ascii="Times New Roman" w:hAnsi="Times New Roman" w:cs="Times New Roman"/>
          <w:b/>
          <w:color w:val="000000" w:themeColor="text1"/>
        </w:rPr>
        <w:t>.0</w:t>
      </w:r>
      <w:r w:rsidR="00B11A6D">
        <w:rPr>
          <w:rFonts w:ascii="Times New Roman" w:hAnsi="Times New Roman" w:cs="Times New Roman"/>
          <w:b/>
          <w:color w:val="000000" w:themeColor="text1"/>
        </w:rPr>
        <w:t>7</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o godzinie </w:t>
      </w:r>
      <w:r w:rsidRPr="000044A4">
        <w:rPr>
          <w:rFonts w:ascii="Times New Roman" w:hAnsi="Times New Roman" w:cs="Times New Roman"/>
          <w:b/>
          <w:color w:val="000000" w:themeColor="text1"/>
        </w:rPr>
        <w:t>10:30.</w:t>
      </w:r>
      <w:r w:rsidRPr="000044A4">
        <w:rPr>
          <w:rFonts w:ascii="Times New Roman" w:hAnsi="Times New Roman" w:cs="Times New Roman"/>
          <w:color w:val="000000" w:themeColor="text1"/>
        </w:rPr>
        <w:t xml:space="preserve"> </w:t>
      </w:r>
    </w:p>
    <w:p w14:paraId="782547AA"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FD07EF">
      <w:pPr>
        <w:pStyle w:val="Bezodstpw"/>
        <w:numPr>
          <w:ilvl w:val="0"/>
          <w:numId w:val="39"/>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FD07EF">
      <w:pPr>
        <w:pStyle w:val="Bezodstpw"/>
        <w:numPr>
          <w:ilvl w:val="0"/>
          <w:numId w:val="40"/>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FD07EF">
      <w:pPr>
        <w:pStyle w:val="Bezodstpw"/>
        <w:numPr>
          <w:ilvl w:val="0"/>
          <w:numId w:val="40"/>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6F50B501" w:rsidR="0083532A" w:rsidRPr="008B45CA" w:rsidRDefault="0083532A" w:rsidP="000044A4">
      <w:pPr>
        <w:pStyle w:val="Bezodstpw"/>
        <w:pBdr>
          <w:bottom w:val="double" w:sz="4" w:space="1" w:color="auto"/>
        </w:pBdr>
        <w:shd w:val="clear" w:color="auto" w:fill="DEEAF6" w:themeFill="accent1" w:themeFillTint="33"/>
        <w:spacing w:line="276" w:lineRule="auto"/>
        <w:ind w:left="703"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Pr="008B45CA">
        <w:rPr>
          <w:rFonts w:ascii="Times New Roman" w:hAnsi="Times New Roman" w:cs="Times New Roman"/>
          <w:b/>
        </w:rPr>
        <w:tab/>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DD74EB">
      <w:pPr>
        <w:pStyle w:val="Bezodstpw"/>
        <w:numPr>
          <w:ilvl w:val="0"/>
          <w:numId w:val="15"/>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1CEC2D8A" w14:textId="77777777" w:rsidR="0083532A" w:rsidRPr="0098138A" w:rsidRDefault="0083532A" w:rsidP="00DD74EB">
      <w:pPr>
        <w:pStyle w:val="Bezodstpw"/>
        <w:numPr>
          <w:ilvl w:val="1"/>
          <w:numId w:val="16"/>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129738B0" w:rsidR="0083532A" w:rsidRDefault="0083532A" w:rsidP="00DD74EB">
      <w:pPr>
        <w:pStyle w:val="Bezodstpw"/>
        <w:numPr>
          <w:ilvl w:val="1"/>
          <w:numId w:val="16"/>
        </w:numPr>
        <w:spacing w:line="276" w:lineRule="auto"/>
        <w:jc w:val="both"/>
        <w:rPr>
          <w:rFonts w:ascii="Times New Roman" w:hAnsi="Times New Roman" w:cs="Times New Roman"/>
        </w:rPr>
      </w:pPr>
      <w:r>
        <w:rPr>
          <w:rFonts w:ascii="Times New Roman" w:hAnsi="Times New Roman" w:cs="Times New Roman"/>
        </w:rPr>
        <w:t>Gwarancja na wykonane roboty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DD74EB">
      <w:pPr>
        <w:pStyle w:val="Bezodstpw"/>
        <w:numPr>
          <w:ilvl w:val="0"/>
          <w:numId w:val="17"/>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77777777" w:rsidR="0083532A" w:rsidRPr="00D0746E" w:rsidRDefault="0083532A" w:rsidP="000044A4">
      <w:pPr>
        <w:pStyle w:val="Bezodstpw"/>
        <w:spacing w:line="276" w:lineRule="auto"/>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6275ED">
      <w:pPr>
        <w:pStyle w:val="Bezodstpw"/>
        <w:spacing w:line="276" w:lineRule="auto"/>
        <w:ind w:firstLine="709"/>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2955BD03" w:rsidR="00B271D7" w:rsidRDefault="0083532A"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Zamawiający informuje, że okres gwarancji musi się mieścić </w:t>
      </w:r>
      <w:r>
        <w:rPr>
          <w:rFonts w:ascii="Times New Roman" w:hAnsi="Times New Roman"/>
          <w:szCs w:val="22"/>
        </w:rPr>
        <w:br/>
      </w:r>
      <w:r w:rsidRPr="003761C2">
        <w:rPr>
          <w:rFonts w:ascii="Times New Roman" w:hAnsi="Times New Roman"/>
          <w:szCs w:val="22"/>
        </w:rPr>
        <w:t xml:space="preserve">w przedziale od 36 do </w:t>
      </w:r>
      <w:r w:rsidR="00B271D7">
        <w:rPr>
          <w:rFonts w:ascii="Times New Roman" w:hAnsi="Times New Roman"/>
          <w:szCs w:val="22"/>
        </w:rPr>
        <w:t>60</w:t>
      </w:r>
      <w:r w:rsidRPr="003761C2">
        <w:rPr>
          <w:rFonts w:ascii="Times New Roman" w:hAnsi="Times New Roman"/>
          <w:szCs w:val="22"/>
        </w:rPr>
        <w:t xml:space="preserve"> miesięcy. </w:t>
      </w:r>
    </w:p>
    <w:p w14:paraId="0DC22056" w14:textId="15166FED" w:rsidR="00B271D7" w:rsidRDefault="0083532A"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wymagany przez </w:t>
      </w:r>
      <w:r w:rsidR="006275ED">
        <w:rPr>
          <w:rFonts w:ascii="Times New Roman" w:hAnsi="Times New Roman"/>
          <w:szCs w:val="22"/>
        </w:rPr>
        <w:t>Z</w:t>
      </w:r>
      <w:r w:rsidRPr="003761C2">
        <w:rPr>
          <w:rFonts w:ascii="Times New Roman" w:hAnsi="Times New Roman"/>
          <w:szCs w:val="22"/>
        </w:rPr>
        <w:t>amawiającego 36 miesięczny okres gwarancji otrzyma 0 punktów</w:t>
      </w:r>
      <w:r w:rsidR="00B271D7">
        <w:rPr>
          <w:rFonts w:ascii="Times New Roman" w:hAnsi="Times New Roman"/>
          <w:szCs w:val="22"/>
        </w:rPr>
        <w:t>.</w:t>
      </w:r>
      <w:r w:rsidRPr="003761C2">
        <w:rPr>
          <w:rFonts w:ascii="Times New Roman" w:hAnsi="Times New Roman"/>
          <w:szCs w:val="22"/>
        </w:rPr>
        <w:t xml:space="preserve"> </w:t>
      </w:r>
    </w:p>
    <w:p w14:paraId="45B1215C" w14:textId="5E2F39D3" w:rsidR="00B271D7" w:rsidRDefault="00B271D7"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3</w:t>
      </w:r>
      <w:r>
        <w:rPr>
          <w:rFonts w:ascii="Times New Roman" w:hAnsi="Times New Roman"/>
          <w:szCs w:val="22"/>
        </w:rPr>
        <w:t>7 - 4</w:t>
      </w:r>
      <w:r w:rsidR="00761CF2">
        <w:rPr>
          <w:rFonts w:ascii="Times New Roman" w:hAnsi="Times New Roman"/>
          <w:szCs w:val="22"/>
        </w:rPr>
        <w:t>4</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10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0D40C336" w14:textId="67D6604E" w:rsidR="00B271D7" w:rsidRDefault="00B271D7" w:rsidP="00FD07EF">
      <w:pPr>
        <w:pStyle w:val="Listanumerowana2"/>
        <w:numPr>
          <w:ilvl w:val="0"/>
          <w:numId w:val="47"/>
        </w:numPr>
        <w:spacing w:line="276" w:lineRule="auto"/>
        <w:ind w:left="1276" w:hanging="567"/>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Pr>
          <w:rFonts w:ascii="Times New Roman" w:hAnsi="Times New Roman"/>
          <w:szCs w:val="22"/>
        </w:rPr>
        <w:t>4</w:t>
      </w:r>
      <w:r w:rsidR="00761CF2">
        <w:rPr>
          <w:rFonts w:ascii="Times New Roman" w:hAnsi="Times New Roman"/>
          <w:szCs w:val="22"/>
        </w:rPr>
        <w:t>5</w:t>
      </w:r>
      <w:r>
        <w:rPr>
          <w:rFonts w:ascii="Times New Roman" w:hAnsi="Times New Roman"/>
          <w:szCs w:val="22"/>
        </w:rPr>
        <w:t xml:space="preserve"> - </w:t>
      </w:r>
      <w:r w:rsidR="00761CF2">
        <w:rPr>
          <w:rFonts w:ascii="Times New Roman" w:hAnsi="Times New Roman"/>
          <w:szCs w:val="22"/>
        </w:rPr>
        <w:t>50</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20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6BCB0CBB" w14:textId="750D3BC2" w:rsidR="00B271D7" w:rsidRPr="00761CF2" w:rsidRDefault="00761CF2" w:rsidP="00FD07EF">
      <w:pPr>
        <w:pStyle w:val="Akapitzlist"/>
        <w:numPr>
          <w:ilvl w:val="0"/>
          <w:numId w:val="47"/>
        </w:numPr>
        <w:spacing w:after="0"/>
        <w:ind w:left="1276" w:hanging="567"/>
        <w:rPr>
          <w:rFonts w:ascii="Times New Roman" w:eastAsia="Times New Roman" w:hAnsi="Times New Roman" w:cs="Times New Roman"/>
          <w:lang w:eastAsia="pl-PL"/>
        </w:rPr>
      </w:pPr>
      <w:r w:rsidRPr="00761CF2">
        <w:rPr>
          <w:rFonts w:ascii="Times New Roman" w:eastAsia="Times New Roman" w:hAnsi="Times New Roman" w:cs="Times New Roman"/>
          <w:lang w:eastAsia="pl-PL"/>
        </w:rPr>
        <w:t xml:space="preserve">Wykonawca który zaproponuje okres gwarancji w wymiarze </w:t>
      </w:r>
      <w:r>
        <w:rPr>
          <w:rFonts w:ascii="Times New Roman" w:eastAsia="Times New Roman" w:hAnsi="Times New Roman" w:cs="Times New Roman"/>
          <w:lang w:eastAsia="pl-PL"/>
        </w:rPr>
        <w:t>51</w:t>
      </w:r>
      <w:r w:rsidRPr="00761CF2">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59</w:t>
      </w:r>
      <w:r w:rsidRPr="00761CF2">
        <w:rPr>
          <w:rFonts w:ascii="Times New Roman" w:eastAsia="Times New Roman" w:hAnsi="Times New Roman" w:cs="Times New Roman"/>
          <w:lang w:eastAsia="pl-PL"/>
        </w:rPr>
        <w:t xml:space="preserve"> miesięcy otrzyma </w:t>
      </w:r>
      <w:r>
        <w:rPr>
          <w:rFonts w:ascii="Times New Roman" w:eastAsia="Times New Roman" w:hAnsi="Times New Roman" w:cs="Times New Roman"/>
          <w:lang w:eastAsia="pl-PL"/>
        </w:rPr>
        <w:t>3</w:t>
      </w:r>
      <w:r w:rsidRPr="00761CF2">
        <w:rPr>
          <w:rFonts w:ascii="Times New Roman" w:eastAsia="Times New Roman" w:hAnsi="Times New Roman" w:cs="Times New Roman"/>
          <w:lang w:eastAsia="pl-PL"/>
        </w:rPr>
        <w:t xml:space="preserve">0 punktów. </w:t>
      </w:r>
    </w:p>
    <w:p w14:paraId="6212DC4B" w14:textId="458DDABD" w:rsidR="00B271D7" w:rsidRDefault="00B271D7" w:rsidP="00FD07EF">
      <w:pPr>
        <w:pStyle w:val="Listanumerowana2"/>
        <w:numPr>
          <w:ilvl w:val="0"/>
          <w:numId w:val="47"/>
        </w:numPr>
        <w:spacing w:line="276" w:lineRule="auto"/>
        <w:ind w:left="1276" w:hanging="567"/>
        <w:rPr>
          <w:rFonts w:ascii="Times New Roman" w:hAnsi="Times New Roman"/>
          <w:szCs w:val="22"/>
        </w:rPr>
      </w:pPr>
      <w:r>
        <w:rPr>
          <w:rFonts w:ascii="Times New Roman" w:hAnsi="Times New Roman"/>
          <w:szCs w:val="22"/>
        </w:rPr>
        <w:t>W</w:t>
      </w:r>
      <w:r w:rsidR="0083532A" w:rsidRPr="003761C2">
        <w:rPr>
          <w:rFonts w:ascii="Times New Roman" w:hAnsi="Times New Roman"/>
          <w:szCs w:val="22"/>
        </w:rPr>
        <w:t xml:space="preserve">ykonawca który zaproponuje termin gwarancji </w:t>
      </w:r>
      <w:r>
        <w:rPr>
          <w:rFonts w:ascii="Times New Roman" w:hAnsi="Times New Roman"/>
          <w:szCs w:val="22"/>
        </w:rPr>
        <w:t xml:space="preserve">60 miesięcy lub </w:t>
      </w:r>
      <w:r w:rsidR="0083532A" w:rsidRPr="003761C2">
        <w:rPr>
          <w:rFonts w:ascii="Times New Roman" w:hAnsi="Times New Roman"/>
          <w:szCs w:val="22"/>
        </w:rPr>
        <w:t xml:space="preserve">dłuższy otrzyma </w:t>
      </w:r>
      <w:r>
        <w:rPr>
          <w:rFonts w:ascii="Times New Roman" w:hAnsi="Times New Roman"/>
          <w:szCs w:val="22"/>
        </w:rPr>
        <w:t>40</w:t>
      </w:r>
      <w:r w:rsidR="0083532A" w:rsidRPr="003761C2">
        <w:rPr>
          <w:rFonts w:ascii="Times New Roman" w:hAnsi="Times New Roman"/>
          <w:szCs w:val="22"/>
        </w:rPr>
        <w:t xml:space="preserve"> punktów. </w:t>
      </w:r>
    </w:p>
    <w:p w14:paraId="75B7DA20" w14:textId="77777777" w:rsidR="00761CF2" w:rsidRDefault="0083532A" w:rsidP="00FD07EF">
      <w:pPr>
        <w:pStyle w:val="Listanumerowana2"/>
        <w:numPr>
          <w:ilvl w:val="0"/>
          <w:numId w:val="47"/>
        </w:numPr>
        <w:spacing w:line="276" w:lineRule="auto"/>
        <w:ind w:left="1276" w:hanging="567"/>
        <w:rPr>
          <w:rFonts w:ascii="Times New Roman" w:hAnsi="Times New Roman"/>
          <w:szCs w:val="22"/>
        </w:rPr>
      </w:pPr>
      <w:r w:rsidRPr="00301B92">
        <w:rPr>
          <w:rFonts w:ascii="Times New Roman" w:hAnsi="Times New Roman"/>
          <w:szCs w:val="22"/>
        </w:rPr>
        <w:t>W przypadku, gdy Wykonawca nie w</w:t>
      </w:r>
      <w:r>
        <w:rPr>
          <w:rFonts w:ascii="Times New Roman" w:hAnsi="Times New Roman"/>
          <w:szCs w:val="22"/>
        </w:rPr>
        <w:t>skaże terminu gwarancji właściwego</w:t>
      </w:r>
      <w:r w:rsidRPr="00301B92">
        <w:rPr>
          <w:rFonts w:ascii="Times New Roman" w:hAnsi="Times New Roman"/>
          <w:szCs w:val="22"/>
        </w:rPr>
        <w:t xml:space="preserve"> dla kryterium oceny Zamawiający przyjmie, że Wykonawca zaoferował minimalny okres, tj. 36 miesięcy</w:t>
      </w:r>
      <w:r>
        <w:rPr>
          <w:rFonts w:ascii="Times New Roman" w:hAnsi="Times New Roman"/>
          <w:szCs w:val="22"/>
        </w:rPr>
        <w:t>.</w:t>
      </w:r>
    </w:p>
    <w:p w14:paraId="00B9DA6D" w14:textId="54EF26FF" w:rsidR="0083532A" w:rsidRPr="00761CF2" w:rsidRDefault="0083532A" w:rsidP="00FD07EF">
      <w:pPr>
        <w:pStyle w:val="Listanumerowana2"/>
        <w:numPr>
          <w:ilvl w:val="0"/>
          <w:numId w:val="47"/>
        </w:numPr>
        <w:spacing w:line="276" w:lineRule="auto"/>
        <w:ind w:left="1276" w:hanging="567"/>
        <w:rPr>
          <w:rFonts w:ascii="Times New Roman" w:hAnsi="Times New Roman"/>
          <w:szCs w:val="22"/>
        </w:rPr>
      </w:pPr>
      <w:r w:rsidRPr="00761CF2">
        <w:rPr>
          <w:rFonts w:ascii="Times New Roman" w:hAnsi="Times New Roman"/>
        </w:rPr>
        <w:t xml:space="preserve">Okres gwarancji podaje się w </w:t>
      </w:r>
      <w:r w:rsidR="00761CF2" w:rsidRPr="00761CF2">
        <w:rPr>
          <w:rFonts w:ascii="Times New Roman" w:hAnsi="Times New Roman"/>
        </w:rPr>
        <w:t xml:space="preserve">pełnych </w:t>
      </w:r>
      <w:r w:rsidRPr="00761CF2">
        <w:rPr>
          <w:rFonts w:ascii="Times New Roman" w:hAnsi="Times New Roman"/>
        </w:rPr>
        <w:t>miesiącach.</w:t>
      </w:r>
    </w:p>
    <w:p w14:paraId="74FD3766" w14:textId="77777777" w:rsidR="0083532A" w:rsidRDefault="0083532A" w:rsidP="000044A4">
      <w:pPr>
        <w:pStyle w:val="Bezodstpw"/>
        <w:spacing w:line="276" w:lineRule="auto"/>
        <w:jc w:val="both"/>
        <w:rPr>
          <w:rFonts w:ascii="Times New Roman" w:hAnsi="Times New Roman" w:cs="Times New Roman"/>
        </w:rPr>
      </w:pPr>
    </w:p>
    <w:p w14:paraId="4CD34453" w14:textId="77777777" w:rsidR="006275ED" w:rsidRDefault="006275ED" w:rsidP="00DD74EB">
      <w:pPr>
        <w:pStyle w:val="Bezodstpw"/>
        <w:numPr>
          <w:ilvl w:val="0"/>
          <w:numId w:val="19"/>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77777777"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0B3E51">
        <w:rPr>
          <w:rFonts w:ascii="Times New Roman" w:hAnsi="Times New Roman" w:cs="Times New Roman"/>
        </w:rPr>
        <w:lastRenderedPageBreak/>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77777777" w:rsidR="0083532A"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a) w</w:t>
      </w:r>
      <w:r w:rsidRPr="00EA2487">
        <w:rPr>
          <w:rFonts w:ascii="Times New Roman" w:hAnsi="Times New Roman" w:cs="Times New Roman"/>
        </w:rPr>
        <w:t xml:space="preserve"> przypadku wyboru oferty złożonej przez Wykonawców wspólnie ubiegających 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(np. umowę konsorcjum); </w:t>
      </w:r>
    </w:p>
    <w:p w14:paraId="0152F6DE" w14:textId="005D81DE" w:rsidR="0083532A" w:rsidRPr="00301B92"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66E16E33" w:rsidR="0083532A" w:rsidRPr="009213E8" w:rsidRDefault="0083532A" w:rsidP="0083532A">
      <w:pPr>
        <w:pStyle w:val="Akapitzlist"/>
        <w:spacing w:after="0" w:line="276" w:lineRule="auto"/>
        <w:ind w:left="360"/>
        <w:jc w:val="both"/>
        <w:rPr>
          <w:rFonts w:ascii="Times New Roman" w:hAnsi="Times New Roman" w:cs="Times New Roman"/>
        </w:rPr>
      </w:pPr>
      <w:r>
        <w:rPr>
          <w:rFonts w:ascii="Times New Roman" w:hAnsi="Times New Roman" w:cs="Times New Roman"/>
        </w:rPr>
        <w:t>c) 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 xml:space="preserve">00 000 </w:t>
      </w:r>
      <w:r w:rsidRPr="009213E8">
        <w:rPr>
          <w:rFonts w:ascii="Times New Roman" w:hAnsi="Times New Roman" w:cs="Times New Roman"/>
        </w:rPr>
        <w:t xml:space="preserve"> złotych na jedno i wszystkie zdarzenia</w:t>
      </w:r>
      <w:r w:rsidR="003C6485">
        <w:rPr>
          <w:rFonts w:ascii="Times New Roman" w:hAnsi="Times New Roman" w:cs="Times New Roman"/>
        </w:rPr>
        <w:t>;</w:t>
      </w:r>
    </w:p>
    <w:p w14:paraId="2221F21E" w14:textId="663B5D45" w:rsidR="0083532A" w:rsidRDefault="0083532A" w:rsidP="0083532A">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d) 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1B745F29" w:rsidR="003C6485" w:rsidRPr="003C6485" w:rsidRDefault="00C36357"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e) </w:t>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przedmiotow</w:t>
      </w:r>
      <w:r w:rsidR="003C6485">
        <w:rPr>
          <w:rFonts w:ascii="Times New Roman" w:hAnsi="Times New Roman" w:cs="Times New Roman"/>
          <w:lang w:eastAsia="pl-PL"/>
        </w:rPr>
        <w:t>ych robót</w:t>
      </w:r>
      <w:r w:rsidR="003C6485" w:rsidRPr="003C6485">
        <w:rPr>
          <w:rFonts w:ascii="Times New Roman" w:hAnsi="Times New Roman" w:cs="Times New Roman"/>
          <w:lang w:eastAsia="pl-PL"/>
        </w:rPr>
        <w:t>.</w:t>
      </w:r>
    </w:p>
    <w:p w14:paraId="6BE2F4D5" w14:textId="77777777" w:rsidR="0083532A" w:rsidRPr="009F1CC4" w:rsidRDefault="0083532A" w:rsidP="00DD74EB">
      <w:pPr>
        <w:pStyle w:val="Bezodstpw"/>
        <w:numPr>
          <w:ilvl w:val="0"/>
          <w:numId w:val="14"/>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6736925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t>XXXVI.  PROJEKTOWANE POSTANOWIENIA UMOWY W SPRAWIE ZAMÓWIENIA    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FD07EF">
      <w:pPr>
        <w:pStyle w:val="Akapitzlist"/>
        <w:numPr>
          <w:ilvl w:val="0"/>
          <w:numId w:val="48"/>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FD07EF">
      <w:pPr>
        <w:pStyle w:val="Akapitzlist"/>
        <w:numPr>
          <w:ilvl w:val="0"/>
          <w:numId w:val="48"/>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FD07EF">
      <w:pPr>
        <w:pStyle w:val="Akapitzlist"/>
        <w:numPr>
          <w:ilvl w:val="3"/>
          <w:numId w:val="40"/>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FD07EF">
      <w:pPr>
        <w:pStyle w:val="Akapitzlist"/>
        <w:numPr>
          <w:ilvl w:val="3"/>
          <w:numId w:val="40"/>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FD07EF">
      <w:pPr>
        <w:pStyle w:val="Akapitzlist"/>
        <w:numPr>
          <w:ilvl w:val="0"/>
          <w:numId w:val="40"/>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FD07EF">
      <w:pPr>
        <w:pStyle w:val="Akapitzlist"/>
        <w:numPr>
          <w:ilvl w:val="0"/>
          <w:numId w:val="40"/>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lastRenderedPageBreak/>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FD07EF">
      <w:pPr>
        <w:pStyle w:val="Akapitzlist"/>
        <w:numPr>
          <w:ilvl w:val="0"/>
          <w:numId w:val="40"/>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6EFC387D" w14:textId="365A1AAD" w:rsidR="000166E6" w:rsidRPr="000166E6" w:rsidRDefault="0083532A" w:rsidP="00742462">
      <w:pPr>
        <w:pStyle w:val="Bezodstpw"/>
        <w:spacing w:line="276" w:lineRule="auto"/>
        <w:ind w:left="2127" w:hanging="2127"/>
        <w:jc w:val="both"/>
        <w:rPr>
          <w:rFonts w:ascii="Times New Roman" w:hAnsi="Times New Roman" w:cs="Times New Roman"/>
        </w:rPr>
      </w:pPr>
      <w:r>
        <w:rPr>
          <w:rFonts w:ascii="Times New Roman" w:hAnsi="Times New Roman" w:cs="Times New Roman"/>
        </w:rPr>
        <w:t>Załącz</w:t>
      </w:r>
      <w:r w:rsidR="00742462">
        <w:rPr>
          <w:rFonts w:ascii="Times New Roman" w:hAnsi="Times New Roman" w:cs="Times New Roman"/>
        </w:rPr>
        <w:t>nik nr 1</w:t>
      </w:r>
      <w:r w:rsidR="00742462">
        <w:rPr>
          <w:rFonts w:ascii="Times New Roman" w:hAnsi="Times New Roman" w:cs="Times New Roman"/>
        </w:rPr>
        <w:tab/>
        <w:t>Opis przedmiotu zamówienia</w:t>
      </w:r>
      <w:r w:rsidR="000166E6" w:rsidRPr="000166E6">
        <w:rPr>
          <w:rFonts w:ascii="Times New Roman" w:hAnsi="Times New Roman" w:cs="Times New Roman"/>
        </w:rPr>
        <w:t xml:space="preserve"> (STWIOR, </w:t>
      </w:r>
      <w:r w:rsidR="00742462">
        <w:rPr>
          <w:rFonts w:ascii="Times New Roman" w:hAnsi="Times New Roman" w:cs="Times New Roman"/>
        </w:rPr>
        <w:t>przedmiary</w:t>
      </w:r>
      <w:r w:rsidR="000166E6" w:rsidRPr="000166E6">
        <w:rPr>
          <w:rFonts w:ascii="Times New Roman" w:hAnsi="Times New Roman" w:cs="Times New Roman"/>
        </w:rPr>
        <w:t>, dokumentacja projektowa)</w:t>
      </w:r>
    </w:p>
    <w:p w14:paraId="28084A11" w14:textId="74BE53E6"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742462" w:rsidRPr="00742462">
        <w:rPr>
          <w:rFonts w:ascii="Times New Roman" w:hAnsi="Times New Roman" w:cs="Times New Roman"/>
        </w:rPr>
        <w:t xml:space="preserve"> </w:t>
      </w:r>
      <w:r w:rsidR="00742462">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FF36ACC" w14:textId="500D6933"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t>ID postępowania</w:t>
      </w:r>
    </w:p>
    <w:p w14:paraId="0854D394" w14:textId="3FC68F6F" w:rsidR="0083532A" w:rsidRPr="004E3DBC" w:rsidRDefault="0083532A" w:rsidP="0083532A">
      <w:pPr>
        <w:pStyle w:val="Bezodstpw"/>
        <w:spacing w:line="276" w:lineRule="auto"/>
        <w:ind w:left="2124" w:hanging="2124"/>
        <w:jc w:val="both"/>
        <w:rPr>
          <w:rFonts w:ascii="Times New Roman" w:hAnsi="Times New Roman" w:cs="Times New Roman"/>
        </w:rPr>
      </w:pPr>
      <w:r>
        <w:rPr>
          <w:rFonts w:ascii="Times New Roman" w:hAnsi="Times New Roman" w:cs="Times New Roman"/>
        </w:rPr>
        <w:t xml:space="preserve">Załącznik nr </w:t>
      </w:r>
      <w:r w:rsidR="00716531">
        <w:rPr>
          <w:rFonts w:ascii="Times New Roman" w:hAnsi="Times New Roman" w:cs="Times New Roman"/>
        </w:rPr>
        <w:t>8</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792572">
      <w:headerReference w:type="default" r:id="rId11"/>
      <w:footerReference w:type="default" r:id="rId12"/>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F5DA" w14:textId="77777777" w:rsidR="003D362A" w:rsidRDefault="003D362A" w:rsidP="00A37606">
      <w:pPr>
        <w:spacing w:after="0" w:line="240" w:lineRule="auto"/>
      </w:pPr>
      <w:r>
        <w:separator/>
      </w:r>
    </w:p>
  </w:endnote>
  <w:endnote w:type="continuationSeparator" w:id="0">
    <w:p w14:paraId="3D9FDD31" w14:textId="77777777" w:rsidR="003D362A" w:rsidRDefault="003D362A"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79"/>
      <w:docPartObj>
        <w:docPartGallery w:val="Page Numbers (Bottom of Page)"/>
        <w:docPartUnique/>
      </w:docPartObj>
    </w:sdtPr>
    <w:sdtContent>
      <w:p w14:paraId="30C15CB2" w14:textId="25CC6D53" w:rsidR="005C7652" w:rsidRDefault="005C7652">
        <w:pPr>
          <w:pStyle w:val="Stopka"/>
          <w:jc w:val="center"/>
        </w:pPr>
        <w:r>
          <w:fldChar w:fldCharType="begin"/>
        </w:r>
        <w:r>
          <w:instrText>PAGE   \* MERGEFORMAT</w:instrText>
        </w:r>
        <w:r>
          <w:fldChar w:fldCharType="separate"/>
        </w:r>
        <w:r w:rsidR="00A61C50">
          <w:rPr>
            <w:noProof/>
          </w:rPr>
          <w:t>12</w:t>
        </w:r>
        <w:r>
          <w:fldChar w:fldCharType="end"/>
        </w:r>
      </w:p>
    </w:sdtContent>
  </w:sdt>
  <w:p w14:paraId="050DF894" w14:textId="77777777" w:rsidR="005C7652" w:rsidRDefault="005C76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791B" w14:textId="77777777" w:rsidR="003D362A" w:rsidRDefault="003D362A" w:rsidP="00A37606">
      <w:pPr>
        <w:spacing w:after="0" w:line="240" w:lineRule="auto"/>
      </w:pPr>
      <w:r>
        <w:separator/>
      </w:r>
    </w:p>
  </w:footnote>
  <w:footnote w:type="continuationSeparator" w:id="0">
    <w:p w14:paraId="12410822" w14:textId="77777777" w:rsidR="003D362A" w:rsidRDefault="003D362A"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B913" w14:textId="23E1F165" w:rsidR="005C7652" w:rsidRPr="00A37606" w:rsidRDefault="005C7652" w:rsidP="00A1007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61824" behindDoc="0" locked="0" layoutInCell="1" allowOverlap="1" wp14:anchorId="4C60208B" wp14:editId="7F98DF94">
          <wp:simplePos x="0" y="0"/>
          <wp:positionH relativeFrom="margin">
            <wp:posOffset>-353336</wp:posOffset>
          </wp:positionH>
          <wp:positionV relativeFrom="margin">
            <wp:posOffset>-569816</wp:posOffset>
          </wp:positionV>
          <wp:extent cx="478155" cy="539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14:paraId="33E1E0A8" w14:textId="3DF2BA4D" w:rsidR="005C7652" w:rsidRDefault="005C7652" w:rsidP="00A37606">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492722404</w:t>
    </w:r>
  </w:p>
  <w:p w14:paraId="7B744A52" w14:textId="0EED48A3" w:rsidR="005C7652" w:rsidRDefault="005C76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502497"/>
    <w:multiLevelType w:val="multilevel"/>
    <w:tmpl w:val="9B440802"/>
    <w:lvl w:ilvl="0">
      <w:start w:val="1"/>
      <w:numFmt w:val="decimal"/>
      <w:lvlText w:val="%1."/>
      <w:lvlJc w:val="left"/>
      <w:pPr>
        <w:tabs>
          <w:tab w:val="num" w:pos="0"/>
        </w:tabs>
        <w:ind w:left="360" w:hanging="360"/>
      </w:pPr>
      <w:rPr>
        <w:rFonts w:ascii="Times New Roman" w:eastAsiaTheme="minorHAnsi"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7" w15:restartNumberingAfterBreak="0">
    <w:nsid w:val="165F75D4"/>
    <w:multiLevelType w:val="hybridMultilevel"/>
    <w:tmpl w:val="3600105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601C1"/>
    <w:multiLevelType w:val="hybridMultilevel"/>
    <w:tmpl w:val="111A7798"/>
    <w:lvl w:ilvl="0" w:tplc="BE14938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C17AA6"/>
    <w:multiLevelType w:val="hybridMultilevel"/>
    <w:tmpl w:val="0AACB20C"/>
    <w:lvl w:ilvl="0" w:tplc="20B62A00">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47BB2"/>
    <w:multiLevelType w:val="multilevel"/>
    <w:tmpl w:val="590EF97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06687"/>
    <w:multiLevelType w:val="hybridMultilevel"/>
    <w:tmpl w:val="FB14EAE2"/>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39"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0"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DA55F0"/>
    <w:multiLevelType w:val="hybridMultilevel"/>
    <w:tmpl w:val="FB14EAE2"/>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19D58C1"/>
    <w:multiLevelType w:val="multilevel"/>
    <w:tmpl w:val="C8DC24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1" w15:restartNumberingAfterBreak="0">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3"/>
  </w:num>
  <w:num w:numId="3">
    <w:abstractNumId w:val="12"/>
  </w:num>
  <w:num w:numId="4">
    <w:abstractNumId w:val="6"/>
  </w:num>
  <w:num w:numId="5">
    <w:abstractNumId w:val="43"/>
  </w:num>
  <w:num w:numId="6">
    <w:abstractNumId w:val="41"/>
  </w:num>
  <w:num w:numId="7">
    <w:abstractNumId w:val="8"/>
  </w:num>
  <w:num w:numId="8">
    <w:abstractNumId w:val="45"/>
  </w:num>
  <w:num w:numId="9">
    <w:abstractNumId w:val="22"/>
  </w:num>
  <w:num w:numId="10">
    <w:abstractNumId w:val="18"/>
  </w:num>
  <w:num w:numId="11">
    <w:abstractNumId w:val="36"/>
  </w:num>
  <w:num w:numId="12">
    <w:abstractNumId w:val="9"/>
  </w:num>
  <w:num w:numId="13">
    <w:abstractNumId w:val="33"/>
  </w:num>
  <w:num w:numId="14">
    <w:abstractNumId w:val="3"/>
  </w:num>
  <w:num w:numId="15">
    <w:abstractNumId w:val="31"/>
  </w:num>
  <w:num w:numId="16">
    <w:abstractNumId w:val="40"/>
  </w:num>
  <w:num w:numId="17">
    <w:abstractNumId w:val="48"/>
  </w:num>
  <w:num w:numId="18">
    <w:abstractNumId w:val="23"/>
  </w:num>
  <w:num w:numId="19">
    <w:abstractNumId w:val="42"/>
  </w:num>
  <w:num w:numId="20">
    <w:abstractNumId w:val="11"/>
  </w:num>
  <w:num w:numId="21">
    <w:abstractNumId w:val="10"/>
  </w:num>
  <w:num w:numId="22">
    <w:abstractNumId w:val="1"/>
  </w:num>
  <w:num w:numId="23">
    <w:abstractNumId w:val="0"/>
  </w:num>
  <w:num w:numId="24">
    <w:abstractNumId w:val="47"/>
  </w:num>
  <w:num w:numId="25">
    <w:abstractNumId w:val="30"/>
  </w:num>
  <w:num w:numId="26">
    <w:abstractNumId w:val="51"/>
  </w:num>
  <w:num w:numId="27">
    <w:abstractNumId w:val="17"/>
  </w:num>
  <w:num w:numId="28">
    <w:abstractNumId w:val="24"/>
  </w:num>
  <w:num w:numId="29">
    <w:abstractNumId w:val="34"/>
  </w:num>
  <w:num w:numId="30">
    <w:abstractNumId w:val="27"/>
  </w:num>
  <w:num w:numId="31">
    <w:abstractNumId w:val="7"/>
  </w:num>
  <w:num w:numId="32">
    <w:abstractNumId w:val="15"/>
  </w:num>
  <w:num w:numId="33">
    <w:abstractNumId w:val="46"/>
  </w:num>
  <w:num w:numId="34">
    <w:abstractNumId w:val="21"/>
  </w:num>
  <w:num w:numId="35">
    <w:abstractNumId w:val="4"/>
  </w:num>
  <w:num w:numId="36">
    <w:abstractNumId w:val="39"/>
  </w:num>
  <w:num w:numId="37">
    <w:abstractNumId w:val="50"/>
  </w:num>
  <w:num w:numId="38">
    <w:abstractNumId w:val="5"/>
  </w:num>
  <w:num w:numId="39">
    <w:abstractNumId w:val="14"/>
  </w:num>
  <w:num w:numId="40">
    <w:abstractNumId w:val="32"/>
  </w:num>
  <w:num w:numId="41">
    <w:abstractNumId w:val="49"/>
  </w:num>
  <w:num w:numId="42">
    <w:abstractNumId w:val="29"/>
  </w:num>
  <w:num w:numId="43">
    <w:abstractNumId w:val="26"/>
  </w:num>
  <w:num w:numId="44">
    <w:abstractNumId w:val="16"/>
  </w:num>
  <w:num w:numId="45">
    <w:abstractNumId w:val="35"/>
  </w:num>
  <w:num w:numId="46">
    <w:abstractNumId w:val="38"/>
  </w:num>
  <w:num w:numId="47">
    <w:abstractNumId w:val="25"/>
  </w:num>
  <w:num w:numId="48">
    <w:abstractNumId w:val="20"/>
  </w:num>
  <w:num w:numId="49">
    <w:abstractNumId w:val="37"/>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4A4"/>
    <w:rsid w:val="00004B89"/>
    <w:rsid w:val="0000581C"/>
    <w:rsid w:val="000061F3"/>
    <w:rsid w:val="00014E9F"/>
    <w:rsid w:val="000166E6"/>
    <w:rsid w:val="0001781A"/>
    <w:rsid w:val="00022D27"/>
    <w:rsid w:val="0002508B"/>
    <w:rsid w:val="00025552"/>
    <w:rsid w:val="000315BC"/>
    <w:rsid w:val="00031F23"/>
    <w:rsid w:val="00034B3B"/>
    <w:rsid w:val="00037A6D"/>
    <w:rsid w:val="00041B79"/>
    <w:rsid w:val="00044736"/>
    <w:rsid w:val="00045C1D"/>
    <w:rsid w:val="00047366"/>
    <w:rsid w:val="0005228A"/>
    <w:rsid w:val="000532FB"/>
    <w:rsid w:val="0006319B"/>
    <w:rsid w:val="00063C52"/>
    <w:rsid w:val="00066A59"/>
    <w:rsid w:val="0007505F"/>
    <w:rsid w:val="00075900"/>
    <w:rsid w:val="00075FF2"/>
    <w:rsid w:val="000876E6"/>
    <w:rsid w:val="0009239A"/>
    <w:rsid w:val="000B2B9E"/>
    <w:rsid w:val="000B3E51"/>
    <w:rsid w:val="000B4120"/>
    <w:rsid w:val="000C497B"/>
    <w:rsid w:val="000C4A17"/>
    <w:rsid w:val="000C67CF"/>
    <w:rsid w:val="000D61D4"/>
    <w:rsid w:val="000E1F2B"/>
    <w:rsid w:val="000E298D"/>
    <w:rsid w:val="000E2B99"/>
    <w:rsid w:val="000E467F"/>
    <w:rsid w:val="000F1862"/>
    <w:rsid w:val="000F5361"/>
    <w:rsid w:val="00106A13"/>
    <w:rsid w:val="00106A91"/>
    <w:rsid w:val="001134D9"/>
    <w:rsid w:val="00114E7F"/>
    <w:rsid w:val="001178F4"/>
    <w:rsid w:val="001208CA"/>
    <w:rsid w:val="00125A5A"/>
    <w:rsid w:val="00130EDE"/>
    <w:rsid w:val="001318C5"/>
    <w:rsid w:val="001370AB"/>
    <w:rsid w:val="001370EE"/>
    <w:rsid w:val="001432E6"/>
    <w:rsid w:val="00143BE7"/>
    <w:rsid w:val="0014539C"/>
    <w:rsid w:val="0014723E"/>
    <w:rsid w:val="00161210"/>
    <w:rsid w:val="001628FA"/>
    <w:rsid w:val="0016573E"/>
    <w:rsid w:val="0017423D"/>
    <w:rsid w:val="0018223E"/>
    <w:rsid w:val="00185EAA"/>
    <w:rsid w:val="001865AB"/>
    <w:rsid w:val="001937B5"/>
    <w:rsid w:val="00195B9B"/>
    <w:rsid w:val="001A00AC"/>
    <w:rsid w:val="001A4F36"/>
    <w:rsid w:val="001A50D7"/>
    <w:rsid w:val="001B5A45"/>
    <w:rsid w:val="001C56CD"/>
    <w:rsid w:val="001C7C31"/>
    <w:rsid w:val="001F00AC"/>
    <w:rsid w:val="001F09E9"/>
    <w:rsid w:val="001F2139"/>
    <w:rsid w:val="001F6325"/>
    <w:rsid w:val="0021137F"/>
    <w:rsid w:val="00212504"/>
    <w:rsid w:val="00217B82"/>
    <w:rsid w:val="002206A9"/>
    <w:rsid w:val="00231510"/>
    <w:rsid w:val="00235052"/>
    <w:rsid w:val="00235090"/>
    <w:rsid w:val="00235C6F"/>
    <w:rsid w:val="002410F4"/>
    <w:rsid w:val="002421CB"/>
    <w:rsid w:val="002465B3"/>
    <w:rsid w:val="002607A1"/>
    <w:rsid w:val="00263600"/>
    <w:rsid w:val="00272387"/>
    <w:rsid w:val="00273692"/>
    <w:rsid w:val="00280344"/>
    <w:rsid w:val="002836EB"/>
    <w:rsid w:val="00284C2E"/>
    <w:rsid w:val="002A498D"/>
    <w:rsid w:val="002A7887"/>
    <w:rsid w:val="002B2C0F"/>
    <w:rsid w:val="002B5A85"/>
    <w:rsid w:val="002B623A"/>
    <w:rsid w:val="002C1E39"/>
    <w:rsid w:val="002C33EA"/>
    <w:rsid w:val="002D1D51"/>
    <w:rsid w:val="002D50CC"/>
    <w:rsid w:val="002E1937"/>
    <w:rsid w:val="002E2374"/>
    <w:rsid w:val="002E3CA3"/>
    <w:rsid w:val="002E3F83"/>
    <w:rsid w:val="003007D0"/>
    <w:rsid w:val="00303EC3"/>
    <w:rsid w:val="00315ABC"/>
    <w:rsid w:val="003203F0"/>
    <w:rsid w:val="00330E43"/>
    <w:rsid w:val="003313E1"/>
    <w:rsid w:val="00331B17"/>
    <w:rsid w:val="00340A1D"/>
    <w:rsid w:val="00351B3A"/>
    <w:rsid w:val="003524FF"/>
    <w:rsid w:val="003532DA"/>
    <w:rsid w:val="00363B77"/>
    <w:rsid w:val="00371363"/>
    <w:rsid w:val="00371863"/>
    <w:rsid w:val="003721DC"/>
    <w:rsid w:val="003761C2"/>
    <w:rsid w:val="00386C3C"/>
    <w:rsid w:val="00386D5A"/>
    <w:rsid w:val="00386F2B"/>
    <w:rsid w:val="003B1DB5"/>
    <w:rsid w:val="003C2B16"/>
    <w:rsid w:val="003C635D"/>
    <w:rsid w:val="003C6485"/>
    <w:rsid w:val="003D362A"/>
    <w:rsid w:val="003D6A5E"/>
    <w:rsid w:val="003D7CD4"/>
    <w:rsid w:val="003E109D"/>
    <w:rsid w:val="003F5A13"/>
    <w:rsid w:val="00401EAF"/>
    <w:rsid w:val="004132EF"/>
    <w:rsid w:val="004164ED"/>
    <w:rsid w:val="00424C08"/>
    <w:rsid w:val="00424CFF"/>
    <w:rsid w:val="00435A0E"/>
    <w:rsid w:val="00442F34"/>
    <w:rsid w:val="004434A1"/>
    <w:rsid w:val="004479B4"/>
    <w:rsid w:val="00454511"/>
    <w:rsid w:val="004572F5"/>
    <w:rsid w:val="0046244D"/>
    <w:rsid w:val="00464840"/>
    <w:rsid w:val="00470CE0"/>
    <w:rsid w:val="00481210"/>
    <w:rsid w:val="004823FC"/>
    <w:rsid w:val="00486F72"/>
    <w:rsid w:val="0049092B"/>
    <w:rsid w:val="004914A3"/>
    <w:rsid w:val="00497BB8"/>
    <w:rsid w:val="004A1C7E"/>
    <w:rsid w:val="004B2A86"/>
    <w:rsid w:val="004B39DE"/>
    <w:rsid w:val="004B5E89"/>
    <w:rsid w:val="004B7F77"/>
    <w:rsid w:val="004C148F"/>
    <w:rsid w:val="004C1AEA"/>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7848"/>
    <w:rsid w:val="00544D1D"/>
    <w:rsid w:val="005474D1"/>
    <w:rsid w:val="00563CB6"/>
    <w:rsid w:val="005768C8"/>
    <w:rsid w:val="005813D3"/>
    <w:rsid w:val="00590DA1"/>
    <w:rsid w:val="005A02D3"/>
    <w:rsid w:val="005A54DC"/>
    <w:rsid w:val="005A79D4"/>
    <w:rsid w:val="005B54A1"/>
    <w:rsid w:val="005C03C1"/>
    <w:rsid w:val="005C1C88"/>
    <w:rsid w:val="005C2AD9"/>
    <w:rsid w:val="005C7652"/>
    <w:rsid w:val="005E0A58"/>
    <w:rsid w:val="005E4F75"/>
    <w:rsid w:val="005E58F2"/>
    <w:rsid w:val="005F20FA"/>
    <w:rsid w:val="005F5172"/>
    <w:rsid w:val="00607B2A"/>
    <w:rsid w:val="00610D1E"/>
    <w:rsid w:val="00611499"/>
    <w:rsid w:val="00612A5E"/>
    <w:rsid w:val="00613379"/>
    <w:rsid w:val="00620417"/>
    <w:rsid w:val="00621E1C"/>
    <w:rsid w:val="00626EB2"/>
    <w:rsid w:val="006275ED"/>
    <w:rsid w:val="0063267F"/>
    <w:rsid w:val="00654E40"/>
    <w:rsid w:val="00660791"/>
    <w:rsid w:val="006625AA"/>
    <w:rsid w:val="00662FE4"/>
    <w:rsid w:val="006657E9"/>
    <w:rsid w:val="00665BC2"/>
    <w:rsid w:val="00683AA1"/>
    <w:rsid w:val="0068748E"/>
    <w:rsid w:val="0068776C"/>
    <w:rsid w:val="00693619"/>
    <w:rsid w:val="006A0632"/>
    <w:rsid w:val="006A2CAE"/>
    <w:rsid w:val="006B14A4"/>
    <w:rsid w:val="006B4ABA"/>
    <w:rsid w:val="006B742A"/>
    <w:rsid w:val="006B7609"/>
    <w:rsid w:val="006C09B6"/>
    <w:rsid w:val="006C5824"/>
    <w:rsid w:val="006C588D"/>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1BA2"/>
    <w:rsid w:val="00742462"/>
    <w:rsid w:val="00745934"/>
    <w:rsid w:val="00752828"/>
    <w:rsid w:val="00754946"/>
    <w:rsid w:val="00757DFB"/>
    <w:rsid w:val="00761CF2"/>
    <w:rsid w:val="0076388D"/>
    <w:rsid w:val="00766CEE"/>
    <w:rsid w:val="0077753D"/>
    <w:rsid w:val="00790D63"/>
    <w:rsid w:val="0079189B"/>
    <w:rsid w:val="007922F8"/>
    <w:rsid w:val="00792572"/>
    <w:rsid w:val="00793675"/>
    <w:rsid w:val="007A7AA3"/>
    <w:rsid w:val="007B5BEC"/>
    <w:rsid w:val="007C00AC"/>
    <w:rsid w:val="007D5A0A"/>
    <w:rsid w:val="007E531C"/>
    <w:rsid w:val="007E6CB5"/>
    <w:rsid w:val="007F22B2"/>
    <w:rsid w:val="007F6D63"/>
    <w:rsid w:val="00802F6A"/>
    <w:rsid w:val="00803D1E"/>
    <w:rsid w:val="00805A94"/>
    <w:rsid w:val="0080698E"/>
    <w:rsid w:val="008079CF"/>
    <w:rsid w:val="00816821"/>
    <w:rsid w:val="00817A96"/>
    <w:rsid w:val="00817EC3"/>
    <w:rsid w:val="00821AEB"/>
    <w:rsid w:val="0082566C"/>
    <w:rsid w:val="0083129C"/>
    <w:rsid w:val="00834728"/>
    <w:rsid w:val="0083532A"/>
    <w:rsid w:val="00835DEF"/>
    <w:rsid w:val="008450B6"/>
    <w:rsid w:val="00847796"/>
    <w:rsid w:val="00851C4B"/>
    <w:rsid w:val="008547BB"/>
    <w:rsid w:val="00857B70"/>
    <w:rsid w:val="00860EEF"/>
    <w:rsid w:val="00864850"/>
    <w:rsid w:val="0087202D"/>
    <w:rsid w:val="00872BE9"/>
    <w:rsid w:val="008825E9"/>
    <w:rsid w:val="00884FBD"/>
    <w:rsid w:val="00890A69"/>
    <w:rsid w:val="00890F1D"/>
    <w:rsid w:val="00892B61"/>
    <w:rsid w:val="008A236A"/>
    <w:rsid w:val="008A724D"/>
    <w:rsid w:val="008B45CA"/>
    <w:rsid w:val="008B72F2"/>
    <w:rsid w:val="008B7A4B"/>
    <w:rsid w:val="008C2151"/>
    <w:rsid w:val="008D6342"/>
    <w:rsid w:val="008E1578"/>
    <w:rsid w:val="008F1428"/>
    <w:rsid w:val="008F59EA"/>
    <w:rsid w:val="008F6CDC"/>
    <w:rsid w:val="0090718E"/>
    <w:rsid w:val="009123DE"/>
    <w:rsid w:val="00915306"/>
    <w:rsid w:val="009213E8"/>
    <w:rsid w:val="00924343"/>
    <w:rsid w:val="009261E0"/>
    <w:rsid w:val="0092638E"/>
    <w:rsid w:val="00926650"/>
    <w:rsid w:val="0093139D"/>
    <w:rsid w:val="009318E3"/>
    <w:rsid w:val="009441B4"/>
    <w:rsid w:val="0094540C"/>
    <w:rsid w:val="009478D8"/>
    <w:rsid w:val="00955826"/>
    <w:rsid w:val="00957767"/>
    <w:rsid w:val="00962EC2"/>
    <w:rsid w:val="009659A2"/>
    <w:rsid w:val="009776A7"/>
    <w:rsid w:val="0098138A"/>
    <w:rsid w:val="009849C4"/>
    <w:rsid w:val="009858C4"/>
    <w:rsid w:val="009A321A"/>
    <w:rsid w:val="009B7474"/>
    <w:rsid w:val="009D3FDE"/>
    <w:rsid w:val="009D5C0E"/>
    <w:rsid w:val="009D6BAD"/>
    <w:rsid w:val="009D7F94"/>
    <w:rsid w:val="009E61B6"/>
    <w:rsid w:val="009F1CC4"/>
    <w:rsid w:val="009F4CA4"/>
    <w:rsid w:val="009F5685"/>
    <w:rsid w:val="009F7AF7"/>
    <w:rsid w:val="00A03FCD"/>
    <w:rsid w:val="00A06608"/>
    <w:rsid w:val="00A079F7"/>
    <w:rsid w:val="00A10076"/>
    <w:rsid w:val="00A17510"/>
    <w:rsid w:val="00A22299"/>
    <w:rsid w:val="00A251A3"/>
    <w:rsid w:val="00A300BF"/>
    <w:rsid w:val="00A3077B"/>
    <w:rsid w:val="00A33392"/>
    <w:rsid w:val="00A3700C"/>
    <w:rsid w:val="00A37606"/>
    <w:rsid w:val="00A50911"/>
    <w:rsid w:val="00A61C50"/>
    <w:rsid w:val="00A64F2D"/>
    <w:rsid w:val="00A70D0A"/>
    <w:rsid w:val="00A714DB"/>
    <w:rsid w:val="00A73D00"/>
    <w:rsid w:val="00A755E0"/>
    <w:rsid w:val="00A7569D"/>
    <w:rsid w:val="00A75EF8"/>
    <w:rsid w:val="00A83AAF"/>
    <w:rsid w:val="00A90578"/>
    <w:rsid w:val="00A961A8"/>
    <w:rsid w:val="00A9665D"/>
    <w:rsid w:val="00A9740F"/>
    <w:rsid w:val="00AA0C77"/>
    <w:rsid w:val="00AA2376"/>
    <w:rsid w:val="00AA24F8"/>
    <w:rsid w:val="00AB5FA3"/>
    <w:rsid w:val="00AC4F3C"/>
    <w:rsid w:val="00AC7905"/>
    <w:rsid w:val="00AE3667"/>
    <w:rsid w:val="00AE46CC"/>
    <w:rsid w:val="00AE61E9"/>
    <w:rsid w:val="00AF5125"/>
    <w:rsid w:val="00AF5C32"/>
    <w:rsid w:val="00AF7AF8"/>
    <w:rsid w:val="00B01A2C"/>
    <w:rsid w:val="00B01DC6"/>
    <w:rsid w:val="00B03C33"/>
    <w:rsid w:val="00B06632"/>
    <w:rsid w:val="00B106AF"/>
    <w:rsid w:val="00B11A6D"/>
    <w:rsid w:val="00B14AD8"/>
    <w:rsid w:val="00B200BF"/>
    <w:rsid w:val="00B271D7"/>
    <w:rsid w:val="00B33787"/>
    <w:rsid w:val="00B413CA"/>
    <w:rsid w:val="00B446EC"/>
    <w:rsid w:val="00B47BA1"/>
    <w:rsid w:val="00B52698"/>
    <w:rsid w:val="00B74077"/>
    <w:rsid w:val="00B77630"/>
    <w:rsid w:val="00B8023A"/>
    <w:rsid w:val="00B859CA"/>
    <w:rsid w:val="00BA1DB5"/>
    <w:rsid w:val="00BB15FB"/>
    <w:rsid w:val="00BB2C57"/>
    <w:rsid w:val="00BB58E8"/>
    <w:rsid w:val="00BC38C1"/>
    <w:rsid w:val="00BC66D7"/>
    <w:rsid w:val="00BD7041"/>
    <w:rsid w:val="00BE78B6"/>
    <w:rsid w:val="00BF7060"/>
    <w:rsid w:val="00C00669"/>
    <w:rsid w:val="00C046E8"/>
    <w:rsid w:val="00C06A86"/>
    <w:rsid w:val="00C07309"/>
    <w:rsid w:val="00C122AF"/>
    <w:rsid w:val="00C23834"/>
    <w:rsid w:val="00C25CBC"/>
    <w:rsid w:val="00C304C0"/>
    <w:rsid w:val="00C36357"/>
    <w:rsid w:val="00C36934"/>
    <w:rsid w:val="00C433B4"/>
    <w:rsid w:val="00C519B3"/>
    <w:rsid w:val="00C51F5D"/>
    <w:rsid w:val="00C52ACF"/>
    <w:rsid w:val="00C55114"/>
    <w:rsid w:val="00C551C1"/>
    <w:rsid w:val="00C62E4C"/>
    <w:rsid w:val="00C73223"/>
    <w:rsid w:val="00C7358D"/>
    <w:rsid w:val="00C75942"/>
    <w:rsid w:val="00C76545"/>
    <w:rsid w:val="00C862D7"/>
    <w:rsid w:val="00CA2295"/>
    <w:rsid w:val="00CB169D"/>
    <w:rsid w:val="00CB2DAC"/>
    <w:rsid w:val="00CB748C"/>
    <w:rsid w:val="00CC0B28"/>
    <w:rsid w:val="00CC5710"/>
    <w:rsid w:val="00CC6CE6"/>
    <w:rsid w:val="00CC6CEF"/>
    <w:rsid w:val="00CD5848"/>
    <w:rsid w:val="00CE2327"/>
    <w:rsid w:val="00CF0098"/>
    <w:rsid w:val="00CF3FD7"/>
    <w:rsid w:val="00D0746E"/>
    <w:rsid w:val="00D10E10"/>
    <w:rsid w:val="00D12A3F"/>
    <w:rsid w:val="00D17337"/>
    <w:rsid w:val="00D2113D"/>
    <w:rsid w:val="00D22C91"/>
    <w:rsid w:val="00D237B8"/>
    <w:rsid w:val="00D3651C"/>
    <w:rsid w:val="00D42843"/>
    <w:rsid w:val="00D45580"/>
    <w:rsid w:val="00D501E8"/>
    <w:rsid w:val="00D523A7"/>
    <w:rsid w:val="00D57718"/>
    <w:rsid w:val="00D6546B"/>
    <w:rsid w:val="00D73A84"/>
    <w:rsid w:val="00DA7502"/>
    <w:rsid w:val="00DB43C5"/>
    <w:rsid w:val="00DC4CF4"/>
    <w:rsid w:val="00DD4DFA"/>
    <w:rsid w:val="00DD74EB"/>
    <w:rsid w:val="00DE50B9"/>
    <w:rsid w:val="00DE56CD"/>
    <w:rsid w:val="00DE66DC"/>
    <w:rsid w:val="00DF2EF1"/>
    <w:rsid w:val="00DF64FF"/>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6B8C"/>
    <w:rsid w:val="00E73AE8"/>
    <w:rsid w:val="00E81FBD"/>
    <w:rsid w:val="00E8484C"/>
    <w:rsid w:val="00E95235"/>
    <w:rsid w:val="00EA0989"/>
    <w:rsid w:val="00EA0E76"/>
    <w:rsid w:val="00EA2487"/>
    <w:rsid w:val="00EC38B7"/>
    <w:rsid w:val="00EC42FE"/>
    <w:rsid w:val="00EC4DC6"/>
    <w:rsid w:val="00EC6369"/>
    <w:rsid w:val="00EC7B91"/>
    <w:rsid w:val="00ED07F2"/>
    <w:rsid w:val="00ED5159"/>
    <w:rsid w:val="00EF23C7"/>
    <w:rsid w:val="00EF7A8B"/>
    <w:rsid w:val="00F016CC"/>
    <w:rsid w:val="00F06F4B"/>
    <w:rsid w:val="00F10B23"/>
    <w:rsid w:val="00F17FF0"/>
    <w:rsid w:val="00F22615"/>
    <w:rsid w:val="00F2366B"/>
    <w:rsid w:val="00F30846"/>
    <w:rsid w:val="00F331F0"/>
    <w:rsid w:val="00F33238"/>
    <w:rsid w:val="00F335B1"/>
    <w:rsid w:val="00F340B9"/>
    <w:rsid w:val="00F44FE4"/>
    <w:rsid w:val="00F47604"/>
    <w:rsid w:val="00F551BE"/>
    <w:rsid w:val="00F7207C"/>
    <w:rsid w:val="00F72937"/>
    <w:rsid w:val="00F7796A"/>
    <w:rsid w:val="00F92193"/>
    <w:rsid w:val="00F97F3B"/>
    <w:rsid w:val="00FA214D"/>
    <w:rsid w:val="00FA61D7"/>
    <w:rsid w:val="00FB3BF2"/>
    <w:rsid w:val="00FB3C05"/>
    <w:rsid w:val="00FB5C84"/>
    <w:rsid w:val="00FB72C7"/>
    <w:rsid w:val="00FD07EF"/>
    <w:rsid w:val="00FD712D"/>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1"/>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2"/>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3"/>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1"/>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puz.edu.pl" TargetMode="Externa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AE8813-7C90-4441-9343-DE37DAF1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12047</Words>
  <Characters>72287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2023-06-26T13:44:00Z</dcterms:modified>
</cp:coreProperties>
</file>