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52AA" w14:textId="63754C42" w:rsidR="008558A3" w:rsidRPr="00625003" w:rsidRDefault="008558A3" w:rsidP="00625003">
      <w:pPr>
        <w:spacing w:after="0" w:line="240" w:lineRule="auto"/>
        <w:rPr>
          <w:rFonts w:ascii="Times New Roman" w:hAnsi="Times New Roman" w:cs="Times New Roman"/>
          <w:b/>
          <w:lang w:bidi="pl-PL"/>
        </w:rPr>
      </w:pPr>
      <w:r w:rsidRPr="00625003">
        <w:rPr>
          <w:rFonts w:ascii="Times New Roman" w:hAnsi="Times New Roman" w:cs="Times New Roman"/>
          <w:b/>
          <w:lang w:bidi="pl-PL"/>
        </w:rPr>
        <w:t xml:space="preserve">PAKIET NR </w:t>
      </w:r>
      <w:r w:rsidR="00737E91" w:rsidRPr="00625003">
        <w:rPr>
          <w:rFonts w:ascii="Times New Roman" w:hAnsi="Times New Roman" w:cs="Times New Roman"/>
          <w:b/>
          <w:lang w:bidi="pl-PL"/>
        </w:rPr>
        <w:t>4</w:t>
      </w:r>
      <w:r w:rsidRPr="00625003">
        <w:rPr>
          <w:rFonts w:ascii="Times New Roman" w:hAnsi="Times New Roman" w:cs="Times New Roman"/>
          <w:b/>
          <w:lang w:bidi="pl-PL"/>
        </w:rPr>
        <w:t>–mydła w płynie i pianie (z dozownikami)</w:t>
      </w:r>
    </w:p>
    <w:p w14:paraId="58514A87" w14:textId="561150E6" w:rsidR="008558A3" w:rsidRPr="00625003" w:rsidRDefault="008558A3" w:rsidP="00625003">
      <w:pPr>
        <w:spacing w:after="0" w:line="240" w:lineRule="auto"/>
        <w:rPr>
          <w:rFonts w:ascii="Times New Roman" w:hAnsi="Times New Roman" w:cs="Times New Roman"/>
          <w:lang w:bidi="pl-PL"/>
        </w:rPr>
      </w:pPr>
      <w:r w:rsidRPr="00625003">
        <w:rPr>
          <w:rFonts w:ascii="Times New Roman" w:hAnsi="Times New Roman" w:cs="Times New Roman"/>
          <w:u w:val="single"/>
          <w:lang w:bidi="pl-PL"/>
        </w:rPr>
        <w:t>Kod CPV:</w:t>
      </w:r>
      <w:r w:rsidRPr="00625003">
        <w:rPr>
          <w:rFonts w:ascii="Times New Roman" w:hAnsi="Times New Roman" w:cs="Times New Roman"/>
          <w:lang w:bidi="pl-PL"/>
        </w:rPr>
        <w:t xml:space="preserve"> 33711900-6 – mydło, </w:t>
      </w:r>
    </w:p>
    <w:p w14:paraId="61FA2762" w14:textId="54C5D555" w:rsidR="00AF7A3E" w:rsidRPr="00625003" w:rsidRDefault="00AF7A3E" w:rsidP="00625003">
      <w:pPr>
        <w:spacing w:after="0" w:line="240" w:lineRule="auto"/>
        <w:rPr>
          <w:rFonts w:ascii="Times New Roman" w:hAnsi="Times New Roman" w:cs="Times New Roman"/>
          <w:lang w:bidi="pl-PL"/>
        </w:rPr>
      </w:pPr>
    </w:p>
    <w:p w14:paraId="1139B795" w14:textId="77777777" w:rsidR="00625003" w:rsidRPr="00073F65" w:rsidRDefault="00625003" w:rsidP="00625003">
      <w:pPr>
        <w:spacing w:after="0" w:line="240" w:lineRule="auto"/>
        <w:rPr>
          <w:rFonts w:ascii="Times New Roman" w:hAnsi="Times New Roman" w:cs="Times New Roman"/>
          <w:i/>
          <w:iCs/>
          <w:color w:val="FF0000"/>
        </w:rPr>
      </w:pPr>
      <w:r w:rsidRPr="00073F65">
        <w:rPr>
          <w:rFonts w:ascii="Times New Roman" w:hAnsi="Times New Roman" w:cs="Times New Roman"/>
          <w:i/>
          <w:iCs/>
          <w:color w:val="FF0000"/>
        </w:rPr>
        <w:t>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p>
    <w:p w14:paraId="6E44976F" w14:textId="77777777" w:rsidR="00625003" w:rsidRPr="00D27D7F" w:rsidRDefault="00625003" w:rsidP="00625003">
      <w:pPr>
        <w:spacing w:after="0" w:line="240" w:lineRule="auto"/>
        <w:rPr>
          <w:rFonts w:ascii="Times New Roman" w:hAnsi="Times New Roman" w:cs="Times New Roman"/>
          <w:color w:val="0070C0"/>
        </w:rPr>
      </w:pPr>
      <w:r w:rsidRPr="00D27D7F">
        <w:rPr>
          <w:rFonts w:ascii="Times New Roman" w:hAnsi="Times New Roman" w:cs="Times New Roman"/>
          <w:color w:val="0070C0"/>
          <w:sz w:val="20"/>
          <w:szCs w:val="20"/>
        </w:rPr>
        <w:t>Przykład:</w:t>
      </w:r>
    </w:p>
    <w:tbl>
      <w:tblPr>
        <w:tblW w:w="5000" w:type="pct"/>
        <w:tblCellMar>
          <w:left w:w="0" w:type="dxa"/>
          <w:right w:w="0" w:type="dxa"/>
        </w:tblCellMar>
        <w:tblLook w:val="04A0" w:firstRow="1" w:lastRow="0" w:firstColumn="1" w:lastColumn="0" w:noHBand="0" w:noVBand="1"/>
      </w:tblPr>
      <w:tblGrid>
        <w:gridCol w:w="419"/>
        <w:gridCol w:w="4386"/>
        <w:gridCol w:w="1637"/>
        <w:gridCol w:w="1370"/>
        <w:gridCol w:w="1244"/>
        <w:gridCol w:w="1133"/>
        <w:gridCol w:w="510"/>
        <w:gridCol w:w="1133"/>
        <w:gridCol w:w="1142"/>
        <w:gridCol w:w="1164"/>
        <w:gridCol w:w="1216"/>
      </w:tblGrid>
      <w:tr w:rsidR="00F51CDC" w:rsidRPr="00F51CDC" w14:paraId="03456B0B" w14:textId="77777777" w:rsidTr="007B442B">
        <w:trPr>
          <w:trHeight w:val="23"/>
        </w:trPr>
        <w:tc>
          <w:tcPr>
            <w:tcW w:w="136" w:type="pct"/>
            <w:tcBorders>
              <w:top w:val="single" w:sz="4" w:space="0" w:color="000000"/>
              <w:left w:val="single" w:sz="4" w:space="0" w:color="000000"/>
              <w:bottom w:val="single" w:sz="4" w:space="0" w:color="000000"/>
              <w:right w:val="nil"/>
            </w:tcBorders>
            <w:vAlign w:val="center"/>
            <w:hideMark/>
          </w:tcPr>
          <w:p w14:paraId="220215EB" w14:textId="7777777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L.p.</w:t>
            </w:r>
          </w:p>
        </w:tc>
        <w:tc>
          <w:tcPr>
            <w:tcW w:w="1428" w:type="pct"/>
            <w:tcBorders>
              <w:top w:val="single" w:sz="4" w:space="0" w:color="000000"/>
              <w:left w:val="single" w:sz="4" w:space="0" w:color="000000"/>
              <w:bottom w:val="single" w:sz="4" w:space="0" w:color="000000"/>
              <w:right w:val="nil"/>
            </w:tcBorders>
            <w:vAlign w:val="center"/>
            <w:hideMark/>
          </w:tcPr>
          <w:p w14:paraId="450F8C85" w14:textId="77777777" w:rsidR="00625003" w:rsidRPr="00F51CDC" w:rsidRDefault="00625003" w:rsidP="007B442B">
            <w:pPr>
              <w:spacing w:after="0" w:line="240" w:lineRule="auto"/>
              <w:jc w:val="center"/>
              <w:rPr>
                <w:rFonts w:ascii="Times New Roman" w:hAnsi="Times New Roman" w:cs="Times New Roman"/>
                <w:b/>
                <w:bCs/>
                <w:color w:val="0070C0"/>
                <w:sz w:val="20"/>
                <w:szCs w:val="20"/>
              </w:rPr>
            </w:pPr>
            <w:r w:rsidRPr="00F51CDC">
              <w:rPr>
                <w:rFonts w:ascii="Times New Roman" w:hAnsi="Times New Roman" w:cs="Times New Roman"/>
                <w:b/>
                <w:bCs/>
                <w:color w:val="0070C0"/>
                <w:sz w:val="20"/>
                <w:szCs w:val="20"/>
              </w:rPr>
              <w:t>Towar</w:t>
            </w:r>
          </w:p>
        </w:tc>
        <w:tc>
          <w:tcPr>
            <w:tcW w:w="533" w:type="pct"/>
            <w:tcBorders>
              <w:top w:val="single" w:sz="4" w:space="0" w:color="000000"/>
              <w:left w:val="single" w:sz="4" w:space="0" w:color="000000"/>
              <w:bottom w:val="single" w:sz="4" w:space="0" w:color="000000"/>
              <w:right w:val="nil"/>
            </w:tcBorders>
            <w:vAlign w:val="center"/>
            <w:hideMark/>
          </w:tcPr>
          <w:p w14:paraId="008EB458" w14:textId="7777777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Ilość</w:t>
            </w:r>
          </w:p>
        </w:tc>
        <w:tc>
          <w:tcPr>
            <w:tcW w:w="446" w:type="pct"/>
            <w:tcBorders>
              <w:top w:val="single" w:sz="4" w:space="0" w:color="000000"/>
              <w:left w:val="single" w:sz="4" w:space="0" w:color="000000"/>
              <w:bottom w:val="single" w:sz="4" w:space="0" w:color="000000"/>
              <w:right w:val="nil"/>
            </w:tcBorders>
            <w:vAlign w:val="center"/>
            <w:hideMark/>
          </w:tcPr>
          <w:p w14:paraId="7DA94844" w14:textId="77777777" w:rsidR="00625003" w:rsidRPr="00F51CDC" w:rsidRDefault="00625003" w:rsidP="007B442B">
            <w:pPr>
              <w:spacing w:after="0" w:line="240" w:lineRule="auto"/>
              <w:jc w:val="center"/>
              <w:rPr>
                <w:rFonts w:ascii="Times New Roman" w:hAnsi="Times New Roman" w:cs="Times New Roman"/>
                <w:b/>
                <w:color w:val="0070C0"/>
                <w:sz w:val="20"/>
                <w:szCs w:val="20"/>
                <w:lang w:bidi="pl-PL"/>
              </w:rPr>
            </w:pPr>
            <w:r w:rsidRPr="00F51CDC">
              <w:rPr>
                <w:rFonts w:ascii="Times New Roman" w:hAnsi="Times New Roman" w:cs="Times New Roman"/>
                <w:b/>
                <w:color w:val="0070C0"/>
                <w:sz w:val="20"/>
                <w:szCs w:val="20"/>
              </w:rPr>
              <w:t>Oferowana wielkość pojedynczego op.</w:t>
            </w:r>
          </w:p>
        </w:tc>
        <w:tc>
          <w:tcPr>
            <w:tcW w:w="405" w:type="pct"/>
            <w:tcBorders>
              <w:top w:val="single" w:sz="4" w:space="0" w:color="000000"/>
              <w:left w:val="single" w:sz="4" w:space="0" w:color="000000"/>
              <w:bottom w:val="single" w:sz="4" w:space="0" w:color="000000"/>
              <w:right w:val="nil"/>
            </w:tcBorders>
            <w:vAlign w:val="center"/>
            <w:hideMark/>
          </w:tcPr>
          <w:p w14:paraId="624650AA" w14:textId="7777777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Oferowana ilość op.</w:t>
            </w:r>
          </w:p>
        </w:tc>
        <w:tc>
          <w:tcPr>
            <w:tcW w:w="369" w:type="pct"/>
            <w:tcBorders>
              <w:top w:val="single" w:sz="4" w:space="0" w:color="000000"/>
              <w:left w:val="single" w:sz="4" w:space="0" w:color="000000"/>
              <w:bottom w:val="single" w:sz="4" w:space="0" w:color="000000"/>
              <w:right w:val="nil"/>
            </w:tcBorders>
            <w:vAlign w:val="center"/>
            <w:hideMark/>
          </w:tcPr>
          <w:p w14:paraId="3E9167CB" w14:textId="7777777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Cena netto za pojedyncze op.</w:t>
            </w:r>
          </w:p>
        </w:tc>
        <w:tc>
          <w:tcPr>
            <w:tcW w:w="166" w:type="pct"/>
            <w:tcBorders>
              <w:top w:val="single" w:sz="4" w:space="0" w:color="000000"/>
              <w:left w:val="single" w:sz="4" w:space="0" w:color="000000"/>
              <w:bottom w:val="single" w:sz="4" w:space="0" w:color="000000"/>
              <w:right w:val="nil"/>
            </w:tcBorders>
            <w:vAlign w:val="center"/>
            <w:hideMark/>
          </w:tcPr>
          <w:p w14:paraId="6B47AF02" w14:textId="7777777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VAT %</w:t>
            </w:r>
          </w:p>
        </w:tc>
        <w:tc>
          <w:tcPr>
            <w:tcW w:w="369" w:type="pct"/>
            <w:tcBorders>
              <w:top w:val="single" w:sz="4" w:space="0" w:color="000000"/>
              <w:left w:val="single" w:sz="4" w:space="0" w:color="000000"/>
              <w:bottom w:val="single" w:sz="4" w:space="0" w:color="000000"/>
              <w:right w:val="nil"/>
            </w:tcBorders>
            <w:vAlign w:val="center"/>
            <w:hideMark/>
          </w:tcPr>
          <w:p w14:paraId="3811DEE1" w14:textId="7777777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Cena brutto za pojedyncze op.</w:t>
            </w:r>
          </w:p>
        </w:tc>
        <w:tc>
          <w:tcPr>
            <w:tcW w:w="372" w:type="pct"/>
            <w:tcBorders>
              <w:top w:val="single" w:sz="4" w:space="0" w:color="000000"/>
              <w:left w:val="single" w:sz="4" w:space="0" w:color="000000"/>
              <w:bottom w:val="single" w:sz="4" w:space="0" w:color="000000"/>
              <w:right w:val="nil"/>
            </w:tcBorders>
            <w:vAlign w:val="center"/>
            <w:hideMark/>
          </w:tcPr>
          <w:p w14:paraId="20A04105" w14:textId="7777777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Wartość netto</w:t>
            </w:r>
          </w:p>
        </w:tc>
        <w:tc>
          <w:tcPr>
            <w:tcW w:w="379" w:type="pct"/>
            <w:tcBorders>
              <w:top w:val="single" w:sz="4" w:space="0" w:color="000000"/>
              <w:left w:val="single" w:sz="4" w:space="0" w:color="000000"/>
              <w:bottom w:val="single" w:sz="4" w:space="0" w:color="000000"/>
              <w:right w:val="nil"/>
            </w:tcBorders>
            <w:vAlign w:val="center"/>
            <w:hideMark/>
          </w:tcPr>
          <w:p w14:paraId="3EEB2A25" w14:textId="7777777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Wartość brutto</w:t>
            </w:r>
          </w:p>
        </w:tc>
        <w:tc>
          <w:tcPr>
            <w:tcW w:w="396" w:type="pct"/>
            <w:tcBorders>
              <w:top w:val="single" w:sz="4" w:space="0" w:color="000000"/>
              <w:left w:val="single" w:sz="4" w:space="0" w:color="000000"/>
              <w:bottom w:val="single" w:sz="4" w:space="0" w:color="000000"/>
              <w:right w:val="single" w:sz="4" w:space="0" w:color="000000"/>
            </w:tcBorders>
            <w:vAlign w:val="center"/>
            <w:hideMark/>
          </w:tcPr>
          <w:p w14:paraId="5EBC924D" w14:textId="77777777" w:rsidR="00625003" w:rsidRPr="00F51CDC" w:rsidRDefault="00625003" w:rsidP="007B442B">
            <w:pPr>
              <w:spacing w:after="0" w:line="240" w:lineRule="auto"/>
              <w:jc w:val="center"/>
              <w:rPr>
                <w:rFonts w:ascii="Times New Roman" w:hAnsi="Times New Roman" w:cs="Times New Roman"/>
                <w:b/>
                <w:color w:val="0070C0"/>
                <w:sz w:val="20"/>
                <w:szCs w:val="20"/>
                <w:lang w:bidi="pl-PL"/>
              </w:rPr>
            </w:pPr>
            <w:r w:rsidRPr="00F51CDC">
              <w:rPr>
                <w:rFonts w:ascii="Times New Roman" w:hAnsi="Times New Roman" w:cs="Times New Roman"/>
                <w:b/>
                <w:color w:val="0070C0"/>
                <w:sz w:val="20"/>
                <w:szCs w:val="20"/>
                <w:lang w:bidi="pl-PL"/>
              </w:rPr>
              <w:t>Nazwa producenta i produktu</w:t>
            </w:r>
          </w:p>
        </w:tc>
      </w:tr>
      <w:tr w:rsidR="00F51CDC" w:rsidRPr="00F51CDC" w14:paraId="00F0EDC5" w14:textId="77777777" w:rsidTr="007B442B">
        <w:trPr>
          <w:trHeight w:val="23"/>
        </w:trPr>
        <w:tc>
          <w:tcPr>
            <w:tcW w:w="136" w:type="pct"/>
            <w:tcBorders>
              <w:top w:val="single" w:sz="4" w:space="0" w:color="000000"/>
              <w:left w:val="single" w:sz="4" w:space="0" w:color="000000"/>
              <w:bottom w:val="single" w:sz="4" w:space="0" w:color="000000"/>
              <w:right w:val="nil"/>
            </w:tcBorders>
            <w:vAlign w:val="center"/>
          </w:tcPr>
          <w:p w14:paraId="7BEBB104" w14:textId="35DE4FA5"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1</w:t>
            </w:r>
          </w:p>
        </w:tc>
        <w:tc>
          <w:tcPr>
            <w:tcW w:w="1428" w:type="pct"/>
            <w:tcBorders>
              <w:top w:val="single" w:sz="4" w:space="0" w:color="000000"/>
              <w:left w:val="single" w:sz="4" w:space="0" w:color="000000"/>
              <w:bottom w:val="single" w:sz="4" w:space="0" w:color="000000"/>
              <w:right w:val="nil"/>
            </w:tcBorders>
            <w:vAlign w:val="center"/>
          </w:tcPr>
          <w:p w14:paraId="1BF2E65C" w14:textId="2CA245CF" w:rsidR="00625003" w:rsidRPr="00F51CDC" w:rsidRDefault="00625003" w:rsidP="007B442B">
            <w:pPr>
              <w:spacing w:after="0" w:line="240" w:lineRule="auto"/>
              <w:jc w:val="center"/>
              <w:rPr>
                <w:rFonts w:ascii="Times New Roman" w:hAnsi="Times New Roman" w:cs="Times New Roman"/>
                <w:b/>
                <w:bCs/>
                <w:color w:val="0070C0"/>
                <w:sz w:val="20"/>
                <w:szCs w:val="20"/>
              </w:rPr>
            </w:pPr>
            <w:r w:rsidRPr="00F51CDC">
              <w:rPr>
                <w:rFonts w:ascii="Times New Roman" w:hAnsi="Times New Roman" w:cs="Times New Roman"/>
                <w:b/>
                <w:bCs/>
                <w:color w:val="0070C0"/>
                <w:sz w:val="20"/>
                <w:szCs w:val="20"/>
              </w:rPr>
              <w:t>2</w:t>
            </w:r>
          </w:p>
        </w:tc>
        <w:tc>
          <w:tcPr>
            <w:tcW w:w="533" w:type="pct"/>
            <w:tcBorders>
              <w:top w:val="single" w:sz="4" w:space="0" w:color="000000"/>
              <w:left w:val="single" w:sz="4" w:space="0" w:color="000000"/>
              <w:bottom w:val="single" w:sz="4" w:space="0" w:color="000000"/>
              <w:right w:val="nil"/>
            </w:tcBorders>
            <w:vAlign w:val="center"/>
          </w:tcPr>
          <w:p w14:paraId="507C0D4B" w14:textId="70B21424"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3</w:t>
            </w:r>
          </w:p>
        </w:tc>
        <w:tc>
          <w:tcPr>
            <w:tcW w:w="446" w:type="pct"/>
            <w:tcBorders>
              <w:top w:val="single" w:sz="4" w:space="0" w:color="000000"/>
              <w:left w:val="single" w:sz="4" w:space="0" w:color="000000"/>
              <w:bottom w:val="single" w:sz="4" w:space="0" w:color="000000"/>
              <w:right w:val="nil"/>
            </w:tcBorders>
            <w:vAlign w:val="center"/>
          </w:tcPr>
          <w:p w14:paraId="4216E717" w14:textId="7ABB8F34"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4</w:t>
            </w:r>
          </w:p>
        </w:tc>
        <w:tc>
          <w:tcPr>
            <w:tcW w:w="405" w:type="pct"/>
            <w:tcBorders>
              <w:top w:val="single" w:sz="4" w:space="0" w:color="000000"/>
              <w:left w:val="single" w:sz="4" w:space="0" w:color="000000"/>
              <w:bottom w:val="single" w:sz="4" w:space="0" w:color="000000"/>
              <w:right w:val="nil"/>
            </w:tcBorders>
            <w:vAlign w:val="center"/>
          </w:tcPr>
          <w:p w14:paraId="03AC25F7" w14:textId="0871ADEA"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5</w:t>
            </w:r>
          </w:p>
        </w:tc>
        <w:tc>
          <w:tcPr>
            <w:tcW w:w="369" w:type="pct"/>
            <w:tcBorders>
              <w:top w:val="single" w:sz="4" w:space="0" w:color="000000"/>
              <w:left w:val="single" w:sz="4" w:space="0" w:color="000000"/>
              <w:bottom w:val="single" w:sz="4" w:space="0" w:color="000000"/>
              <w:right w:val="nil"/>
            </w:tcBorders>
            <w:vAlign w:val="center"/>
          </w:tcPr>
          <w:p w14:paraId="7E392894" w14:textId="0C298C67"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6</w:t>
            </w:r>
          </w:p>
        </w:tc>
        <w:tc>
          <w:tcPr>
            <w:tcW w:w="166" w:type="pct"/>
            <w:tcBorders>
              <w:top w:val="single" w:sz="4" w:space="0" w:color="000000"/>
              <w:left w:val="single" w:sz="4" w:space="0" w:color="000000"/>
              <w:bottom w:val="single" w:sz="4" w:space="0" w:color="000000"/>
              <w:right w:val="nil"/>
            </w:tcBorders>
            <w:vAlign w:val="center"/>
          </w:tcPr>
          <w:p w14:paraId="71D6AA47" w14:textId="30FC0D35"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7</w:t>
            </w:r>
          </w:p>
        </w:tc>
        <w:tc>
          <w:tcPr>
            <w:tcW w:w="369" w:type="pct"/>
            <w:tcBorders>
              <w:top w:val="single" w:sz="4" w:space="0" w:color="000000"/>
              <w:left w:val="single" w:sz="4" w:space="0" w:color="000000"/>
              <w:bottom w:val="single" w:sz="4" w:space="0" w:color="000000"/>
              <w:right w:val="nil"/>
            </w:tcBorders>
            <w:vAlign w:val="center"/>
          </w:tcPr>
          <w:p w14:paraId="534F5104" w14:textId="50937029"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8</w:t>
            </w:r>
          </w:p>
        </w:tc>
        <w:tc>
          <w:tcPr>
            <w:tcW w:w="372" w:type="pct"/>
            <w:tcBorders>
              <w:top w:val="single" w:sz="4" w:space="0" w:color="000000"/>
              <w:left w:val="single" w:sz="4" w:space="0" w:color="000000"/>
              <w:bottom w:val="single" w:sz="4" w:space="0" w:color="000000"/>
              <w:right w:val="nil"/>
            </w:tcBorders>
            <w:vAlign w:val="center"/>
          </w:tcPr>
          <w:p w14:paraId="24E3DD99" w14:textId="4342C0CB"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9</w:t>
            </w:r>
          </w:p>
        </w:tc>
        <w:tc>
          <w:tcPr>
            <w:tcW w:w="379" w:type="pct"/>
            <w:tcBorders>
              <w:top w:val="single" w:sz="4" w:space="0" w:color="000000"/>
              <w:left w:val="single" w:sz="4" w:space="0" w:color="000000"/>
              <w:bottom w:val="single" w:sz="4" w:space="0" w:color="000000"/>
              <w:right w:val="nil"/>
            </w:tcBorders>
            <w:vAlign w:val="center"/>
          </w:tcPr>
          <w:p w14:paraId="54B8F393" w14:textId="3ABE3A22" w:rsidR="00625003" w:rsidRPr="00F51CDC" w:rsidRDefault="00625003" w:rsidP="007B442B">
            <w:pPr>
              <w:spacing w:after="0" w:line="240" w:lineRule="auto"/>
              <w:jc w:val="center"/>
              <w:rPr>
                <w:rFonts w:ascii="Times New Roman" w:hAnsi="Times New Roman" w:cs="Times New Roman"/>
                <w:b/>
                <w:color w:val="0070C0"/>
                <w:sz w:val="20"/>
                <w:szCs w:val="20"/>
              </w:rPr>
            </w:pPr>
            <w:r w:rsidRPr="00F51CDC">
              <w:rPr>
                <w:rFonts w:ascii="Times New Roman" w:hAnsi="Times New Roman" w:cs="Times New Roman"/>
                <w:b/>
                <w:color w:val="0070C0"/>
                <w:sz w:val="20"/>
                <w:szCs w:val="20"/>
              </w:rPr>
              <w:t>10</w:t>
            </w:r>
          </w:p>
        </w:tc>
        <w:tc>
          <w:tcPr>
            <w:tcW w:w="396" w:type="pct"/>
            <w:tcBorders>
              <w:top w:val="single" w:sz="4" w:space="0" w:color="000000"/>
              <w:left w:val="single" w:sz="4" w:space="0" w:color="000000"/>
              <w:bottom w:val="single" w:sz="4" w:space="0" w:color="000000"/>
              <w:right w:val="single" w:sz="4" w:space="0" w:color="000000"/>
            </w:tcBorders>
            <w:vAlign w:val="center"/>
          </w:tcPr>
          <w:p w14:paraId="566522B2" w14:textId="710319D9" w:rsidR="00625003" w:rsidRPr="00F51CDC" w:rsidRDefault="00625003" w:rsidP="007B442B">
            <w:pPr>
              <w:spacing w:after="0" w:line="240" w:lineRule="auto"/>
              <w:jc w:val="center"/>
              <w:rPr>
                <w:rFonts w:ascii="Times New Roman" w:hAnsi="Times New Roman" w:cs="Times New Roman"/>
                <w:b/>
                <w:color w:val="0070C0"/>
                <w:sz w:val="20"/>
                <w:szCs w:val="20"/>
                <w:lang w:bidi="pl-PL"/>
              </w:rPr>
            </w:pPr>
            <w:r w:rsidRPr="00F51CDC">
              <w:rPr>
                <w:rFonts w:ascii="Times New Roman" w:hAnsi="Times New Roman" w:cs="Times New Roman"/>
                <w:b/>
                <w:color w:val="0070C0"/>
                <w:sz w:val="20"/>
                <w:szCs w:val="20"/>
                <w:lang w:bidi="pl-PL"/>
              </w:rPr>
              <w:t>11</w:t>
            </w:r>
          </w:p>
        </w:tc>
      </w:tr>
      <w:tr w:rsidR="00F51CDC" w:rsidRPr="00F51CDC" w14:paraId="6E384200" w14:textId="77777777" w:rsidTr="007B442B">
        <w:trPr>
          <w:trHeight w:val="23"/>
        </w:trPr>
        <w:tc>
          <w:tcPr>
            <w:tcW w:w="136" w:type="pct"/>
            <w:tcBorders>
              <w:top w:val="single" w:sz="4" w:space="0" w:color="000000"/>
              <w:left w:val="single" w:sz="4" w:space="0" w:color="000000"/>
              <w:bottom w:val="single" w:sz="4" w:space="0" w:color="000000"/>
              <w:right w:val="nil"/>
            </w:tcBorders>
            <w:vAlign w:val="center"/>
          </w:tcPr>
          <w:p w14:paraId="1EAFFE04" w14:textId="77777777" w:rsidR="00625003" w:rsidRPr="00F51CDC" w:rsidRDefault="00625003" w:rsidP="007B442B">
            <w:pPr>
              <w:spacing w:after="0" w:line="240" w:lineRule="auto"/>
              <w:jc w:val="center"/>
              <w:rPr>
                <w:rFonts w:ascii="Times New Roman" w:hAnsi="Times New Roman" w:cs="Times New Roman"/>
                <w:bCs/>
                <w:color w:val="0070C0"/>
                <w:sz w:val="20"/>
                <w:szCs w:val="20"/>
              </w:rPr>
            </w:pPr>
          </w:p>
        </w:tc>
        <w:tc>
          <w:tcPr>
            <w:tcW w:w="1428" w:type="pct"/>
            <w:tcBorders>
              <w:top w:val="single" w:sz="4" w:space="0" w:color="000000"/>
              <w:left w:val="single" w:sz="4" w:space="0" w:color="000000"/>
              <w:bottom w:val="single" w:sz="4" w:space="0" w:color="000000"/>
              <w:right w:val="nil"/>
            </w:tcBorders>
            <w:vAlign w:val="center"/>
          </w:tcPr>
          <w:p w14:paraId="60B0A4E9" w14:textId="77777777" w:rsidR="00625003" w:rsidRPr="00F51CDC" w:rsidRDefault="00625003" w:rsidP="007B442B">
            <w:pPr>
              <w:spacing w:after="0" w:line="240" w:lineRule="auto"/>
              <w:jc w:val="center"/>
              <w:rPr>
                <w:rFonts w:ascii="Times New Roman" w:hAnsi="Times New Roman" w:cs="Times New Roman"/>
                <w:bCs/>
                <w:color w:val="0070C0"/>
                <w:sz w:val="20"/>
                <w:szCs w:val="20"/>
              </w:rPr>
            </w:pPr>
          </w:p>
        </w:tc>
        <w:tc>
          <w:tcPr>
            <w:tcW w:w="533" w:type="pct"/>
            <w:tcBorders>
              <w:top w:val="single" w:sz="4" w:space="0" w:color="000000"/>
              <w:left w:val="single" w:sz="4" w:space="0" w:color="000000"/>
              <w:bottom w:val="single" w:sz="4" w:space="0" w:color="000000"/>
              <w:right w:val="nil"/>
            </w:tcBorders>
            <w:vAlign w:val="center"/>
          </w:tcPr>
          <w:p w14:paraId="73B36717" w14:textId="77777777" w:rsidR="00625003" w:rsidRPr="00F51CDC" w:rsidRDefault="00625003" w:rsidP="007B442B">
            <w:pPr>
              <w:spacing w:after="0" w:line="240" w:lineRule="auto"/>
              <w:jc w:val="center"/>
              <w:rPr>
                <w:rFonts w:ascii="Times New Roman" w:hAnsi="Times New Roman" w:cs="Times New Roman"/>
                <w:bCs/>
                <w:color w:val="0070C0"/>
                <w:sz w:val="20"/>
                <w:szCs w:val="20"/>
              </w:rPr>
            </w:pPr>
          </w:p>
        </w:tc>
        <w:tc>
          <w:tcPr>
            <w:tcW w:w="446" w:type="pct"/>
            <w:tcBorders>
              <w:top w:val="single" w:sz="4" w:space="0" w:color="000000"/>
              <w:left w:val="single" w:sz="4" w:space="0" w:color="000000"/>
              <w:bottom w:val="single" w:sz="4" w:space="0" w:color="000000"/>
              <w:right w:val="nil"/>
            </w:tcBorders>
            <w:vAlign w:val="center"/>
          </w:tcPr>
          <w:p w14:paraId="4486E580" w14:textId="057ADFEE" w:rsidR="00625003" w:rsidRPr="00F51CDC" w:rsidRDefault="00625003" w:rsidP="007B442B">
            <w:pPr>
              <w:spacing w:after="0" w:line="240" w:lineRule="auto"/>
              <w:jc w:val="center"/>
              <w:rPr>
                <w:rFonts w:ascii="Times New Roman" w:hAnsi="Times New Roman" w:cs="Times New Roman"/>
                <w:bCs/>
                <w:color w:val="0070C0"/>
                <w:sz w:val="20"/>
                <w:szCs w:val="20"/>
              </w:rPr>
            </w:pPr>
          </w:p>
        </w:tc>
        <w:tc>
          <w:tcPr>
            <w:tcW w:w="405" w:type="pct"/>
            <w:tcBorders>
              <w:top w:val="single" w:sz="4" w:space="0" w:color="000000"/>
              <w:left w:val="single" w:sz="4" w:space="0" w:color="000000"/>
              <w:bottom w:val="single" w:sz="4" w:space="0" w:color="000000"/>
              <w:right w:val="nil"/>
            </w:tcBorders>
            <w:vAlign w:val="center"/>
          </w:tcPr>
          <w:p w14:paraId="061F3AFE" w14:textId="6C0A8477" w:rsidR="00625003" w:rsidRPr="00F51CDC" w:rsidRDefault="00625003" w:rsidP="007B442B">
            <w:pPr>
              <w:spacing w:after="0" w:line="240" w:lineRule="auto"/>
              <w:jc w:val="center"/>
              <w:rPr>
                <w:rFonts w:ascii="Times New Roman" w:hAnsi="Times New Roman" w:cs="Times New Roman"/>
                <w:bCs/>
                <w:color w:val="0070C0"/>
                <w:sz w:val="20"/>
                <w:szCs w:val="20"/>
              </w:rPr>
            </w:pPr>
            <w:r w:rsidRPr="00F51CDC">
              <w:rPr>
                <w:rFonts w:ascii="Times New Roman" w:hAnsi="Times New Roman" w:cs="Times New Roman"/>
                <w:bCs/>
                <w:color w:val="0070C0"/>
                <w:sz w:val="20"/>
                <w:szCs w:val="20"/>
              </w:rPr>
              <w:t xml:space="preserve">Kolumna 3 </w:t>
            </w:r>
            <w:r w:rsidR="00F51CDC" w:rsidRPr="00F51CDC">
              <w:rPr>
                <w:rFonts w:ascii="Times New Roman" w:hAnsi="Times New Roman" w:cs="Times New Roman"/>
                <w:bCs/>
                <w:color w:val="0070C0"/>
                <w:sz w:val="20"/>
                <w:szCs w:val="20"/>
              </w:rPr>
              <w:t>: 4</w:t>
            </w:r>
          </w:p>
        </w:tc>
        <w:tc>
          <w:tcPr>
            <w:tcW w:w="369" w:type="pct"/>
            <w:tcBorders>
              <w:top w:val="single" w:sz="4" w:space="0" w:color="000000"/>
              <w:left w:val="single" w:sz="4" w:space="0" w:color="000000"/>
              <w:bottom w:val="single" w:sz="4" w:space="0" w:color="000000"/>
              <w:right w:val="nil"/>
            </w:tcBorders>
            <w:vAlign w:val="center"/>
          </w:tcPr>
          <w:p w14:paraId="7726CD6E" w14:textId="77777777" w:rsidR="00625003" w:rsidRPr="00F51CDC" w:rsidRDefault="00625003" w:rsidP="007B442B">
            <w:pPr>
              <w:spacing w:after="0" w:line="240" w:lineRule="auto"/>
              <w:jc w:val="center"/>
              <w:rPr>
                <w:rFonts w:ascii="Times New Roman" w:hAnsi="Times New Roman" w:cs="Times New Roman"/>
                <w:bCs/>
                <w:color w:val="0070C0"/>
                <w:sz w:val="20"/>
                <w:szCs w:val="20"/>
              </w:rPr>
            </w:pPr>
          </w:p>
        </w:tc>
        <w:tc>
          <w:tcPr>
            <w:tcW w:w="166" w:type="pct"/>
            <w:tcBorders>
              <w:top w:val="single" w:sz="4" w:space="0" w:color="000000"/>
              <w:left w:val="single" w:sz="4" w:space="0" w:color="000000"/>
              <w:bottom w:val="single" w:sz="4" w:space="0" w:color="000000"/>
              <w:right w:val="nil"/>
            </w:tcBorders>
            <w:vAlign w:val="center"/>
          </w:tcPr>
          <w:p w14:paraId="26A3E6C7" w14:textId="77777777" w:rsidR="00625003" w:rsidRPr="00F51CDC" w:rsidRDefault="00625003" w:rsidP="007B442B">
            <w:pPr>
              <w:spacing w:after="0" w:line="240" w:lineRule="auto"/>
              <w:jc w:val="center"/>
              <w:rPr>
                <w:rFonts w:ascii="Times New Roman" w:hAnsi="Times New Roman" w:cs="Times New Roman"/>
                <w:bCs/>
                <w:color w:val="0070C0"/>
                <w:sz w:val="20"/>
                <w:szCs w:val="20"/>
              </w:rPr>
            </w:pPr>
          </w:p>
        </w:tc>
        <w:tc>
          <w:tcPr>
            <w:tcW w:w="369" w:type="pct"/>
            <w:tcBorders>
              <w:top w:val="single" w:sz="4" w:space="0" w:color="000000"/>
              <w:left w:val="single" w:sz="4" w:space="0" w:color="000000"/>
              <w:bottom w:val="single" w:sz="4" w:space="0" w:color="000000"/>
              <w:right w:val="nil"/>
            </w:tcBorders>
            <w:vAlign w:val="center"/>
          </w:tcPr>
          <w:p w14:paraId="78D936D5" w14:textId="7CCEB4AB" w:rsidR="00625003" w:rsidRPr="00F51CDC" w:rsidRDefault="00F51CDC" w:rsidP="007B442B">
            <w:pPr>
              <w:spacing w:after="0" w:line="240" w:lineRule="auto"/>
              <w:jc w:val="center"/>
              <w:rPr>
                <w:rFonts w:ascii="Times New Roman" w:hAnsi="Times New Roman" w:cs="Times New Roman"/>
                <w:bCs/>
                <w:color w:val="0070C0"/>
                <w:sz w:val="20"/>
                <w:szCs w:val="20"/>
              </w:rPr>
            </w:pPr>
            <w:r w:rsidRPr="00F51CDC">
              <w:rPr>
                <w:rFonts w:ascii="Times New Roman" w:hAnsi="Times New Roman" w:cs="Times New Roman"/>
                <w:bCs/>
                <w:color w:val="0070C0"/>
                <w:sz w:val="20"/>
                <w:szCs w:val="20"/>
              </w:rPr>
              <w:t xml:space="preserve">Kolumna 6 x 7 </w:t>
            </w:r>
          </w:p>
        </w:tc>
        <w:tc>
          <w:tcPr>
            <w:tcW w:w="372" w:type="pct"/>
            <w:tcBorders>
              <w:top w:val="single" w:sz="4" w:space="0" w:color="000000"/>
              <w:left w:val="single" w:sz="4" w:space="0" w:color="000000"/>
              <w:bottom w:val="single" w:sz="4" w:space="0" w:color="000000"/>
              <w:right w:val="nil"/>
            </w:tcBorders>
            <w:vAlign w:val="center"/>
          </w:tcPr>
          <w:p w14:paraId="401981B7" w14:textId="3D9A460D" w:rsidR="00625003" w:rsidRPr="00F51CDC" w:rsidRDefault="00F51CDC" w:rsidP="007B442B">
            <w:pPr>
              <w:spacing w:after="0" w:line="240" w:lineRule="auto"/>
              <w:jc w:val="center"/>
              <w:rPr>
                <w:rFonts w:ascii="Times New Roman" w:hAnsi="Times New Roman" w:cs="Times New Roman"/>
                <w:bCs/>
                <w:color w:val="0070C0"/>
                <w:sz w:val="20"/>
                <w:szCs w:val="20"/>
              </w:rPr>
            </w:pPr>
            <w:r w:rsidRPr="00F51CDC">
              <w:rPr>
                <w:rFonts w:ascii="Times New Roman" w:hAnsi="Times New Roman" w:cs="Times New Roman"/>
                <w:bCs/>
                <w:color w:val="0070C0"/>
                <w:sz w:val="20"/>
                <w:szCs w:val="20"/>
              </w:rPr>
              <w:t>Kolumna 6 x 5</w:t>
            </w:r>
          </w:p>
        </w:tc>
        <w:tc>
          <w:tcPr>
            <w:tcW w:w="379" w:type="pct"/>
            <w:tcBorders>
              <w:top w:val="single" w:sz="4" w:space="0" w:color="000000"/>
              <w:left w:val="single" w:sz="4" w:space="0" w:color="000000"/>
              <w:bottom w:val="single" w:sz="4" w:space="0" w:color="000000"/>
              <w:right w:val="nil"/>
            </w:tcBorders>
            <w:vAlign w:val="center"/>
          </w:tcPr>
          <w:p w14:paraId="2D921888" w14:textId="60FBD177" w:rsidR="00625003" w:rsidRPr="00F51CDC" w:rsidRDefault="00F51CDC" w:rsidP="007B442B">
            <w:pPr>
              <w:spacing w:after="0" w:line="240" w:lineRule="auto"/>
              <w:jc w:val="center"/>
              <w:rPr>
                <w:rFonts w:ascii="Times New Roman" w:hAnsi="Times New Roman" w:cs="Times New Roman"/>
                <w:bCs/>
                <w:color w:val="0070C0"/>
                <w:sz w:val="20"/>
                <w:szCs w:val="20"/>
              </w:rPr>
            </w:pPr>
            <w:r w:rsidRPr="00F51CDC">
              <w:rPr>
                <w:rFonts w:ascii="Times New Roman" w:hAnsi="Times New Roman" w:cs="Times New Roman"/>
                <w:bCs/>
                <w:color w:val="0070C0"/>
                <w:sz w:val="20"/>
                <w:szCs w:val="20"/>
              </w:rPr>
              <w:t>Kolumna 9 x 7</w:t>
            </w:r>
          </w:p>
        </w:tc>
        <w:tc>
          <w:tcPr>
            <w:tcW w:w="396" w:type="pct"/>
            <w:tcBorders>
              <w:top w:val="single" w:sz="4" w:space="0" w:color="000000"/>
              <w:left w:val="single" w:sz="4" w:space="0" w:color="000000"/>
              <w:bottom w:val="single" w:sz="4" w:space="0" w:color="000000"/>
              <w:right w:val="single" w:sz="4" w:space="0" w:color="000000"/>
            </w:tcBorders>
            <w:vAlign w:val="center"/>
          </w:tcPr>
          <w:p w14:paraId="58C3E515" w14:textId="77777777" w:rsidR="00625003" w:rsidRPr="00F51CDC" w:rsidRDefault="00625003" w:rsidP="007B442B">
            <w:pPr>
              <w:spacing w:after="0" w:line="240" w:lineRule="auto"/>
              <w:jc w:val="center"/>
              <w:rPr>
                <w:rFonts w:ascii="Times New Roman" w:hAnsi="Times New Roman" w:cs="Times New Roman"/>
                <w:bCs/>
                <w:color w:val="0070C0"/>
                <w:sz w:val="20"/>
                <w:szCs w:val="20"/>
                <w:lang w:bidi="pl-PL"/>
              </w:rPr>
            </w:pPr>
          </w:p>
        </w:tc>
      </w:tr>
      <w:tr w:rsidR="00F51CDC" w:rsidRPr="00F51CDC" w14:paraId="3FB59236" w14:textId="77777777" w:rsidTr="007B442B">
        <w:trPr>
          <w:trHeight w:val="23"/>
        </w:trPr>
        <w:tc>
          <w:tcPr>
            <w:tcW w:w="136" w:type="pct"/>
            <w:tcBorders>
              <w:top w:val="single" w:sz="4" w:space="0" w:color="000000"/>
              <w:left w:val="single" w:sz="4" w:space="0" w:color="000000"/>
              <w:bottom w:val="single" w:sz="4" w:space="0" w:color="000000"/>
              <w:right w:val="nil"/>
            </w:tcBorders>
            <w:vAlign w:val="center"/>
            <w:hideMark/>
          </w:tcPr>
          <w:p w14:paraId="19283B06" w14:textId="77777777" w:rsidR="00625003" w:rsidRPr="00F51CDC" w:rsidRDefault="00625003" w:rsidP="007B442B">
            <w:pPr>
              <w:spacing w:after="0" w:line="240" w:lineRule="auto"/>
              <w:rPr>
                <w:rFonts w:ascii="Times New Roman" w:hAnsi="Times New Roman" w:cs="Times New Roman"/>
                <w:color w:val="0070C0"/>
                <w:sz w:val="20"/>
                <w:szCs w:val="20"/>
              </w:rPr>
            </w:pPr>
            <w:r w:rsidRPr="00F51CDC">
              <w:rPr>
                <w:rFonts w:ascii="Times New Roman" w:hAnsi="Times New Roman" w:cs="Times New Roman"/>
                <w:color w:val="0070C0"/>
                <w:sz w:val="20"/>
                <w:szCs w:val="20"/>
              </w:rPr>
              <w:t>1</w:t>
            </w:r>
          </w:p>
        </w:tc>
        <w:tc>
          <w:tcPr>
            <w:tcW w:w="1428" w:type="pct"/>
            <w:tcBorders>
              <w:top w:val="single" w:sz="4" w:space="0" w:color="000000"/>
              <w:left w:val="single" w:sz="4" w:space="0" w:color="000000"/>
              <w:bottom w:val="single" w:sz="4" w:space="0" w:color="000000"/>
              <w:right w:val="nil"/>
            </w:tcBorders>
            <w:hideMark/>
          </w:tcPr>
          <w:p w14:paraId="376D073C" w14:textId="3B098166" w:rsidR="00625003" w:rsidRPr="00F51CDC" w:rsidRDefault="00625003" w:rsidP="007B442B">
            <w:pPr>
              <w:spacing w:after="0" w:line="240" w:lineRule="auto"/>
              <w:rPr>
                <w:rFonts w:ascii="Times New Roman" w:hAnsi="Times New Roman" w:cs="Times New Roman"/>
                <w:color w:val="0070C0"/>
                <w:sz w:val="20"/>
                <w:szCs w:val="20"/>
                <w:lang w:bidi="pl-PL"/>
              </w:rPr>
            </w:pPr>
            <w:r w:rsidRPr="00F51CDC">
              <w:rPr>
                <w:rFonts w:ascii="Times New Roman" w:hAnsi="Times New Roman" w:cs="Times New Roman"/>
                <w:color w:val="0070C0"/>
                <w:sz w:val="20"/>
                <w:szCs w:val="20"/>
                <w:lang w:bidi="pl-PL"/>
              </w:rPr>
              <w:t xml:space="preserve">Mydło </w:t>
            </w:r>
            <w:r w:rsidRPr="00F51CDC">
              <w:rPr>
                <w:rFonts w:ascii="Times New Roman" w:hAnsi="Times New Roman" w:cs="Times New Roman"/>
                <w:b/>
                <w:bCs/>
                <w:color w:val="0070C0"/>
                <w:sz w:val="20"/>
                <w:szCs w:val="20"/>
                <w:lang w:bidi="pl-PL"/>
              </w:rPr>
              <w:t>w płynie</w:t>
            </w:r>
            <w:r w:rsidRPr="00F51CDC">
              <w:rPr>
                <w:rFonts w:ascii="Times New Roman" w:hAnsi="Times New Roman" w:cs="Times New Roman"/>
                <w:color w:val="0070C0"/>
                <w:sz w:val="20"/>
                <w:szCs w:val="20"/>
                <w:lang w:bidi="pl-PL"/>
              </w:rPr>
              <w:t xml:space="preserve"> ……</w:t>
            </w:r>
          </w:p>
        </w:tc>
        <w:tc>
          <w:tcPr>
            <w:tcW w:w="533" w:type="pct"/>
            <w:tcBorders>
              <w:top w:val="single" w:sz="4" w:space="0" w:color="000000"/>
              <w:left w:val="single" w:sz="4" w:space="0" w:color="000000"/>
              <w:bottom w:val="single" w:sz="4" w:space="0" w:color="000000"/>
              <w:right w:val="nil"/>
            </w:tcBorders>
            <w:vAlign w:val="center"/>
            <w:hideMark/>
          </w:tcPr>
          <w:p w14:paraId="6CBB6029" w14:textId="77777777" w:rsidR="00625003" w:rsidRPr="00F51CDC" w:rsidRDefault="00625003" w:rsidP="007B442B">
            <w:pPr>
              <w:spacing w:after="0" w:line="240" w:lineRule="auto"/>
              <w:rPr>
                <w:rFonts w:ascii="Times New Roman" w:hAnsi="Times New Roman" w:cs="Times New Roman"/>
                <w:color w:val="0070C0"/>
                <w:sz w:val="20"/>
                <w:szCs w:val="20"/>
                <w:lang w:bidi="pl-PL"/>
              </w:rPr>
            </w:pPr>
            <w:r w:rsidRPr="00F51CDC">
              <w:rPr>
                <w:rFonts w:ascii="Times New Roman" w:hAnsi="Times New Roman" w:cs="Times New Roman"/>
                <w:color w:val="0070C0"/>
                <w:sz w:val="20"/>
                <w:szCs w:val="20"/>
                <w:lang w:bidi="pl-PL"/>
              </w:rPr>
              <w:t xml:space="preserve">1 000 l </w:t>
            </w:r>
          </w:p>
          <w:p w14:paraId="6B64FD27" w14:textId="77777777" w:rsidR="00625003" w:rsidRPr="00F51CDC" w:rsidRDefault="00625003" w:rsidP="007B442B">
            <w:pPr>
              <w:spacing w:after="0" w:line="240" w:lineRule="auto"/>
              <w:rPr>
                <w:rFonts w:ascii="Times New Roman" w:hAnsi="Times New Roman" w:cs="Times New Roman"/>
                <w:color w:val="0070C0"/>
                <w:sz w:val="20"/>
                <w:szCs w:val="20"/>
                <w:lang w:bidi="pl-PL"/>
              </w:rPr>
            </w:pPr>
            <w:r w:rsidRPr="00F51CDC">
              <w:rPr>
                <w:rFonts w:ascii="Times New Roman" w:hAnsi="Times New Roman" w:cs="Times New Roman"/>
                <w:color w:val="0070C0"/>
                <w:sz w:val="20"/>
                <w:szCs w:val="20"/>
                <w:lang w:bidi="pl-PL"/>
              </w:rPr>
              <w:t>gotowego do użytku preparatu</w:t>
            </w:r>
          </w:p>
        </w:tc>
        <w:tc>
          <w:tcPr>
            <w:tcW w:w="446" w:type="pct"/>
            <w:tcBorders>
              <w:top w:val="single" w:sz="4" w:space="0" w:color="000000"/>
              <w:left w:val="single" w:sz="4" w:space="0" w:color="000000"/>
              <w:bottom w:val="single" w:sz="4" w:space="0" w:color="000000"/>
              <w:right w:val="nil"/>
            </w:tcBorders>
            <w:vAlign w:val="center"/>
          </w:tcPr>
          <w:p w14:paraId="1C50AF8A" w14:textId="1B0CFC56" w:rsidR="00625003" w:rsidRPr="00F51CDC" w:rsidRDefault="00F51CDC" w:rsidP="00942414">
            <w:pPr>
              <w:spacing w:after="0" w:line="240" w:lineRule="auto"/>
              <w:jc w:val="right"/>
              <w:rPr>
                <w:rFonts w:ascii="Times New Roman" w:hAnsi="Times New Roman" w:cs="Times New Roman"/>
                <w:color w:val="0070C0"/>
                <w:sz w:val="20"/>
                <w:szCs w:val="20"/>
              </w:rPr>
            </w:pPr>
            <w:r w:rsidRPr="00F51CDC">
              <w:rPr>
                <w:rFonts w:ascii="Times New Roman" w:hAnsi="Times New Roman" w:cs="Times New Roman"/>
                <w:color w:val="0070C0"/>
                <w:sz w:val="20"/>
                <w:szCs w:val="20"/>
              </w:rPr>
              <w:t>3,5 l</w:t>
            </w:r>
          </w:p>
        </w:tc>
        <w:tc>
          <w:tcPr>
            <w:tcW w:w="405" w:type="pct"/>
            <w:tcBorders>
              <w:top w:val="single" w:sz="4" w:space="0" w:color="000000"/>
              <w:left w:val="single" w:sz="4" w:space="0" w:color="000000"/>
              <w:bottom w:val="single" w:sz="4" w:space="0" w:color="000000"/>
              <w:right w:val="nil"/>
            </w:tcBorders>
            <w:vAlign w:val="center"/>
          </w:tcPr>
          <w:p w14:paraId="5E6B0A09" w14:textId="0647FE86" w:rsidR="00625003" w:rsidRPr="00F51CDC" w:rsidRDefault="00F51CDC" w:rsidP="00942414">
            <w:pPr>
              <w:spacing w:after="0" w:line="240" w:lineRule="auto"/>
              <w:jc w:val="right"/>
              <w:rPr>
                <w:rFonts w:ascii="Times New Roman" w:hAnsi="Times New Roman" w:cs="Times New Roman"/>
                <w:color w:val="0070C0"/>
                <w:sz w:val="20"/>
                <w:szCs w:val="20"/>
              </w:rPr>
            </w:pPr>
            <w:r w:rsidRPr="00F51CDC">
              <w:rPr>
                <w:rFonts w:ascii="Times New Roman" w:hAnsi="Times New Roman" w:cs="Times New Roman"/>
                <w:color w:val="0070C0"/>
                <w:sz w:val="20"/>
                <w:szCs w:val="20"/>
              </w:rPr>
              <w:t>285,71</w:t>
            </w:r>
          </w:p>
        </w:tc>
        <w:tc>
          <w:tcPr>
            <w:tcW w:w="369" w:type="pct"/>
            <w:tcBorders>
              <w:top w:val="single" w:sz="4" w:space="0" w:color="000000"/>
              <w:left w:val="single" w:sz="4" w:space="0" w:color="000000"/>
              <w:bottom w:val="single" w:sz="4" w:space="0" w:color="000000"/>
              <w:right w:val="nil"/>
            </w:tcBorders>
            <w:vAlign w:val="center"/>
          </w:tcPr>
          <w:p w14:paraId="4B6CF15B" w14:textId="0AA276F6" w:rsidR="00625003" w:rsidRPr="00F51CDC" w:rsidRDefault="00942414" w:rsidP="00942414">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5,21</w:t>
            </w:r>
          </w:p>
        </w:tc>
        <w:tc>
          <w:tcPr>
            <w:tcW w:w="166" w:type="pct"/>
            <w:tcBorders>
              <w:top w:val="single" w:sz="4" w:space="0" w:color="000000"/>
              <w:left w:val="single" w:sz="4" w:space="0" w:color="000000"/>
              <w:bottom w:val="single" w:sz="4" w:space="0" w:color="000000"/>
              <w:right w:val="nil"/>
            </w:tcBorders>
            <w:vAlign w:val="center"/>
          </w:tcPr>
          <w:p w14:paraId="2D741417" w14:textId="3B1964E8" w:rsidR="00625003" w:rsidRPr="00F51CDC" w:rsidRDefault="00942414" w:rsidP="00942414">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23%</w:t>
            </w:r>
          </w:p>
        </w:tc>
        <w:tc>
          <w:tcPr>
            <w:tcW w:w="369" w:type="pct"/>
            <w:tcBorders>
              <w:top w:val="single" w:sz="4" w:space="0" w:color="000000"/>
              <w:left w:val="single" w:sz="4" w:space="0" w:color="000000"/>
              <w:bottom w:val="single" w:sz="4" w:space="0" w:color="000000"/>
              <w:right w:val="nil"/>
            </w:tcBorders>
            <w:vAlign w:val="center"/>
          </w:tcPr>
          <w:p w14:paraId="59337CA3" w14:textId="39905A52" w:rsidR="00625003" w:rsidRPr="00F51CDC" w:rsidRDefault="00942414" w:rsidP="00942414">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 xml:space="preserve">6,41 </w:t>
            </w:r>
          </w:p>
        </w:tc>
        <w:tc>
          <w:tcPr>
            <w:tcW w:w="372" w:type="pct"/>
            <w:tcBorders>
              <w:top w:val="single" w:sz="4" w:space="0" w:color="000000"/>
              <w:left w:val="single" w:sz="4" w:space="0" w:color="000000"/>
              <w:bottom w:val="single" w:sz="4" w:space="0" w:color="000000"/>
              <w:right w:val="nil"/>
            </w:tcBorders>
            <w:vAlign w:val="center"/>
          </w:tcPr>
          <w:p w14:paraId="27416197" w14:textId="3EC26DF5" w:rsidR="00625003" w:rsidRPr="00F51CDC" w:rsidRDefault="00942414" w:rsidP="00942414">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1 488,55</w:t>
            </w:r>
          </w:p>
        </w:tc>
        <w:tc>
          <w:tcPr>
            <w:tcW w:w="379" w:type="pct"/>
            <w:tcBorders>
              <w:top w:val="single" w:sz="4" w:space="0" w:color="000000"/>
              <w:left w:val="single" w:sz="4" w:space="0" w:color="000000"/>
              <w:bottom w:val="single" w:sz="4" w:space="0" w:color="000000"/>
              <w:right w:val="nil"/>
            </w:tcBorders>
            <w:vAlign w:val="center"/>
          </w:tcPr>
          <w:p w14:paraId="1249B8AC" w14:textId="1B0B4399" w:rsidR="00625003" w:rsidRPr="00F51CDC" w:rsidRDefault="00942414" w:rsidP="00942414">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1 830,92</w:t>
            </w:r>
          </w:p>
        </w:tc>
        <w:tc>
          <w:tcPr>
            <w:tcW w:w="396" w:type="pct"/>
            <w:tcBorders>
              <w:top w:val="single" w:sz="4" w:space="0" w:color="000000"/>
              <w:left w:val="single" w:sz="4" w:space="0" w:color="000000"/>
              <w:bottom w:val="single" w:sz="4" w:space="0" w:color="000000"/>
              <w:right w:val="single" w:sz="4" w:space="0" w:color="000000"/>
            </w:tcBorders>
            <w:vAlign w:val="center"/>
          </w:tcPr>
          <w:p w14:paraId="313E57A8" w14:textId="77777777" w:rsidR="00625003" w:rsidRPr="00F51CDC" w:rsidRDefault="00625003" w:rsidP="007B442B">
            <w:pPr>
              <w:spacing w:after="0" w:line="240" w:lineRule="auto"/>
              <w:rPr>
                <w:rFonts w:ascii="Times New Roman" w:hAnsi="Times New Roman" w:cs="Times New Roman"/>
                <w:color w:val="0070C0"/>
                <w:sz w:val="20"/>
                <w:szCs w:val="20"/>
              </w:rPr>
            </w:pPr>
          </w:p>
        </w:tc>
      </w:tr>
    </w:tbl>
    <w:p w14:paraId="0F590843" w14:textId="77777777" w:rsidR="00AF7A3E" w:rsidRPr="00625003" w:rsidRDefault="00AF7A3E" w:rsidP="00625003">
      <w:pPr>
        <w:spacing w:after="0" w:line="240" w:lineRule="auto"/>
        <w:rPr>
          <w:rFonts w:ascii="Times New Roman" w:hAnsi="Times New Roman" w:cs="Times New Roman"/>
          <w:color w:val="0070C0"/>
        </w:rPr>
      </w:pPr>
    </w:p>
    <w:p w14:paraId="659EBBD8" w14:textId="77777777" w:rsidR="00AF7A3E" w:rsidRPr="00625003" w:rsidRDefault="00AF7A3E" w:rsidP="00625003">
      <w:pPr>
        <w:spacing w:after="0" w:line="240" w:lineRule="auto"/>
        <w:rPr>
          <w:rFonts w:ascii="Times New Roman" w:hAnsi="Times New Roman" w:cs="Times New Roman"/>
        </w:rPr>
      </w:pPr>
    </w:p>
    <w:p w14:paraId="44960BF3" w14:textId="4B553C99" w:rsidR="00AF7A3E" w:rsidRPr="00625003" w:rsidRDefault="00AF7A3E" w:rsidP="00625003">
      <w:pPr>
        <w:spacing w:after="0" w:line="240" w:lineRule="auto"/>
        <w:rPr>
          <w:rFonts w:ascii="Times New Roman" w:hAnsi="Times New Roman" w:cs="Times New Roman"/>
          <w:lang w:bidi="pl-PL"/>
        </w:rPr>
      </w:pPr>
    </w:p>
    <w:p w14:paraId="200292D3" w14:textId="77777777" w:rsidR="00AF7A3E" w:rsidRPr="00625003" w:rsidRDefault="00AF7A3E" w:rsidP="00625003">
      <w:pPr>
        <w:spacing w:after="0" w:line="240" w:lineRule="auto"/>
        <w:rPr>
          <w:rFonts w:ascii="Times New Roman" w:hAnsi="Times New Roman" w:cs="Times New Roman"/>
          <w:lang w:bidi="pl-PL"/>
        </w:rPr>
      </w:pPr>
    </w:p>
    <w:tbl>
      <w:tblPr>
        <w:tblW w:w="5000" w:type="pct"/>
        <w:tblCellMar>
          <w:left w:w="0" w:type="dxa"/>
          <w:right w:w="0" w:type="dxa"/>
        </w:tblCellMar>
        <w:tblLook w:val="04A0" w:firstRow="1" w:lastRow="0" w:firstColumn="1" w:lastColumn="0" w:noHBand="0" w:noVBand="1"/>
      </w:tblPr>
      <w:tblGrid>
        <w:gridCol w:w="417"/>
        <w:gridCol w:w="4385"/>
        <w:gridCol w:w="1637"/>
        <w:gridCol w:w="1370"/>
        <w:gridCol w:w="1244"/>
        <w:gridCol w:w="1133"/>
        <w:gridCol w:w="510"/>
        <w:gridCol w:w="1136"/>
        <w:gridCol w:w="1142"/>
        <w:gridCol w:w="1164"/>
        <w:gridCol w:w="1216"/>
      </w:tblGrid>
      <w:tr w:rsidR="00625003" w:rsidRPr="00625003" w14:paraId="0EB9D0DD" w14:textId="77777777" w:rsidTr="00F51CDC">
        <w:trPr>
          <w:trHeight w:val="23"/>
        </w:trPr>
        <w:tc>
          <w:tcPr>
            <w:tcW w:w="13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3B68A35" w14:textId="77777777" w:rsidR="00625003" w:rsidRPr="00625003" w:rsidRDefault="00625003" w:rsidP="00625003">
            <w:pPr>
              <w:spacing w:after="0" w:line="240" w:lineRule="auto"/>
              <w:jc w:val="center"/>
              <w:rPr>
                <w:rFonts w:ascii="Times New Roman" w:hAnsi="Times New Roman" w:cs="Times New Roman"/>
                <w:b/>
                <w:sz w:val="20"/>
                <w:szCs w:val="20"/>
              </w:rPr>
            </w:pPr>
            <w:r w:rsidRPr="00625003">
              <w:rPr>
                <w:rFonts w:ascii="Times New Roman" w:hAnsi="Times New Roman" w:cs="Times New Roman"/>
                <w:b/>
                <w:sz w:val="20"/>
                <w:szCs w:val="20"/>
              </w:rPr>
              <w:t>L.p.</w:t>
            </w:r>
          </w:p>
        </w:tc>
        <w:tc>
          <w:tcPr>
            <w:tcW w:w="1428"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CE0FE41" w14:textId="77777777" w:rsidR="00625003" w:rsidRPr="00625003" w:rsidRDefault="00625003" w:rsidP="00625003">
            <w:pPr>
              <w:spacing w:after="0" w:line="240" w:lineRule="auto"/>
              <w:jc w:val="center"/>
              <w:rPr>
                <w:rFonts w:ascii="Times New Roman" w:hAnsi="Times New Roman" w:cs="Times New Roman"/>
                <w:b/>
                <w:bCs/>
                <w:sz w:val="20"/>
                <w:szCs w:val="20"/>
              </w:rPr>
            </w:pPr>
            <w:r w:rsidRPr="00625003">
              <w:rPr>
                <w:rFonts w:ascii="Times New Roman" w:hAnsi="Times New Roman" w:cs="Times New Roman"/>
                <w:b/>
                <w:bCs/>
                <w:sz w:val="20"/>
                <w:szCs w:val="20"/>
              </w:rPr>
              <w:t>Towar</w:t>
            </w:r>
          </w:p>
        </w:tc>
        <w:tc>
          <w:tcPr>
            <w:tcW w:w="533"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E86C5C7" w14:textId="77777777" w:rsidR="00625003" w:rsidRPr="00625003" w:rsidRDefault="00625003" w:rsidP="00625003">
            <w:pPr>
              <w:spacing w:after="0" w:line="240" w:lineRule="auto"/>
              <w:jc w:val="center"/>
              <w:rPr>
                <w:rFonts w:ascii="Times New Roman" w:hAnsi="Times New Roman" w:cs="Times New Roman"/>
                <w:b/>
                <w:sz w:val="20"/>
                <w:szCs w:val="20"/>
              </w:rPr>
            </w:pPr>
            <w:r w:rsidRPr="00625003">
              <w:rPr>
                <w:rFonts w:ascii="Times New Roman" w:hAnsi="Times New Roman" w:cs="Times New Roman"/>
                <w:b/>
                <w:sz w:val="20"/>
                <w:szCs w:val="20"/>
              </w:rPr>
              <w:t>Ilość</w:t>
            </w:r>
          </w:p>
        </w:tc>
        <w:tc>
          <w:tcPr>
            <w:tcW w:w="44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35E25AE" w14:textId="695B4FB8" w:rsidR="00625003" w:rsidRPr="00625003" w:rsidRDefault="00625003" w:rsidP="00625003">
            <w:pPr>
              <w:spacing w:after="0" w:line="240" w:lineRule="auto"/>
              <w:jc w:val="center"/>
              <w:rPr>
                <w:rFonts w:ascii="Times New Roman" w:hAnsi="Times New Roman" w:cs="Times New Roman"/>
                <w:b/>
                <w:sz w:val="20"/>
                <w:szCs w:val="20"/>
                <w:lang w:bidi="pl-PL"/>
              </w:rPr>
            </w:pPr>
            <w:r w:rsidRPr="00625003">
              <w:rPr>
                <w:rFonts w:ascii="Times New Roman" w:hAnsi="Times New Roman" w:cs="Times New Roman"/>
                <w:b/>
                <w:sz w:val="20"/>
                <w:szCs w:val="20"/>
              </w:rPr>
              <w:t>Oferowana wielkość pojedynczego op.</w:t>
            </w:r>
          </w:p>
        </w:tc>
        <w:tc>
          <w:tcPr>
            <w:tcW w:w="405"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97EEDCC" w14:textId="77777777" w:rsidR="00625003" w:rsidRPr="00625003" w:rsidRDefault="00625003" w:rsidP="00625003">
            <w:pPr>
              <w:spacing w:after="0" w:line="240" w:lineRule="auto"/>
              <w:jc w:val="center"/>
              <w:rPr>
                <w:rFonts w:ascii="Times New Roman" w:hAnsi="Times New Roman" w:cs="Times New Roman"/>
                <w:b/>
                <w:sz w:val="20"/>
                <w:szCs w:val="20"/>
              </w:rPr>
            </w:pPr>
            <w:r w:rsidRPr="00625003">
              <w:rPr>
                <w:rFonts w:ascii="Times New Roman" w:hAnsi="Times New Roman" w:cs="Times New Roman"/>
                <w:b/>
                <w:sz w:val="20"/>
                <w:szCs w:val="20"/>
              </w:rPr>
              <w:t>Oferowana ilość op.</w:t>
            </w:r>
          </w:p>
        </w:tc>
        <w:tc>
          <w:tcPr>
            <w:tcW w:w="369"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57592F6" w14:textId="7C108423" w:rsidR="00625003" w:rsidRPr="00625003" w:rsidRDefault="00625003" w:rsidP="00625003">
            <w:pPr>
              <w:spacing w:after="0" w:line="240" w:lineRule="auto"/>
              <w:jc w:val="center"/>
              <w:rPr>
                <w:rFonts w:ascii="Times New Roman" w:hAnsi="Times New Roman" w:cs="Times New Roman"/>
                <w:b/>
                <w:sz w:val="20"/>
                <w:szCs w:val="20"/>
              </w:rPr>
            </w:pPr>
            <w:r w:rsidRPr="00625003">
              <w:rPr>
                <w:rFonts w:ascii="Times New Roman" w:hAnsi="Times New Roman" w:cs="Times New Roman"/>
                <w:b/>
                <w:sz w:val="20"/>
                <w:szCs w:val="20"/>
              </w:rPr>
              <w:t>Cena netto za pojedyncze op.</w:t>
            </w:r>
          </w:p>
        </w:tc>
        <w:tc>
          <w:tcPr>
            <w:tcW w:w="16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A93B7C4" w14:textId="3E41DE2B" w:rsidR="00625003" w:rsidRPr="00625003" w:rsidRDefault="00625003" w:rsidP="00625003">
            <w:pPr>
              <w:spacing w:after="0" w:line="240" w:lineRule="auto"/>
              <w:jc w:val="center"/>
              <w:rPr>
                <w:rFonts w:ascii="Times New Roman" w:hAnsi="Times New Roman" w:cs="Times New Roman"/>
                <w:b/>
                <w:sz w:val="20"/>
                <w:szCs w:val="20"/>
              </w:rPr>
            </w:pPr>
            <w:r w:rsidRPr="00625003">
              <w:rPr>
                <w:rFonts w:ascii="Times New Roman" w:hAnsi="Times New Roman" w:cs="Times New Roman"/>
                <w:b/>
                <w:sz w:val="20"/>
                <w:szCs w:val="20"/>
              </w:rPr>
              <w:t>VAT %</w:t>
            </w:r>
          </w:p>
        </w:tc>
        <w:tc>
          <w:tcPr>
            <w:tcW w:w="369"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FFDB039" w14:textId="7189FCED" w:rsidR="00625003" w:rsidRPr="00625003" w:rsidRDefault="00625003" w:rsidP="00625003">
            <w:pPr>
              <w:spacing w:after="0" w:line="240" w:lineRule="auto"/>
              <w:jc w:val="center"/>
              <w:rPr>
                <w:rFonts w:ascii="Times New Roman" w:hAnsi="Times New Roman" w:cs="Times New Roman"/>
                <w:b/>
                <w:sz w:val="20"/>
                <w:szCs w:val="20"/>
              </w:rPr>
            </w:pPr>
            <w:r w:rsidRPr="00625003">
              <w:rPr>
                <w:rFonts w:ascii="Times New Roman" w:hAnsi="Times New Roman" w:cs="Times New Roman"/>
                <w:b/>
                <w:sz w:val="20"/>
                <w:szCs w:val="20"/>
              </w:rPr>
              <w:t>Cena brutto za pojedyncze op.</w:t>
            </w:r>
          </w:p>
        </w:tc>
        <w:tc>
          <w:tcPr>
            <w:tcW w:w="372"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25E4243" w14:textId="3665BAB9" w:rsidR="00625003" w:rsidRPr="00625003" w:rsidRDefault="00625003" w:rsidP="00625003">
            <w:pPr>
              <w:spacing w:after="0" w:line="240" w:lineRule="auto"/>
              <w:jc w:val="center"/>
              <w:rPr>
                <w:rFonts w:ascii="Times New Roman" w:hAnsi="Times New Roman" w:cs="Times New Roman"/>
                <w:b/>
                <w:sz w:val="20"/>
                <w:szCs w:val="20"/>
              </w:rPr>
            </w:pPr>
            <w:r w:rsidRPr="00625003">
              <w:rPr>
                <w:rFonts w:ascii="Times New Roman" w:hAnsi="Times New Roman" w:cs="Times New Roman"/>
                <w:b/>
                <w:sz w:val="20"/>
                <w:szCs w:val="20"/>
              </w:rPr>
              <w:t>Wartość netto</w:t>
            </w:r>
          </w:p>
        </w:tc>
        <w:tc>
          <w:tcPr>
            <w:tcW w:w="379"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520F016" w14:textId="12AFC77A" w:rsidR="00625003" w:rsidRPr="00625003" w:rsidRDefault="00625003" w:rsidP="00625003">
            <w:pPr>
              <w:spacing w:after="0" w:line="240" w:lineRule="auto"/>
              <w:jc w:val="center"/>
              <w:rPr>
                <w:rFonts w:ascii="Times New Roman" w:hAnsi="Times New Roman" w:cs="Times New Roman"/>
                <w:b/>
                <w:sz w:val="20"/>
                <w:szCs w:val="20"/>
              </w:rPr>
            </w:pPr>
            <w:r w:rsidRPr="00625003">
              <w:rPr>
                <w:rFonts w:ascii="Times New Roman" w:hAnsi="Times New Roman" w:cs="Times New Roman"/>
                <w:b/>
                <w:sz w:val="20"/>
                <w:szCs w:val="20"/>
              </w:rPr>
              <w:t>Wartość brutto</w:t>
            </w:r>
          </w:p>
        </w:tc>
        <w:tc>
          <w:tcPr>
            <w:tcW w:w="39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A75D79" w14:textId="7B4BFE61" w:rsidR="00625003" w:rsidRPr="00625003" w:rsidRDefault="00625003" w:rsidP="00625003">
            <w:pPr>
              <w:spacing w:after="0" w:line="240" w:lineRule="auto"/>
              <w:jc w:val="center"/>
              <w:rPr>
                <w:rFonts w:ascii="Times New Roman" w:hAnsi="Times New Roman" w:cs="Times New Roman"/>
                <w:b/>
                <w:sz w:val="20"/>
                <w:szCs w:val="20"/>
                <w:lang w:bidi="pl-PL"/>
              </w:rPr>
            </w:pPr>
            <w:r w:rsidRPr="00625003">
              <w:rPr>
                <w:rFonts w:ascii="Times New Roman" w:hAnsi="Times New Roman" w:cs="Times New Roman"/>
                <w:b/>
                <w:sz w:val="20"/>
                <w:szCs w:val="20"/>
                <w:lang w:bidi="pl-PL"/>
              </w:rPr>
              <w:t>Nazwa producenta i produktu</w:t>
            </w:r>
          </w:p>
        </w:tc>
      </w:tr>
      <w:tr w:rsidR="00625003" w:rsidRPr="00625003" w14:paraId="4A8C4DF9" w14:textId="77777777" w:rsidTr="00625003">
        <w:trPr>
          <w:trHeight w:val="23"/>
        </w:trPr>
        <w:tc>
          <w:tcPr>
            <w:tcW w:w="136" w:type="pct"/>
            <w:tcBorders>
              <w:top w:val="single" w:sz="4" w:space="0" w:color="000000"/>
              <w:left w:val="single" w:sz="4" w:space="0" w:color="000000"/>
              <w:bottom w:val="single" w:sz="4" w:space="0" w:color="000000"/>
              <w:right w:val="nil"/>
            </w:tcBorders>
            <w:vAlign w:val="center"/>
            <w:hideMark/>
          </w:tcPr>
          <w:p w14:paraId="22224D63" w14:textId="673635CA" w:rsidR="00625003" w:rsidRPr="00625003" w:rsidRDefault="00625003" w:rsidP="00625003">
            <w:pPr>
              <w:spacing w:after="0" w:line="240" w:lineRule="auto"/>
              <w:rPr>
                <w:rFonts w:ascii="Times New Roman" w:hAnsi="Times New Roman" w:cs="Times New Roman"/>
              </w:rPr>
            </w:pPr>
            <w:r w:rsidRPr="00625003">
              <w:rPr>
                <w:rFonts w:ascii="Times New Roman" w:hAnsi="Times New Roman" w:cs="Times New Roman"/>
              </w:rPr>
              <w:t>1</w:t>
            </w:r>
          </w:p>
        </w:tc>
        <w:tc>
          <w:tcPr>
            <w:tcW w:w="1428" w:type="pct"/>
            <w:tcBorders>
              <w:top w:val="single" w:sz="4" w:space="0" w:color="000000"/>
              <w:left w:val="single" w:sz="4" w:space="0" w:color="000000"/>
              <w:bottom w:val="single" w:sz="4" w:space="0" w:color="000000"/>
              <w:right w:val="nil"/>
            </w:tcBorders>
            <w:hideMark/>
          </w:tcPr>
          <w:p w14:paraId="425C728A" w14:textId="407F0436" w:rsidR="00625003" w:rsidRPr="00625003" w:rsidRDefault="00625003" w:rsidP="00625003">
            <w:pPr>
              <w:spacing w:after="0" w:line="240" w:lineRule="auto"/>
              <w:rPr>
                <w:rFonts w:ascii="Times New Roman" w:hAnsi="Times New Roman" w:cs="Times New Roman"/>
                <w:lang w:bidi="pl-PL"/>
              </w:rPr>
            </w:pPr>
            <w:r w:rsidRPr="00625003">
              <w:rPr>
                <w:rFonts w:ascii="Times New Roman" w:hAnsi="Times New Roman" w:cs="Times New Roman"/>
                <w:lang w:bidi="pl-PL"/>
              </w:rPr>
              <w:t xml:space="preserve">Mydło </w:t>
            </w:r>
            <w:r w:rsidRPr="00625003">
              <w:rPr>
                <w:rFonts w:ascii="Times New Roman" w:hAnsi="Times New Roman" w:cs="Times New Roman"/>
                <w:b/>
                <w:bCs/>
                <w:lang w:bidi="pl-PL"/>
              </w:rPr>
              <w:t>w płynie</w:t>
            </w:r>
            <w:r w:rsidRPr="00625003">
              <w:rPr>
                <w:rFonts w:ascii="Times New Roman" w:hAnsi="Times New Roman" w:cs="Times New Roman"/>
                <w:lang w:bidi="pl-PL"/>
              </w:rPr>
              <w:t xml:space="preserve"> do mycia rąk. Opakowanie nie mniejsze niż 5 l (z możliwością przeliczenia). Mydło kosmetyczne nie wysuszające rąk zawierające środek nawilżający np.  lanolinę.</w:t>
            </w:r>
          </w:p>
        </w:tc>
        <w:tc>
          <w:tcPr>
            <w:tcW w:w="533" w:type="pct"/>
            <w:tcBorders>
              <w:top w:val="single" w:sz="4" w:space="0" w:color="000000"/>
              <w:left w:val="single" w:sz="4" w:space="0" w:color="000000"/>
              <w:bottom w:val="single" w:sz="4" w:space="0" w:color="000000"/>
              <w:right w:val="nil"/>
            </w:tcBorders>
            <w:vAlign w:val="center"/>
            <w:hideMark/>
          </w:tcPr>
          <w:p w14:paraId="6FA2E276" w14:textId="2A271A56" w:rsidR="00625003" w:rsidRPr="00625003" w:rsidRDefault="00625003" w:rsidP="00625003">
            <w:pPr>
              <w:spacing w:after="0" w:line="240" w:lineRule="auto"/>
              <w:rPr>
                <w:rFonts w:ascii="Times New Roman" w:hAnsi="Times New Roman" w:cs="Times New Roman"/>
                <w:lang w:bidi="pl-PL"/>
              </w:rPr>
            </w:pPr>
            <w:r w:rsidRPr="00625003">
              <w:rPr>
                <w:rFonts w:ascii="Times New Roman" w:hAnsi="Times New Roman" w:cs="Times New Roman"/>
                <w:lang w:bidi="pl-PL"/>
              </w:rPr>
              <w:t xml:space="preserve">1 000 l </w:t>
            </w:r>
          </w:p>
          <w:p w14:paraId="56D6A9E6" w14:textId="77777777" w:rsidR="00625003" w:rsidRPr="00625003" w:rsidRDefault="00625003" w:rsidP="00625003">
            <w:pPr>
              <w:spacing w:after="0" w:line="240" w:lineRule="auto"/>
              <w:rPr>
                <w:rFonts w:ascii="Times New Roman" w:hAnsi="Times New Roman" w:cs="Times New Roman"/>
                <w:lang w:bidi="pl-PL"/>
              </w:rPr>
            </w:pPr>
            <w:r w:rsidRPr="00625003">
              <w:rPr>
                <w:rFonts w:ascii="Times New Roman" w:hAnsi="Times New Roman" w:cs="Times New Roman"/>
                <w:lang w:bidi="pl-PL"/>
              </w:rPr>
              <w:t>gotowego do użytku preparatu</w:t>
            </w:r>
          </w:p>
        </w:tc>
        <w:tc>
          <w:tcPr>
            <w:tcW w:w="446" w:type="pct"/>
            <w:tcBorders>
              <w:top w:val="single" w:sz="4" w:space="0" w:color="000000"/>
              <w:left w:val="single" w:sz="4" w:space="0" w:color="000000"/>
              <w:bottom w:val="single" w:sz="4" w:space="0" w:color="000000"/>
              <w:right w:val="nil"/>
            </w:tcBorders>
            <w:vAlign w:val="center"/>
          </w:tcPr>
          <w:p w14:paraId="0440BF17" w14:textId="77777777" w:rsidR="00625003" w:rsidRPr="00625003" w:rsidRDefault="00625003" w:rsidP="00625003">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09C30B19" w14:textId="77777777" w:rsidR="00625003" w:rsidRPr="00625003" w:rsidRDefault="00625003" w:rsidP="00625003">
            <w:pPr>
              <w:spacing w:after="0" w:line="240" w:lineRule="auto"/>
              <w:rPr>
                <w:rFonts w:ascii="Times New Roman" w:hAnsi="Times New Roman" w:cs="Times New Roman"/>
              </w:rPr>
            </w:pPr>
          </w:p>
        </w:tc>
        <w:tc>
          <w:tcPr>
            <w:tcW w:w="369" w:type="pct"/>
            <w:tcBorders>
              <w:top w:val="single" w:sz="4" w:space="0" w:color="000000"/>
              <w:left w:val="single" w:sz="4" w:space="0" w:color="000000"/>
              <w:bottom w:val="single" w:sz="4" w:space="0" w:color="000000"/>
              <w:right w:val="nil"/>
            </w:tcBorders>
            <w:vAlign w:val="center"/>
          </w:tcPr>
          <w:p w14:paraId="1A8D70F6" w14:textId="77777777" w:rsidR="00625003" w:rsidRPr="00625003" w:rsidRDefault="00625003" w:rsidP="00625003">
            <w:pPr>
              <w:spacing w:after="0" w:line="240" w:lineRule="auto"/>
              <w:rPr>
                <w:rFonts w:ascii="Times New Roman" w:hAnsi="Times New Roman" w:cs="Times New Roman"/>
              </w:rPr>
            </w:pPr>
          </w:p>
        </w:tc>
        <w:tc>
          <w:tcPr>
            <w:tcW w:w="166" w:type="pct"/>
            <w:tcBorders>
              <w:top w:val="single" w:sz="4" w:space="0" w:color="000000"/>
              <w:left w:val="single" w:sz="4" w:space="0" w:color="000000"/>
              <w:bottom w:val="single" w:sz="4" w:space="0" w:color="000000"/>
              <w:right w:val="nil"/>
            </w:tcBorders>
            <w:vAlign w:val="center"/>
          </w:tcPr>
          <w:p w14:paraId="3F334DA8" w14:textId="77777777" w:rsidR="00625003" w:rsidRPr="00625003" w:rsidRDefault="00625003" w:rsidP="00625003">
            <w:pPr>
              <w:spacing w:after="0" w:line="240" w:lineRule="auto"/>
              <w:rPr>
                <w:rFonts w:ascii="Times New Roman" w:hAnsi="Times New Roman" w:cs="Times New Roman"/>
              </w:rPr>
            </w:pPr>
          </w:p>
        </w:tc>
        <w:tc>
          <w:tcPr>
            <w:tcW w:w="369" w:type="pct"/>
            <w:tcBorders>
              <w:top w:val="single" w:sz="4" w:space="0" w:color="000000"/>
              <w:left w:val="single" w:sz="4" w:space="0" w:color="000000"/>
              <w:bottom w:val="single" w:sz="4" w:space="0" w:color="000000"/>
              <w:right w:val="nil"/>
            </w:tcBorders>
            <w:vAlign w:val="center"/>
          </w:tcPr>
          <w:p w14:paraId="2E36FA07" w14:textId="77777777" w:rsidR="00625003" w:rsidRPr="00625003" w:rsidRDefault="00625003" w:rsidP="00625003">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0E22A9C6" w14:textId="77777777" w:rsidR="00625003" w:rsidRPr="00625003" w:rsidRDefault="00625003" w:rsidP="00625003">
            <w:pPr>
              <w:spacing w:after="0" w:line="240" w:lineRule="auto"/>
              <w:rPr>
                <w:rFonts w:ascii="Times New Roman" w:hAnsi="Times New Roman" w:cs="Times New Roman"/>
              </w:rPr>
            </w:pPr>
          </w:p>
        </w:tc>
        <w:tc>
          <w:tcPr>
            <w:tcW w:w="379" w:type="pct"/>
            <w:tcBorders>
              <w:top w:val="single" w:sz="4" w:space="0" w:color="000000"/>
              <w:left w:val="single" w:sz="4" w:space="0" w:color="000000"/>
              <w:bottom w:val="single" w:sz="4" w:space="0" w:color="000000"/>
              <w:right w:val="nil"/>
            </w:tcBorders>
            <w:vAlign w:val="center"/>
          </w:tcPr>
          <w:p w14:paraId="62D7D27D" w14:textId="77777777" w:rsidR="00625003" w:rsidRPr="00625003" w:rsidRDefault="00625003" w:rsidP="00625003">
            <w:pPr>
              <w:spacing w:after="0" w:line="240" w:lineRule="auto"/>
              <w:rPr>
                <w:rFonts w:ascii="Times New Roman" w:hAnsi="Times New Roman" w:cs="Times New Roman"/>
              </w:rPr>
            </w:pPr>
          </w:p>
        </w:tc>
        <w:tc>
          <w:tcPr>
            <w:tcW w:w="396" w:type="pct"/>
            <w:tcBorders>
              <w:top w:val="single" w:sz="4" w:space="0" w:color="000000"/>
              <w:left w:val="single" w:sz="4" w:space="0" w:color="000000"/>
              <w:bottom w:val="single" w:sz="4" w:space="0" w:color="000000"/>
              <w:right w:val="single" w:sz="4" w:space="0" w:color="000000"/>
            </w:tcBorders>
            <w:vAlign w:val="center"/>
          </w:tcPr>
          <w:p w14:paraId="0CB30325" w14:textId="77777777" w:rsidR="00625003" w:rsidRPr="00625003" w:rsidRDefault="00625003" w:rsidP="00625003">
            <w:pPr>
              <w:spacing w:after="0" w:line="240" w:lineRule="auto"/>
              <w:rPr>
                <w:rFonts w:ascii="Times New Roman" w:hAnsi="Times New Roman" w:cs="Times New Roman"/>
              </w:rPr>
            </w:pPr>
          </w:p>
        </w:tc>
      </w:tr>
      <w:tr w:rsidR="00625003" w:rsidRPr="00625003" w14:paraId="522D3A2B" w14:textId="77777777" w:rsidTr="00625003">
        <w:trPr>
          <w:trHeight w:val="23"/>
        </w:trPr>
        <w:tc>
          <w:tcPr>
            <w:tcW w:w="136" w:type="pct"/>
            <w:tcBorders>
              <w:top w:val="single" w:sz="4" w:space="0" w:color="000000"/>
              <w:left w:val="single" w:sz="4" w:space="0" w:color="000000"/>
              <w:bottom w:val="single" w:sz="4" w:space="0" w:color="000000"/>
              <w:right w:val="nil"/>
            </w:tcBorders>
            <w:vAlign w:val="center"/>
          </w:tcPr>
          <w:p w14:paraId="039837C1" w14:textId="441DFA37" w:rsidR="00625003" w:rsidRPr="00625003" w:rsidRDefault="00625003" w:rsidP="00625003">
            <w:pPr>
              <w:spacing w:after="0" w:line="240" w:lineRule="auto"/>
              <w:rPr>
                <w:rFonts w:ascii="Times New Roman" w:hAnsi="Times New Roman" w:cs="Times New Roman"/>
              </w:rPr>
            </w:pPr>
            <w:r w:rsidRPr="00625003">
              <w:rPr>
                <w:rFonts w:ascii="Times New Roman" w:hAnsi="Times New Roman" w:cs="Times New Roman"/>
              </w:rPr>
              <w:t>2</w:t>
            </w:r>
          </w:p>
        </w:tc>
        <w:tc>
          <w:tcPr>
            <w:tcW w:w="1428" w:type="pct"/>
            <w:tcBorders>
              <w:top w:val="single" w:sz="4" w:space="0" w:color="000000"/>
              <w:left w:val="single" w:sz="4" w:space="0" w:color="000000"/>
              <w:bottom w:val="single" w:sz="4" w:space="0" w:color="000000"/>
              <w:right w:val="nil"/>
            </w:tcBorders>
            <w:hideMark/>
          </w:tcPr>
          <w:p w14:paraId="019FA8FB" w14:textId="77777777" w:rsidR="00625003" w:rsidRPr="00625003" w:rsidRDefault="00625003" w:rsidP="00625003">
            <w:pPr>
              <w:spacing w:after="0" w:line="240" w:lineRule="auto"/>
              <w:rPr>
                <w:rFonts w:ascii="Times New Roman" w:hAnsi="Times New Roman" w:cs="Times New Roman"/>
              </w:rPr>
            </w:pPr>
            <w:r w:rsidRPr="00625003">
              <w:rPr>
                <w:rFonts w:ascii="Times New Roman" w:hAnsi="Times New Roman" w:cs="Times New Roman"/>
                <w:lang w:bidi="pl-PL"/>
              </w:rPr>
              <w:t>Mydło</w:t>
            </w:r>
            <w:r w:rsidRPr="00625003">
              <w:rPr>
                <w:rFonts w:ascii="Times New Roman" w:hAnsi="Times New Roman" w:cs="Times New Roman"/>
                <w:b/>
                <w:bCs/>
                <w:lang w:bidi="pl-PL"/>
              </w:rPr>
              <w:t xml:space="preserve"> w pianie</w:t>
            </w:r>
            <w:r w:rsidRPr="00625003">
              <w:rPr>
                <w:rFonts w:ascii="Times New Roman" w:hAnsi="Times New Roman" w:cs="Times New Roman"/>
                <w:lang w:bidi="pl-PL"/>
              </w:rPr>
              <w:t xml:space="preserve"> do mycia rąk GOJO</w:t>
            </w:r>
            <w:r w:rsidRPr="00625003">
              <w:rPr>
                <w:rFonts w:ascii="Times New Roman" w:hAnsi="Times New Roman" w:cs="Times New Roman"/>
              </w:rPr>
              <w:t xml:space="preserve"> Łagodne mydło w pianie, przeznaczone do częstego stosowania, łagodne dla skóry. Posiadające aktualny certyfikat Ecolabel. Nie zawiera barwników ani substancji zapachowych. Pianka dobrze rozprowadzająca się na dłoniach i łatwo się spłukująca. Pakowane w sterylnie zamknięte wkłady o pojemności 1200 – 1300 ml. – min. 1800 doz., posiadające oznakowanie w języku polskim zgodne z obowiązującymi przepisami. </w:t>
            </w:r>
            <w:r w:rsidRPr="00625003">
              <w:rPr>
                <w:rFonts w:ascii="Times New Roman" w:hAnsi="Times New Roman" w:cs="Times New Roman"/>
                <w:u w:val="single"/>
              </w:rPr>
              <w:t>Do dozowników automatycznych.</w:t>
            </w:r>
          </w:p>
        </w:tc>
        <w:tc>
          <w:tcPr>
            <w:tcW w:w="533" w:type="pct"/>
            <w:tcBorders>
              <w:top w:val="single" w:sz="4" w:space="0" w:color="000000"/>
              <w:left w:val="single" w:sz="4" w:space="0" w:color="000000"/>
              <w:bottom w:val="single" w:sz="4" w:space="0" w:color="000000"/>
              <w:right w:val="nil"/>
            </w:tcBorders>
            <w:vAlign w:val="center"/>
            <w:hideMark/>
          </w:tcPr>
          <w:p w14:paraId="65224BB2" w14:textId="08BC7E5B" w:rsidR="00625003" w:rsidRPr="00625003" w:rsidRDefault="00625003" w:rsidP="00625003">
            <w:pPr>
              <w:spacing w:after="0" w:line="240" w:lineRule="auto"/>
              <w:rPr>
                <w:rFonts w:ascii="Times New Roman" w:hAnsi="Times New Roman" w:cs="Times New Roman"/>
                <w:lang w:bidi="pl-PL"/>
              </w:rPr>
            </w:pPr>
            <w:r w:rsidRPr="00625003">
              <w:rPr>
                <w:rFonts w:ascii="Times New Roman" w:hAnsi="Times New Roman" w:cs="Times New Roman"/>
                <w:lang w:bidi="pl-PL"/>
              </w:rPr>
              <w:t>700 l</w:t>
            </w:r>
          </w:p>
          <w:p w14:paraId="6FBED370" w14:textId="77777777" w:rsidR="00625003" w:rsidRPr="00625003" w:rsidRDefault="00625003" w:rsidP="00625003">
            <w:pPr>
              <w:spacing w:after="0" w:line="240" w:lineRule="auto"/>
              <w:rPr>
                <w:rFonts w:ascii="Times New Roman" w:hAnsi="Times New Roman" w:cs="Times New Roman"/>
                <w:lang w:bidi="pl-PL"/>
              </w:rPr>
            </w:pPr>
          </w:p>
          <w:p w14:paraId="06C26AF3" w14:textId="77777777" w:rsidR="00625003" w:rsidRPr="00625003" w:rsidRDefault="00625003" w:rsidP="00625003">
            <w:pPr>
              <w:spacing w:after="0" w:line="240" w:lineRule="auto"/>
              <w:rPr>
                <w:rFonts w:ascii="Times New Roman" w:hAnsi="Times New Roman" w:cs="Times New Roman"/>
                <w:lang w:bidi="pl-PL"/>
              </w:rPr>
            </w:pPr>
            <w:r w:rsidRPr="00625003">
              <w:rPr>
                <w:rFonts w:ascii="Times New Roman" w:hAnsi="Times New Roman" w:cs="Times New Roman"/>
                <w:lang w:bidi="pl-PL"/>
              </w:rPr>
              <w:t xml:space="preserve">gotowego do użytku preparatu </w:t>
            </w:r>
          </w:p>
        </w:tc>
        <w:tc>
          <w:tcPr>
            <w:tcW w:w="446" w:type="pct"/>
            <w:tcBorders>
              <w:top w:val="single" w:sz="4" w:space="0" w:color="000000"/>
              <w:left w:val="single" w:sz="4" w:space="0" w:color="000000"/>
              <w:bottom w:val="single" w:sz="4" w:space="0" w:color="000000"/>
              <w:right w:val="nil"/>
            </w:tcBorders>
            <w:vAlign w:val="center"/>
          </w:tcPr>
          <w:p w14:paraId="6B8D981C" w14:textId="77777777" w:rsidR="00625003" w:rsidRPr="00625003" w:rsidRDefault="00625003" w:rsidP="00625003">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7C6B2DAF" w14:textId="77777777" w:rsidR="00625003" w:rsidRPr="00625003" w:rsidRDefault="00625003" w:rsidP="00625003">
            <w:pPr>
              <w:spacing w:after="0" w:line="240" w:lineRule="auto"/>
              <w:rPr>
                <w:rFonts w:ascii="Times New Roman" w:hAnsi="Times New Roman" w:cs="Times New Roman"/>
              </w:rPr>
            </w:pPr>
          </w:p>
        </w:tc>
        <w:tc>
          <w:tcPr>
            <w:tcW w:w="369" w:type="pct"/>
            <w:tcBorders>
              <w:top w:val="single" w:sz="4" w:space="0" w:color="000000"/>
              <w:left w:val="single" w:sz="4" w:space="0" w:color="000000"/>
              <w:bottom w:val="single" w:sz="4" w:space="0" w:color="000000"/>
              <w:right w:val="nil"/>
            </w:tcBorders>
            <w:vAlign w:val="center"/>
          </w:tcPr>
          <w:p w14:paraId="36C492A1" w14:textId="77777777" w:rsidR="00625003" w:rsidRPr="00625003" w:rsidRDefault="00625003" w:rsidP="00625003">
            <w:pPr>
              <w:spacing w:after="0" w:line="240" w:lineRule="auto"/>
              <w:rPr>
                <w:rFonts w:ascii="Times New Roman" w:hAnsi="Times New Roman" w:cs="Times New Roman"/>
              </w:rPr>
            </w:pPr>
          </w:p>
        </w:tc>
        <w:tc>
          <w:tcPr>
            <w:tcW w:w="166" w:type="pct"/>
            <w:tcBorders>
              <w:top w:val="single" w:sz="4" w:space="0" w:color="000000"/>
              <w:left w:val="single" w:sz="4" w:space="0" w:color="000000"/>
              <w:bottom w:val="single" w:sz="4" w:space="0" w:color="000000"/>
              <w:right w:val="nil"/>
            </w:tcBorders>
            <w:vAlign w:val="center"/>
          </w:tcPr>
          <w:p w14:paraId="2E39EE4D" w14:textId="77777777" w:rsidR="00625003" w:rsidRPr="00625003" w:rsidRDefault="00625003" w:rsidP="00625003">
            <w:pPr>
              <w:spacing w:after="0" w:line="240" w:lineRule="auto"/>
              <w:rPr>
                <w:rFonts w:ascii="Times New Roman" w:hAnsi="Times New Roman" w:cs="Times New Roman"/>
              </w:rPr>
            </w:pPr>
          </w:p>
        </w:tc>
        <w:tc>
          <w:tcPr>
            <w:tcW w:w="369" w:type="pct"/>
            <w:tcBorders>
              <w:top w:val="single" w:sz="4" w:space="0" w:color="000000"/>
              <w:left w:val="single" w:sz="4" w:space="0" w:color="000000"/>
              <w:bottom w:val="single" w:sz="4" w:space="0" w:color="000000"/>
              <w:right w:val="nil"/>
            </w:tcBorders>
            <w:vAlign w:val="center"/>
          </w:tcPr>
          <w:p w14:paraId="7F77C235" w14:textId="77777777" w:rsidR="00625003" w:rsidRPr="00625003" w:rsidRDefault="00625003" w:rsidP="00625003">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30625AF9" w14:textId="77777777" w:rsidR="00625003" w:rsidRPr="00625003" w:rsidRDefault="00625003" w:rsidP="00625003">
            <w:pPr>
              <w:spacing w:after="0" w:line="240" w:lineRule="auto"/>
              <w:rPr>
                <w:rFonts w:ascii="Times New Roman" w:hAnsi="Times New Roman" w:cs="Times New Roman"/>
              </w:rPr>
            </w:pPr>
          </w:p>
        </w:tc>
        <w:tc>
          <w:tcPr>
            <w:tcW w:w="379" w:type="pct"/>
            <w:tcBorders>
              <w:top w:val="single" w:sz="4" w:space="0" w:color="000000"/>
              <w:left w:val="single" w:sz="4" w:space="0" w:color="000000"/>
              <w:bottom w:val="single" w:sz="4" w:space="0" w:color="000000"/>
              <w:right w:val="nil"/>
            </w:tcBorders>
            <w:vAlign w:val="center"/>
          </w:tcPr>
          <w:p w14:paraId="4848D5B4" w14:textId="77777777" w:rsidR="00625003" w:rsidRPr="00625003" w:rsidRDefault="00625003" w:rsidP="00625003">
            <w:pPr>
              <w:spacing w:after="0" w:line="240" w:lineRule="auto"/>
              <w:rPr>
                <w:rFonts w:ascii="Times New Roman" w:hAnsi="Times New Roman" w:cs="Times New Roman"/>
              </w:rPr>
            </w:pPr>
          </w:p>
        </w:tc>
        <w:tc>
          <w:tcPr>
            <w:tcW w:w="396" w:type="pct"/>
            <w:tcBorders>
              <w:top w:val="single" w:sz="4" w:space="0" w:color="000000"/>
              <w:left w:val="single" w:sz="4" w:space="0" w:color="000000"/>
              <w:bottom w:val="single" w:sz="4" w:space="0" w:color="000000"/>
              <w:right w:val="single" w:sz="4" w:space="0" w:color="000000"/>
            </w:tcBorders>
            <w:vAlign w:val="center"/>
          </w:tcPr>
          <w:p w14:paraId="2D3B2CAA" w14:textId="77777777" w:rsidR="00625003" w:rsidRPr="00625003" w:rsidRDefault="00625003" w:rsidP="00625003">
            <w:pPr>
              <w:spacing w:after="0" w:line="240" w:lineRule="auto"/>
              <w:rPr>
                <w:rFonts w:ascii="Times New Roman" w:hAnsi="Times New Roman" w:cs="Times New Roman"/>
              </w:rPr>
            </w:pPr>
          </w:p>
        </w:tc>
      </w:tr>
      <w:tr w:rsidR="00625003" w:rsidRPr="00625003" w14:paraId="67C8EEEF" w14:textId="77777777" w:rsidTr="00625003">
        <w:trPr>
          <w:trHeight w:val="23"/>
        </w:trPr>
        <w:tc>
          <w:tcPr>
            <w:tcW w:w="136" w:type="pct"/>
            <w:tcBorders>
              <w:top w:val="single" w:sz="4" w:space="0" w:color="000000"/>
              <w:left w:val="single" w:sz="4" w:space="0" w:color="000000"/>
              <w:bottom w:val="single" w:sz="4" w:space="0" w:color="000000"/>
              <w:right w:val="nil"/>
            </w:tcBorders>
            <w:vAlign w:val="center"/>
          </w:tcPr>
          <w:p w14:paraId="2C1D573E" w14:textId="5FBF4D60" w:rsidR="00625003" w:rsidRPr="00625003" w:rsidRDefault="00625003" w:rsidP="00625003">
            <w:pPr>
              <w:spacing w:after="0" w:line="240" w:lineRule="auto"/>
              <w:rPr>
                <w:rFonts w:ascii="Times New Roman" w:hAnsi="Times New Roman" w:cs="Times New Roman"/>
              </w:rPr>
            </w:pPr>
            <w:r w:rsidRPr="00625003">
              <w:rPr>
                <w:rFonts w:ascii="Times New Roman" w:hAnsi="Times New Roman" w:cs="Times New Roman"/>
              </w:rPr>
              <w:t>3</w:t>
            </w:r>
          </w:p>
        </w:tc>
        <w:tc>
          <w:tcPr>
            <w:tcW w:w="1428" w:type="pct"/>
            <w:tcBorders>
              <w:top w:val="single" w:sz="4" w:space="0" w:color="000000"/>
              <w:left w:val="single" w:sz="4" w:space="0" w:color="000000"/>
              <w:bottom w:val="single" w:sz="4" w:space="0" w:color="000000"/>
              <w:right w:val="nil"/>
            </w:tcBorders>
            <w:hideMark/>
          </w:tcPr>
          <w:p w14:paraId="7CA8B445" w14:textId="77777777" w:rsidR="00625003" w:rsidRPr="00625003" w:rsidRDefault="00625003" w:rsidP="00625003">
            <w:pPr>
              <w:spacing w:after="0" w:line="240" w:lineRule="auto"/>
              <w:rPr>
                <w:rFonts w:ascii="Times New Roman" w:hAnsi="Times New Roman" w:cs="Times New Roman"/>
              </w:rPr>
            </w:pPr>
            <w:r w:rsidRPr="00625003">
              <w:rPr>
                <w:rFonts w:ascii="Times New Roman" w:hAnsi="Times New Roman" w:cs="Times New Roman"/>
                <w:lang w:bidi="pl-PL"/>
              </w:rPr>
              <w:t>Mydło</w:t>
            </w:r>
            <w:r w:rsidRPr="00625003">
              <w:rPr>
                <w:rFonts w:ascii="Times New Roman" w:hAnsi="Times New Roman" w:cs="Times New Roman"/>
                <w:b/>
                <w:bCs/>
                <w:lang w:bidi="pl-PL"/>
              </w:rPr>
              <w:t xml:space="preserve"> w pianie</w:t>
            </w:r>
            <w:r w:rsidRPr="00625003">
              <w:rPr>
                <w:rFonts w:ascii="Times New Roman" w:hAnsi="Times New Roman" w:cs="Times New Roman"/>
                <w:lang w:bidi="pl-PL"/>
              </w:rPr>
              <w:t xml:space="preserve"> do mycia rąk GOJO</w:t>
            </w:r>
            <w:r w:rsidRPr="00625003">
              <w:rPr>
                <w:rFonts w:ascii="Times New Roman" w:hAnsi="Times New Roman" w:cs="Times New Roman"/>
              </w:rPr>
              <w:t xml:space="preserve"> Łagodne mydło w pianie, przeznaczone do częstego </w:t>
            </w:r>
            <w:r w:rsidRPr="00625003">
              <w:rPr>
                <w:rFonts w:ascii="Times New Roman" w:hAnsi="Times New Roman" w:cs="Times New Roman"/>
              </w:rPr>
              <w:lastRenderedPageBreak/>
              <w:t>stosowania, łagodne dla skóry. Posiadające aktualny certyfikat Ecolabel. Nie zawiera barwników ani substancji zapachowych. Pianka dobrze rozprowadzająca się na dłoniach i łatwo się spłukująca. Pakowane w sterylnie zamknięte wkłady o pojemności 1200 – 1300 ml. – min. 1800 doz., posiadające oznakowanie w języku polskim zgodne z obowiązującymi przepisami. Do dozowników manualnych.</w:t>
            </w:r>
          </w:p>
        </w:tc>
        <w:tc>
          <w:tcPr>
            <w:tcW w:w="533" w:type="pct"/>
            <w:tcBorders>
              <w:top w:val="single" w:sz="4" w:space="0" w:color="000000"/>
              <w:left w:val="single" w:sz="4" w:space="0" w:color="000000"/>
              <w:bottom w:val="single" w:sz="4" w:space="0" w:color="000000"/>
              <w:right w:val="nil"/>
            </w:tcBorders>
            <w:vAlign w:val="center"/>
            <w:hideMark/>
          </w:tcPr>
          <w:p w14:paraId="6F18B798" w14:textId="49905011" w:rsidR="00625003" w:rsidRPr="00625003" w:rsidRDefault="00625003" w:rsidP="00625003">
            <w:pPr>
              <w:spacing w:after="0" w:line="240" w:lineRule="auto"/>
              <w:rPr>
                <w:rFonts w:ascii="Times New Roman" w:hAnsi="Times New Roman" w:cs="Times New Roman"/>
                <w:lang w:bidi="pl-PL"/>
              </w:rPr>
            </w:pPr>
            <w:r w:rsidRPr="00625003">
              <w:rPr>
                <w:rFonts w:ascii="Times New Roman" w:hAnsi="Times New Roman" w:cs="Times New Roman"/>
                <w:lang w:bidi="pl-PL"/>
              </w:rPr>
              <w:lastRenderedPageBreak/>
              <w:t>150 l</w:t>
            </w:r>
          </w:p>
          <w:p w14:paraId="22483E3A" w14:textId="77777777" w:rsidR="00625003" w:rsidRPr="00625003" w:rsidRDefault="00625003" w:rsidP="00625003">
            <w:pPr>
              <w:spacing w:after="0" w:line="240" w:lineRule="auto"/>
              <w:rPr>
                <w:rFonts w:ascii="Times New Roman" w:hAnsi="Times New Roman" w:cs="Times New Roman"/>
                <w:lang w:bidi="pl-PL"/>
              </w:rPr>
            </w:pPr>
            <w:r w:rsidRPr="00625003">
              <w:rPr>
                <w:rFonts w:ascii="Times New Roman" w:hAnsi="Times New Roman" w:cs="Times New Roman"/>
                <w:lang w:bidi="pl-PL"/>
              </w:rPr>
              <w:lastRenderedPageBreak/>
              <w:t xml:space="preserve">gotowego do użytku preparatu </w:t>
            </w:r>
          </w:p>
        </w:tc>
        <w:tc>
          <w:tcPr>
            <w:tcW w:w="446" w:type="pct"/>
            <w:tcBorders>
              <w:top w:val="single" w:sz="4" w:space="0" w:color="000000"/>
              <w:left w:val="single" w:sz="4" w:space="0" w:color="000000"/>
              <w:bottom w:val="single" w:sz="4" w:space="0" w:color="000000"/>
              <w:right w:val="nil"/>
            </w:tcBorders>
            <w:vAlign w:val="center"/>
          </w:tcPr>
          <w:p w14:paraId="48880239" w14:textId="77777777" w:rsidR="00625003" w:rsidRPr="00625003" w:rsidRDefault="00625003" w:rsidP="00625003">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63A93068" w14:textId="77777777" w:rsidR="00625003" w:rsidRPr="00625003" w:rsidRDefault="00625003" w:rsidP="00625003">
            <w:pPr>
              <w:spacing w:after="0" w:line="240" w:lineRule="auto"/>
              <w:rPr>
                <w:rFonts w:ascii="Times New Roman" w:hAnsi="Times New Roman" w:cs="Times New Roman"/>
              </w:rPr>
            </w:pPr>
          </w:p>
        </w:tc>
        <w:tc>
          <w:tcPr>
            <w:tcW w:w="369" w:type="pct"/>
            <w:tcBorders>
              <w:top w:val="single" w:sz="4" w:space="0" w:color="000000"/>
              <w:left w:val="single" w:sz="4" w:space="0" w:color="000000"/>
              <w:bottom w:val="single" w:sz="4" w:space="0" w:color="000000"/>
              <w:right w:val="nil"/>
            </w:tcBorders>
            <w:vAlign w:val="center"/>
          </w:tcPr>
          <w:p w14:paraId="6CB2F798" w14:textId="77777777" w:rsidR="00625003" w:rsidRPr="00625003" w:rsidRDefault="00625003" w:rsidP="00625003">
            <w:pPr>
              <w:spacing w:after="0" w:line="240" w:lineRule="auto"/>
              <w:rPr>
                <w:rFonts w:ascii="Times New Roman" w:hAnsi="Times New Roman" w:cs="Times New Roman"/>
              </w:rPr>
            </w:pPr>
          </w:p>
        </w:tc>
        <w:tc>
          <w:tcPr>
            <w:tcW w:w="166" w:type="pct"/>
            <w:tcBorders>
              <w:top w:val="single" w:sz="4" w:space="0" w:color="000000"/>
              <w:left w:val="single" w:sz="4" w:space="0" w:color="000000"/>
              <w:bottom w:val="single" w:sz="4" w:space="0" w:color="000000"/>
              <w:right w:val="nil"/>
            </w:tcBorders>
            <w:vAlign w:val="center"/>
          </w:tcPr>
          <w:p w14:paraId="28D17F0D" w14:textId="77777777" w:rsidR="00625003" w:rsidRPr="00625003" w:rsidRDefault="00625003" w:rsidP="00625003">
            <w:pPr>
              <w:spacing w:after="0" w:line="240" w:lineRule="auto"/>
              <w:rPr>
                <w:rFonts w:ascii="Times New Roman" w:hAnsi="Times New Roman" w:cs="Times New Roman"/>
              </w:rPr>
            </w:pPr>
          </w:p>
        </w:tc>
        <w:tc>
          <w:tcPr>
            <w:tcW w:w="369" w:type="pct"/>
            <w:tcBorders>
              <w:top w:val="single" w:sz="4" w:space="0" w:color="000000"/>
              <w:left w:val="single" w:sz="4" w:space="0" w:color="000000"/>
              <w:bottom w:val="single" w:sz="4" w:space="0" w:color="000000"/>
              <w:right w:val="nil"/>
            </w:tcBorders>
            <w:vAlign w:val="center"/>
          </w:tcPr>
          <w:p w14:paraId="0803E0E1" w14:textId="77777777" w:rsidR="00625003" w:rsidRPr="00625003" w:rsidRDefault="00625003" w:rsidP="00625003">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17D6D256" w14:textId="77777777" w:rsidR="00625003" w:rsidRPr="00625003" w:rsidRDefault="00625003" w:rsidP="00625003">
            <w:pPr>
              <w:spacing w:after="0" w:line="240" w:lineRule="auto"/>
              <w:rPr>
                <w:rFonts w:ascii="Times New Roman" w:hAnsi="Times New Roman" w:cs="Times New Roman"/>
              </w:rPr>
            </w:pPr>
          </w:p>
        </w:tc>
        <w:tc>
          <w:tcPr>
            <w:tcW w:w="379" w:type="pct"/>
            <w:tcBorders>
              <w:top w:val="single" w:sz="4" w:space="0" w:color="000000"/>
              <w:left w:val="single" w:sz="4" w:space="0" w:color="000000"/>
              <w:bottom w:val="single" w:sz="4" w:space="0" w:color="000000"/>
              <w:right w:val="nil"/>
            </w:tcBorders>
            <w:vAlign w:val="center"/>
          </w:tcPr>
          <w:p w14:paraId="274FE25E" w14:textId="77777777" w:rsidR="00625003" w:rsidRPr="00625003" w:rsidRDefault="00625003" w:rsidP="00625003">
            <w:pPr>
              <w:spacing w:after="0" w:line="240" w:lineRule="auto"/>
              <w:rPr>
                <w:rFonts w:ascii="Times New Roman" w:hAnsi="Times New Roman" w:cs="Times New Roman"/>
              </w:rPr>
            </w:pPr>
          </w:p>
        </w:tc>
        <w:tc>
          <w:tcPr>
            <w:tcW w:w="396" w:type="pct"/>
            <w:tcBorders>
              <w:top w:val="single" w:sz="4" w:space="0" w:color="000000"/>
              <w:left w:val="single" w:sz="4" w:space="0" w:color="000000"/>
              <w:bottom w:val="single" w:sz="4" w:space="0" w:color="000000"/>
              <w:right w:val="single" w:sz="4" w:space="0" w:color="000000"/>
            </w:tcBorders>
            <w:vAlign w:val="center"/>
          </w:tcPr>
          <w:p w14:paraId="3EAC01AC" w14:textId="77777777" w:rsidR="00625003" w:rsidRPr="00625003" w:rsidRDefault="00625003" w:rsidP="00625003">
            <w:pPr>
              <w:spacing w:after="0" w:line="240" w:lineRule="auto"/>
              <w:rPr>
                <w:rFonts w:ascii="Times New Roman" w:hAnsi="Times New Roman" w:cs="Times New Roman"/>
              </w:rPr>
            </w:pPr>
          </w:p>
        </w:tc>
      </w:tr>
      <w:tr w:rsidR="00F51CDC" w:rsidRPr="00625003" w14:paraId="6433599E" w14:textId="77777777" w:rsidTr="00F51CDC">
        <w:trPr>
          <w:trHeight w:val="23"/>
        </w:trPr>
        <w:tc>
          <w:tcPr>
            <w:tcW w:w="136" w:type="pct"/>
            <w:tcBorders>
              <w:top w:val="single" w:sz="4" w:space="0" w:color="000000"/>
              <w:left w:val="single" w:sz="4" w:space="0" w:color="000000"/>
              <w:bottom w:val="single" w:sz="4" w:space="0" w:color="000000"/>
              <w:right w:val="nil"/>
            </w:tcBorders>
            <w:vAlign w:val="center"/>
          </w:tcPr>
          <w:p w14:paraId="7D34075C" w14:textId="77777777" w:rsidR="00F51CDC" w:rsidRPr="00625003" w:rsidRDefault="00F51CDC" w:rsidP="00625003">
            <w:pPr>
              <w:spacing w:after="0" w:line="240" w:lineRule="auto"/>
              <w:rPr>
                <w:rFonts w:ascii="Times New Roman" w:hAnsi="Times New Roman" w:cs="Times New Roman"/>
              </w:rPr>
            </w:pPr>
          </w:p>
        </w:tc>
        <w:tc>
          <w:tcPr>
            <w:tcW w:w="3717" w:type="pct"/>
            <w:gridSpan w:val="7"/>
            <w:tcBorders>
              <w:top w:val="single" w:sz="4" w:space="0" w:color="000000"/>
              <w:left w:val="single" w:sz="4" w:space="0" w:color="000000"/>
              <w:bottom w:val="single" w:sz="4" w:space="0" w:color="000000"/>
              <w:right w:val="nil"/>
            </w:tcBorders>
          </w:tcPr>
          <w:p w14:paraId="65256343" w14:textId="6663B206" w:rsidR="00F51CDC" w:rsidRPr="00625003" w:rsidRDefault="00F51CDC" w:rsidP="00F51CDC">
            <w:pPr>
              <w:spacing w:after="0" w:line="240" w:lineRule="auto"/>
              <w:jc w:val="right"/>
              <w:rPr>
                <w:rFonts w:ascii="Times New Roman" w:hAnsi="Times New Roman" w:cs="Times New Roman"/>
              </w:rPr>
            </w:pPr>
            <w:r w:rsidRPr="00625003">
              <w:rPr>
                <w:rFonts w:ascii="Times New Roman" w:hAnsi="Times New Roman" w:cs="Times New Roman"/>
                <w:b/>
                <w:bCs/>
                <w:lang w:bidi="pl-PL"/>
              </w:rPr>
              <w:t>RAZEM</w:t>
            </w:r>
          </w:p>
        </w:tc>
        <w:tc>
          <w:tcPr>
            <w:tcW w:w="372" w:type="pct"/>
            <w:tcBorders>
              <w:top w:val="single" w:sz="4" w:space="0" w:color="000000"/>
              <w:left w:val="single" w:sz="4" w:space="0" w:color="000000"/>
              <w:bottom w:val="single" w:sz="4" w:space="0" w:color="000000"/>
              <w:right w:val="nil"/>
            </w:tcBorders>
            <w:vAlign w:val="center"/>
          </w:tcPr>
          <w:p w14:paraId="665DE943" w14:textId="77777777" w:rsidR="00F51CDC" w:rsidRPr="00625003" w:rsidRDefault="00F51CDC" w:rsidP="00625003">
            <w:pPr>
              <w:spacing w:after="0" w:line="240" w:lineRule="auto"/>
              <w:rPr>
                <w:rFonts w:ascii="Times New Roman" w:hAnsi="Times New Roman" w:cs="Times New Roman"/>
              </w:rPr>
            </w:pPr>
          </w:p>
        </w:tc>
        <w:tc>
          <w:tcPr>
            <w:tcW w:w="379" w:type="pct"/>
            <w:tcBorders>
              <w:top w:val="single" w:sz="4" w:space="0" w:color="000000"/>
              <w:left w:val="single" w:sz="4" w:space="0" w:color="000000"/>
              <w:bottom w:val="single" w:sz="4" w:space="0" w:color="000000"/>
              <w:right w:val="nil"/>
            </w:tcBorders>
            <w:vAlign w:val="center"/>
          </w:tcPr>
          <w:p w14:paraId="3BCAAD12" w14:textId="77777777" w:rsidR="00F51CDC" w:rsidRPr="00625003" w:rsidRDefault="00F51CDC" w:rsidP="00625003">
            <w:pPr>
              <w:spacing w:after="0" w:line="240" w:lineRule="auto"/>
              <w:rPr>
                <w:rFonts w:ascii="Times New Roman" w:hAnsi="Times New Roman" w:cs="Times New Roman"/>
              </w:rPr>
            </w:pPr>
          </w:p>
        </w:tc>
        <w:tc>
          <w:tcPr>
            <w:tcW w:w="396" w:type="pct"/>
            <w:tcBorders>
              <w:top w:val="single" w:sz="4" w:space="0" w:color="000000"/>
              <w:left w:val="single" w:sz="4" w:space="0" w:color="000000"/>
              <w:bottom w:val="single" w:sz="4" w:space="0" w:color="000000"/>
              <w:right w:val="single" w:sz="4" w:space="0" w:color="000000"/>
            </w:tcBorders>
            <w:vAlign w:val="center"/>
          </w:tcPr>
          <w:p w14:paraId="695E5D6F" w14:textId="77777777" w:rsidR="00F51CDC" w:rsidRPr="00625003" w:rsidRDefault="00F51CDC" w:rsidP="00625003">
            <w:pPr>
              <w:spacing w:after="0" w:line="240" w:lineRule="auto"/>
              <w:rPr>
                <w:rFonts w:ascii="Times New Roman" w:hAnsi="Times New Roman" w:cs="Times New Roman"/>
              </w:rPr>
            </w:pPr>
          </w:p>
        </w:tc>
      </w:tr>
    </w:tbl>
    <w:p w14:paraId="0CD617B3" w14:textId="77777777" w:rsidR="008558A3" w:rsidRPr="00625003" w:rsidRDefault="008558A3" w:rsidP="00625003">
      <w:pPr>
        <w:spacing w:after="0" w:line="240" w:lineRule="auto"/>
        <w:rPr>
          <w:rFonts w:ascii="Times New Roman" w:hAnsi="Times New Roman" w:cs="Times New Roman"/>
        </w:rPr>
      </w:pPr>
    </w:p>
    <w:p w14:paraId="5B92A000" w14:textId="0282FC08" w:rsidR="008558A3" w:rsidRPr="00625003" w:rsidRDefault="008558A3" w:rsidP="00F51CDC">
      <w:pPr>
        <w:spacing w:after="0" w:line="240" w:lineRule="auto"/>
        <w:jc w:val="both"/>
        <w:rPr>
          <w:rFonts w:ascii="Times New Roman" w:hAnsi="Times New Roman" w:cs="Times New Roman"/>
          <w:b/>
          <w:u w:val="single"/>
          <w:lang w:bidi="pl-PL"/>
        </w:rPr>
      </w:pPr>
      <w:r w:rsidRPr="00625003">
        <w:rPr>
          <w:rFonts w:ascii="Times New Roman" w:hAnsi="Times New Roman" w:cs="Times New Roman"/>
          <w:b/>
          <w:u w:val="single"/>
          <w:lang w:bidi="pl-PL"/>
        </w:rPr>
        <w:t>Wymogi dodatkowe do</w:t>
      </w:r>
      <w:r w:rsidR="00770419" w:rsidRPr="00625003">
        <w:rPr>
          <w:rFonts w:ascii="Times New Roman" w:hAnsi="Times New Roman" w:cs="Times New Roman"/>
          <w:b/>
          <w:u w:val="single"/>
          <w:lang w:bidi="pl-PL"/>
        </w:rPr>
        <w:t xml:space="preserve"> 2 </w:t>
      </w:r>
      <w:r w:rsidRPr="00625003">
        <w:rPr>
          <w:rFonts w:ascii="Times New Roman" w:hAnsi="Times New Roman" w:cs="Times New Roman"/>
          <w:b/>
          <w:u w:val="single"/>
          <w:lang w:bidi="pl-PL"/>
        </w:rPr>
        <w:t xml:space="preserve">pozycji </w:t>
      </w:r>
    </w:p>
    <w:p w14:paraId="2311138B" w14:textId="4F8C33FD" w:rsidR="008558A3" w:rsidRPr="00942414" w:rsidRDefault="008558A3" w:rsidP="00942414">
      <w:pPr>
        <w:numPr>
          <w:ilvl w:val="0"/>
          <w:numId w:val="4"/>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 xml:space="preserve">Oferent zabezpieczy </w:t>
      </w:r>
      <w:r w:rsidR="00942414">
        <w:rPr>
          <w:rFonts w:ascii="Times New Roman" w:hAnsi="Times New Roman" w:cs="Times New Roman"/>
          <w:lang w:bidi="pl-PL"/>
        </w:rPr>
        <w:t>(</w:t>
      </w:r>
      <w:r w:rsidRPr="00942414">
        <w:rPr>
          <w:rFonts w:ascii="Times New Roman" w:hAnsi="Times New Roman" w:cs="Times New Roman"/>
          <w:lang w:bidi="pl-PL"/>
        </w:rPr>
        <w:t>łącznie z montażem</w:t>
      </w:r>
      <w:r w:rsidR="00942414">
        <w:rPr>
          <w:rFonts w:ascii="Times New Roman" w:hAnsi="Times New Roman" w:cs="Times New Roman"/>
          <w:lang w:bidi="pl-PL"/>
        </w:rPr>
        <w:t xml:space="preserve">) </w:t>
      </w:r>
      <w:r w:rsidRPr="00942414">
        <w:rPr>
          <w:rFonts w:ascii="Times New Roman" w:hAnsi="Times New Roman" w:cs="Times New Roman"/>
          <w:lang w:bidi="pl-PL"/>
        </w:rPr>
        <w:t xml:space="preserve">szpital w </w:t>
      </w:r>
      <w:r w:rsidRPr="00942414">
        <w:rPr>
          <w:rFonts w:ascii="Times New Roman" w:hAnsi="Times New Roman" w:cs="Times New Roman"/>
          <w:b/>
          <w:bCs/>
          <w:lang w:bidi="pl-PL"/>
        </w:rPr>
        <w:t xml:space="preserve">300 szt. </w:t>
      </w:r>
      <w:r w:rsidRPr="00942414">
        <w:rPr>
          <w:rFonts w:ascii="Times New Roman" w:hAnsi="Times New Roman" w:cs="Times New Roman"/>
          <w:lang w:bidi="pl-PL"/>
        </w:rPr>
        <w:t xml:space="preserve">kompatybilnych dozowników, wyposażonych w osłony ściany i podłogi, posiadających oznakowanie w języku polskim – „mycie rąk”, oraz dostarczy i zamontuje dodatkowe 100 szt. dozowników </w:t>
      </w:r>
      <w:bookmarkStart w:id="0" w:name="_Hlk72130516"/>
      <w:r w:rsidRPr="00942414">
        <w:rPr>
          <w:rFonts w:ascii="Times New Roman" w:hAnsi="Times New Roman" w:cs="Times New Roman"/>
          <w:lang w:bidi="pl-PL"/>
        </w:rPr>
        <w:t>sukcesywnie według potrzeb, na wskazanie Zamawiającego</w:t>
      </w:r>
      <w:bookmarkEnd w:id="0"/>
      <w:r w:rsidRPr="00942414">
        <w:rPr>
          <w:rFonts w:ascii="Times New Roman" w:hAnsi="Times New Roman" w:cs="Times New Roman"/>
          <w:lang w:bidi="pl-PL"/>
        </w:rPr>
        <w:t>. Dozowniki, o których mowa muszą spełniać warunki:</w:t>
      </w:r>
    </w:p>
    <w:p w14:paraId="6127726B" w14:textId="77777777" w:rsidR="008558A3" w:rsidRPr="00625003" w:rsidRDefault="008558A3" w:rsidP="00F51CDC">
      <w:pPr>
        <w:numPr>
          <w:ilvl w:val="0"/>
          <w:numId w:val="5"/>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otwierane za pomocą kluczyka i przycisku</w:t>
      </w:r>
    </w:p>
    <w:p w14:paraId="415D522E" w14:textId="77777777" w:rsidR="008558A3" w:rsidRPr="00625003" w:rsidRDefault="008558A3" w:rsidP="00F51CDC">
      <w:pPr>
        <w:numPr>
          <w:ilvl w:val="0"/>
          <w:numId w:val="5"/>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dozowanie automatyczne</w:t>
      </w:r>
    </w:p>
    <w:p w14:paraId="34268A59" w14:textId="77777777" w:rsidR="008558A3" w:rsidRPr="00625003" w:rsidRDefault="008558A3" w:rsidP="00F51CDC">
      <w:pPr>
        <w:numPr>
          <w:ilvl w:val="0"/>
          <w:numId w:val="5"/>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zasilane bateriami / baterie w komplecie nowych dozowników/</w:t>
      </w:r>
    </w:p>
    <w:p w14:paraId="459657CA" w14:textId="77777777" w:rsidR="008558A3" w:rsidRPr="00625003" w:rsidRDefault="008558A3" w:rsidP="00F51CDC">
      <w:pPr>
        <w:numPr>
          <w:ilvl w:val="0"/>
          <w:numId w:val="5"/>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dozowniki na wkład hermetycznie zamknięty, bez możliwości dolewania</w:t>
      </w:r>
    </w:p>
    <w:p w14:paraId="33B2C9F5" w14:textId="77777777" w:rsidR="008558A3" w:rsidRPr="00625003" w:rsidRDefault="008558A3" w:rsidP="00F51CDC">
      <w:pPr>
        <w:numPr>
          <w:ilvl w:val="0"/>
          <w:numId w:val="5"/>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forma mydła– piana</w:t>
      </w:r>
    </w:p>
    <w:p w14:paraId="06F13C25" w14:textId="77777777" w:rsidR="00D7405A" w:rsidRPr="00625003" w:rsidRDefault="008558A3" w:rsidP="00F51CDC">
      <w:pPr>
        <w:numPr>
          <w:ilvl w:val="0"/>
          <w:numId w:val="5"/>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wielkość dozy mydła stała – 0,6 ml</w:t>
      </w:r>
    </w:p>
    <w:p w14:paraId="63EEB5AA" w14:textId="49BA30DC" w:rsidR="008558A3" w:rsidRPr="00625003" w:rsidRDefault="008558A3" w:rsidP="00F51CDC">
      <w:pPr>
        <w:numPr>
          <w:ilvl w:val="0"/>
          <w:numId w:val="5"/>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 xml:space="preserve">przy montażu dozowników muszą być wykorzystane istniejące nawiercenia ściany (po poprzednich dozownikach) </w:t>
      </w:r>
    </w:p>
    <w:p w14:paraId="61DF1385" w14:textId="77777777" w:rsidR="00256BC2" w:rsidRPr="00256BC2" w:rsidRDefault="00256BC2" w:rsidP="00F51CDC">
      <w:pPr>
        <w:pStyle w:val="Akapitzlist"/>
        <w:numPr>
          <w:ilvl w:val="0"/>
          <w:numId w:val="4"/>
        </w:numPr>
        <w:spacing w:after="0" w:line="240" w:lineRule="auto"/>
        <w:jc w:val="both"/>
        <w:rPr>
          <w:rFonts w:ascii="Times New Roman" w:hAnsi="Times New Roman" w:cs="Times New Roman"/>
          <w:u w:val="single"/>
          <w:lang w:bidi="pl-PL"/>
        </w:rPr>
      </w:pPr>
      <w:r w:rsidRPr="00256BC2">
        <w:rPr>
          <w:rFonts w:ascii="Times New Roman" w:hAnsi="Times New Roman" w:cs="Times New Roman"/>
          <w:bCs/>
          <w:u w:val="single"/>
          <w:lang w:bidi="pl-PL"/>
        </w:rPr>
        <w:t xml:space="preserve">Oferent </w:t>
      </w:r>
      <w:r w:rsidR="008558A3" w:rsidRPr="00256BC2">
        <w:rPr>
          <w:rFonts w:ascii="Times New Roman" w:hAnsi="Times New Roman" w:cs="Times New Roman"/>
          <w:bCs/>
          <w:u w:val="single"/>
          <w:lang w:bidi="pl-PL"/>
        </w:rPr>
        <w:t xml:space="preserve">zobowiązany jest do zamontowania nowych dozowników w pomieszczeniach wskazanych przez Zamawiającego, zinwentaryzowania ich i przekazania informacji na ten temat Zamawiającemu w formie pisemnej i elektronicznej. </w:t>
      </w:r>
    </w:p>
    <w:p w14:paraId="69BED197" w14:textId="7C04DEAA" w:rsidR="008558A3" w:rsidRPr="00256BC2" w:rsidRDefault="008558A3" w:rsidP="00F51CDC">
      <w:pPr>
        <w:pStyle w:val="Akapitzlist"/>
        <w:numPr>
          <w:ilvl w:val="0"/>
          <w:numId w:val="4"/>
        </w:numPr>
        <w:spacing w:after="0" w:line="240" w:lineRule="auto"/>
        <w:jc w:val="both"/>
        <w:rPr>
          <w:rFonts w:ascii="Times New Roman" w:hAnsi="Times New Roman" w:cs="Times New Roman"/>
          <w:u w:val="single"/>
          <w:lang w:bidi="pl-PL"/>
        </w:rPr>
      </w:pPr>
      <w:r w:rsidRPr="00256BC2">
        <w:rPr>
          <w:rFonts w:ascii="Times New Roman" w:hAnsi="Times New Roman" w:cs="Times New Roman"/>
          <w:bCs/>
          <w:lang w:bidi="pl-PL"/>
        </w:rPr>
        <w:t xml:space="preserve">Zgłoszenia ujawnionej wady fabrycznej dozowników będą dokonywać pracownicy Działu Administracyjno-Gospodarczego Szpitala w imieniu użytkowników.  Każda wizyta serwisanta będzie zgłaszana przez </w:t>
      </w:r>
      <w:r w:rsidR="00256BC2" w:rsidRPr="00256BC2">
        <w:rPr>
          <w:rFonts w:ascii="Times New Roman" w:hAnsi="Times New Roman" w:cs="Times New Roman"/>
          <w:bCs/>
          <w:lang w:bidi="pl-PL"/>
        </w:rPr>
        <w:t>Oferenta</w:t>
      </w:r>
      <w:r w:rsidRPr="00256BC2">
        <w:rPr>
          <w:rFonts w:ascii="Times New Roman" w:hAnsi="Times New Roman" w:cs="Times New Roman"/>
          <w:bCs/>
          <w:lang w:bidi="pl-PL"/>
        </w:rPr>
        <w:t xml:space="preserve"> do Działu Administracyjno-Gospodarczego Szpitala, tel. 12/68-76-363, z dokładnym podaniem dnia i godziny jego przyjazdu.</w:t>
      </w:r>
    </w:p>
    <w:p w14:paraId="7E2C72B3" w14:textId="77777777" w:rsidR="00F51CDC" w:rsidRDefault="00F51CDC" w:rsidP="00F51CDC">
      <w:pPr>
        <w:spacing w:after="0" w:line="240" w:lineRule="auto"/>
        <w:jc w:val="both"/>
        <w:rPr>
          <w:rFonts w:ascii="Times New Roman" w:hAnsi="Times New Roman" w:cs="Times New Roman"/>
          <w:b/>
          <w:u w:val="single"/>
          <w:lang w:bidi="pl-PL"/>
        </w:rPr>
      </w:pPr>
    </w:p>
    <w:p w14:paraId="15847874" w14:textId="0C0A31FD" w:rsidR="008558A3" w:rsidRPr="00625003" w:rsidRDefault="008558A3" w:rsidP="00F51CDC">
      <w:pPr>
        <w:spacing w:after="0" w:line="240" w:lineRule="auto"/>
        <w:jc w:val="both"/>
        <w:rPr>
          <w:rFonts w:ascii="Times New Roman" w:hAnsi="Times New Roman" w:cs="Times New Roman"/>
          <w:b/>
          <w:u w:val="single"/>
          <w:lang w:bidi="pl-PL"/>
        </w:rPr>
      </w:pPr>
      <w:r w:rsidRPr="00625003">
        <w:rPr>
          <w:rFonts w:ascii="Times New Roman" w:hAnsi="Times New Roman" w:cs="Times New Roman"/>
          <w:b/>
          <w:u w:val="single"/>
          <w:lang w:bidi="pl-PL"/>
        </w:rPr>
        <w:t xml:space="preserve">Wymogi dodatkowe do </w:t>
      </w:r>
      <w:r w:rsidR="00770419" w:rsidRPr="00625003">
        <w:rPr>
          <w:rFonts w:ascii="Times New Roman" w:hAnsi="Times New Roman" w:cs="Times New Roman"/>
          <w:b/>
          <w:u w:val="single"/>
          <w:lang w:bidi="pl-PL"/>
        </w:rPr>
        <w:t xml:space="preserve">3 </w:t>
      </w:r>
      <w:r w:rsidRPr="00625003">
        <w:rPr>
          <w:rFonts w:ascii="Times New Roman" w:hAnsi="Times New Roman" w:cs="Times New Roman"/>
          <w:b/>
          <w:u w:val="single"/>
          <w:lang w:bidi="pl-PL"/>
        </w:rPr>
        <w:t>pozycji:</w:t>
      </w:r>
    </w:p>
    <w:p w14:paraId="160DBC4E" w14:textId="19A9EC1F" w:rsidR="008558A3" w:rsidRPr="00625003" w:rsidRDefault="008558A3" w:rsidP="00F51CDC">
      <w:pPr>
        <w:numPr>
          <w:ilvl w:val="0"/>
          <w:numId w:val="6"/>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 xml:space="preserve">Oferent </w:t>
      </w:r>
      <w:r w:rsidRPr="0076660C">
        <w:rPr>
          <w:rFonts w:ascii="Times New Roman" w:hAnsi="Times New Roman" w:cs="Times New Roman"/>
          <w:lang w:bidi="pl-PL"/>
        </w:rPr>
        <w:t xml:space="preserve">zabezpieczy </w:t>
      </w:r>
      <w:r w:rsidR="0076660C" w:rsidRPr="0076660C">
        <w:rPr>
          <w:rFonts w:ascii="Times New Roman" w:hAnsi="Times New Roman" w:cs="Times New Roman"/>
          <w:lang w:bidi="pl-PL"/>
        </w:rPr>
        <w:t>(</w:t>
      </w:r>
      <w:r w:rsidRPr="0076660C">
        <w:rPr>
          <w:rFonts w:ascii="Times New Roman" w:hAnsi="Times New Roman" w:cs="Times New Roman"/>
          <w:lang w:bidi="pl-PL"/>
        </w:rPr>
        <w:t>łącznie z montażem</w:t>
      </w:r>
      <w:r w:rsidR="0076660C" w:rsidRPr="0076660C">
        <w:rPr>
          <w:rFonts w:ascii="Times New Roman" w:hAnsi="Times New Roman" w:cs="Times New Roman"/>
          <w:lang w:bidi="pl-PL"/>
        </w:rPr>
        <w:t>)</w:t>
      </w:r>
      <w:r w:rsidRPr="0076660C">
        <w:rPr>
          <w:rFonts w:ascii="Times New Roman" w:hAnsi="Times New Roman" w:cs="Times New Roman"/>
          <w:lang w:bidi="pl-PL"/>
        </w:rPr>
        <w:t xml:space="preserve"> szpital</w:t>
      </w:r>
      <w:r w:rsidRPr="00625003">
        <w:rPr>
          <w:rFonts w:ascii="Times New Roman" w:hAnsi="Times New Roman" w:cs="Times New Roman"/>
          <w:lang w:bidi="pl-PL"/>
        </w:rPr>
        <w:t xml:space="preserve"> w </w:t>
      </w:r>
      <w:r w:rsidR="0044055B" w:rsidRPr="00625003">
        <w:rPr>
          <w:rFonts w:ascii="Times New Roman" w:hAnsi="Times New Roman" w:cs="Times New Roman"/>
          <w:b/>
          <w:bCs/>
          <w:lang w:bidi="pl-PL"/>
        </w:rPr>
        <w:t>5</w:t>
      </w:r>
      <w:r w:rsidRPr="00625003">
        <w:rPr>
          <w:rFonts w:ascii="Times New Roman" w:hAnsi="Times New Roman" w:cs="Times New Roman"/>
          <w:b/>
          <w:bCs/>
          <w:lang w:bidi="pl-PL"/>
        </w:rPr>
        <w:t xml:space="preserve">0 szt.  </w:t>
      </w:r>
      <w:r w:rsidRPr="00625003">
        <w:rPr>
          <w:rFonts w:ascii="Times New Roman" w:hAnsi="Times New Roman" w:cs="Times New Roman"/>
          <w:lang w:bidi="pl-PL"/>
        </w:rPr>
        <w:t xml:space="preserve">kompatybilnych dozowników wyposażonych w osłony ściany i podłogi, posiadających oznakowanie w języku polskim – „mycie rąk”, oraz dostarczy i zamontuje dodatkowe </w:t>
      </w:r>
      <w:r w:rsidR="0044055B" w:rsidRPr="00625003">
        <w:rPr>
          <w:rFonts w:ascii="Times New Roman" w:hAnsi="Times New Roman" w:cs="Times New Roman"/>
          <w:lang w:bidi="pl-PL"/>
        </w:rPr>
        <w:t>5</w:t>
      </w:r>
      <w:r w:rsidRPr="00625003">
        <w:rPr>
          <w:rFonts w:ascii="Times New Roman" w:hAnsi="Times New Roman" w:cs="Times New Roman"/>
          <w:lang w:bidi="pl-PL"/>
        </w:rPr>
        <w:t>0 szt. dozowników sukcesywnie według potrzeb, na wskazanie Zamawiającego. Dozowniki, o których mowa muszą spełniać warunki:</w:t>
      </w:r>
    </w:p>
    <w:p w14:paraId="27FDBEB9" w14:textId="77777777" w:rsidR="008558A3" w:rsidRPr="00625003" w:rsidRDefault="008558A3" w:rsidP="00F51CDC">
      <w:pPr>
        <w:numPr>
          <w:ilvl w:val="0"/>
          <w:numId w:val="7"/>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otwierane za pomocą kluczyka i przycisku</w:t>
      </w:r>
    </w:p>
    <w:p w14:paraId="4C8A9680" w14:textId="77777777" w:rsidR="008558A3" w:rsidRPr="00625003" w:rsidRDefault="008558A3" w:rsidP="00F51CDC">
      <w:pPr>
        <w:numPr>
          <w:ilvl w:val="0"/>
          <w:numId w:val="7"/>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dozowanie manualne</w:t>
      </w:r>
    </w:p>
    <w:p w14:paraId="7BBC776D" w14:textId="77777777" w:rsidR="008558A3" w:rsidRPr="00625003" w:rsidRDefault="008558A3" w:rsidP="00F51CDC">
      <w:pPr>
        <w:numPr>
          <w:ilvl w:val="0"/>
          <w:numId w:val="7"/>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dozowniki na wkład hermetycznie zamknięty, bez możliwości dolewania</w:t>
      </w:r>
    </w:p>
    <w:p w14:paraId="083E8304" w14:textId="77777777" w:rsidR="008558A3" w:rsidRPr="00625003" w:rsidRDefault="008558A3" w:rsidP="00F51CDC">
      <w:pPr>
        <w:numPr>
          <w:ilvl w:val="0"/>
          <w:numId w:val="7"/>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forma mydła – piana</w:t>
      </w:r>
    </w:p>
    <w:p w14:paraId="6134F204" w14:textId="77777777" w:rsidR="008558A3" w:rsidRPr="00625003" w:rsidRDefault="008558A3" w:rsidP="00F51CDC">
      <w:pPr>
        <w:numPr>
          <w:ilvl w:val="0"/>
          <w:numId w:val="7"/>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wielkość dozy mydła stała – 0,7 ml</w:t>
      </w:r>
    </w:p>
    <w:p w14:paraId="47355AD2" w14:textId="77777777" w:rsidR="008558A3" w:rsidRPr="00625003" w:rsidRDefault="008558A3" w:rsidP="00F51CDC">
      <w:pPr>
        <w:numPr>
          <w:ilvl w:val="0"/>
          <w:numId w:val="7"/>
        </w:numPr>
        <w:spacing w:after="0" w:line="240" w:lineRule="auto"/>
        <w:jc w:val="both"/>
        <w:rPr>
          <w:rFonts w:ascii="Times New Roman" w:hAnsi="Times New Roman" w:cs="Times New Roman"/>
          <w:lang w:bidi="pl-PL"/>
        </w:rPr>
      </w:pPr>
      <w:r w:rsidRPr="00625003">
        <w:rPr>
          <w:rFonts w:ascii="Times New Roman" w:hAnsi="Times New Roman" w:cs="Times New Roman"/>
          <w:lang w:bidi="pl-PL"/>
        </w:rPr>
        <w:t>przy montażu dozowników muszą być wykorzystane istniejące nawiercenia ściany (po poprzednich dozownikach)</w:t>
      </w:r>
    </w:p>
    <w:p w14:paraId="23AE189F" w14:textId="77777777" w:rsidR="00256BC2" w:rsidRDefault="008558A3" w:rsidP="00F51CDC">
      <w:pPr>
        <w:numPr>
          <w:ilvl w:val="0"/>
          <w:numId w:val="6"/>
        </w:numPr>
        <w:spacing w:after="0" w:line="240" w:lineRule="auto"/>
        <w:jc w:val="both"/>
        <w:rPr>
          <w:rFonts w:ascii="Times New Roman" w:hAnsi="Times New Roman" w:cs="Times New Roman"/>
          <w:u w:val="single"/>
          <w:lang w:bidi="pl-PL"/>
        </w:rPr>
      </w:pPr>
      <w:r w:rsidRPr="00625003">
        <w:rPr>
          <w:rFonts w:ascii="Times New Roman" w:hAnsi="Times New Roman" w:cs="Times New Roman"/>
          <w:bCs/>
          <w:u w:val="single"/>
          <w:lang w:bidi="pl-PL"/>
        </w:rPr>
        <w:t xml:space="preserve">Wykonawca zobowiązany jest do zamontowania nowych dozowników w pomieszczeniach wskazanych przez Zamawiającego, zinwentaryzowania ich i przekazania informacji na ten temat Zamawiającemu w formie pisemnej i elektronicznej. </w:t>
      </w:r>
    </w:p>
    <w:p w14:paraId="7F7C855D" w14:textId="6C055581" w:rsidR="008558A3" w:rsidRPr="00256BC2" w:rsidRDefault="008558A3" w:rsidP="00F51CDC">
      <w:pPr>
        <w:numPr>
          <w:ilvl w:val="0"/>
          <w:numId w:val="6"/>
        </w:numPr>
        <w:spacing w:after="0" w:line="240" w:lineRule="auto"/>
        <w:jc w:val="both"/>
        <w:rPr>
          <w:rFonts w:ascii="Times New Roman" w:hAnsi="Times New Roman" w:cs="Times New Roman"/>
          <w:u w:val="single"/>
          <w:lang w:bidi="pl-PL"/>
        </w:rPr>
      </w:pPr>
      <w:r w:rsidRPr="00256BC2">
        <w:rPr>
          <w:rFonts w:ascii="Times New Roman" w:hAnsi="Times New Roman" w:cs="Times New Roman"/>
          <w:bCs/>
          <w:lang w:bidi="pl-PL"/>
        </w:rPr>
        <w:lastRenderedPageBreak/>
        <w:t>Zgłoszenia ujawnionej wady fabrycznej dozowników będą dokonywać pracownicy Działu Administracyjno-Gospodarczego Szpitala w imieniu użytkowników.  Każda wizyta serwisanta będzie zgłaszana przez Wykonawcę do Działu Administracyjno-Gospodarczego Szpitala, tel. 12/68-76-363, z dokładnym podaniem dnia i godziny jego przyjazdu.</w:t>
      </w:r>
    </w:p>
    <w:p w14:paraId="50A4158B" w14:textId="77777777" w:rsidR="00F51CDC" w:rsidRDefault="00F51CDC" w:rsidP="00625003">
      <w:pPr>
        <w:spacing w:after="0" w:line="240" w:lineRule="auto"/>
        <w:rPr>
          <w:rFonts w:ascii="Times New Roman" w:hAnsi="Times New Roman" w:cs="Times New Roman"/>
        </w:rPr>
      </w:pPr>
    </w:p>
    <w:p w14:paraId="1548CA60" w14:textId="77777777" w:rsidR="00F51CDC" w:rsidRDefault="00F51CDC" w:rsidP="00625003">
      <w:pPr>
        <w:spacing w:after="0" w:line="240" w:lineRule="auto"/>
        <w:rPr>
          <w:rFonts w:ascii="Times New Roman" w:hAnsi="Times New Roman" w:cs="Times New Roman"/>
        </w:rPr>
      </w:pPr>
    </w:p>
    <w:p w14:paraId="22A9046E" w14:textId="77777777" w:rsidR="00F51CDC" w:rsidRDefault="00F51CDC" w:rsidP="00625003">
      <w:pPr>
        <w:spacing w:after="0" w:line="240" w:lineRule="auto"/>
        <w:rPr>
          <w:rFonts w:ascii="Times New Roman" w:hAnsi="Times New Roman" w:cs="Times New Roman"/>
        </w:rPr>
      </w:pPr>
    </w:p>
    <w:p w14:paraId="46849866" w14:textId="77777777" w:rsidR="00F51CDC" w:rsidRDefault="00F51CDC" w:rsidP="00625003">
      <w:pPr>
        <w:spacing w:after="0" w:line="240" w:lineRule="auto"/>
        <w:rPr>
          <w:rFonts w:ascii="Times New Roman" w:hAnsi="Times New Roman" w:cs="Times New Roman"/>
        </w:rPr>
      </w:pPr>
    </w:p>
    <w:p w14:paraId="75EAAFF1" w14:textId="77777777" w:rsidR="00F51CDC" w:rsidRDefault="008558A3" w:rsidP="00F51CDC">
      <w:pPr>
        <w:spacing w:after="0" w:line="240" w:lineRule="auto"/>
        <w:ind w:left="284" w:right="12563"/>
        <w:jc w:val="center"/>
        <w:rPr>
          <w:rFonts w:ascii="Times New Roman" w:hAnsi="Times New Roman" w:cs="Times New Roman"/>
        </w:rPr>
      </w:pPr>
      <w:r w:rsidRPr="00625003">
        <w:rPr>
          <w:rFonts w:ascii="Times New Roman" w:hAnsi="Times New Roman" w:cs="Times New Roman"/>
        </w:rPr>
        <w:t>………………………</w:t>
      </w:r>
    </w:p>
    <w:p w14:paraId="53252433" w14:textId="0DAE61CD" w:rsidR="00D7405A" w:rsidRPr="00625003" w:rsidRDefault="008558A3" w:rsidP="00F51CDC">
      <w:pPr>
        <w:spacing w:after="0" w:line="240" w:lineRule="auto"/>
        <w:ind w:left="284" w:right="12563"/>
        <w:jc w:val="center"/>
        <w:rPr>
          <w:rFonts w:ascii="Times New Roman" w:hAnsi="Times New Roman" w:cs="Times New Roman"/>
          <w:i/>
        </w:rPr>
      </w:pPr>
      <w:r w:rsidRPr="00625003">
        <w:rPr>
          <w:rFonts w:ascii="Times New Roman" w:hAnsi="Times New Roman" w:cs="Times New Roman"/>
          <w:i/>
        </w:rPr>
        <w:t>Miejscowość i data</w:t>
      </w:r>
    </w:p>
    <w:p w14:paraId="7330F4A2" w14:textId="77777777" w:rsidR="00F51CDC" w:rsidRDefault="00F51CDC" w:rsidP="00625003">
      <w:pPr>
        <w:spacing w:after="0" w:line="240" w:lineRule="auto"/>
        <w:rPr>
          <w:rFonts w:ascii="Times New Roman" w:hAnsi="Times New Roman" w:cs="Times New Roman"/>
        </w:rPr>
      </w:pPr>
    </w:p>
    <w:p w14:paraId="4D3F63EC" w14:textId="13E92B5B" w:rsidR="00F51CDC" w:rsidRDefault="008558A3" w:rsidP="00F51CDC">
      <w:pPr>
        <w:spacing w:after="0" w:line="240" w:lineRule="auto"/>
        <w:ind w:left="6804"/>
        <w:jc w:val="center"/>
        <w:rPr>
          <w:rFonts w:ascii="Times New Roman" w:hAnsi="Times New Roman" w:cs="Times New Roman"/>
        </w:rPr>
      </w:pPr>
      <w:r w:rsidRPr="00625003">
        <w:rPr>
          <w:rFonts w:ascii="Times New Roman" w:hAnsi="Times New Roman" w:cs="Times New Roman"/>
        </w:rPr>
        <w:t>……………………………………………….</w:t>
      </w:r>
    </w:p>
    <w:p w14:paraId="7CEF21B7" w14:textId="67D764B5" w:rsidR="008558A3" w:rsidRPr="00625003" w:rsidRDefault="008558A3" w:rsidP="00F51CDC">
      <w:pPr>
        <w:spacing w:after="0" w:line="240" w:lineRule="auto"/>
        <w:ind w:left="6804"/>
        <w:jc w:val="center"/>
        <w:rPr>
          <w:rFonts w:ascii="Times New Roman" w:hAnsi="Times New Roman" w:cs="Times New Roman"/>
        </w:rPr>
      </w:pPr>
      <w:r w:rsidRPr="00625003">
        <w:rPr>
          <w:rFonts w:ascii="Times New Roman" w:hAnsi="Times New Roman" w:cs="Times New Roman"/>
          <w:i/>
          <w:iCs/>
        </w:rPr>
        <w:t>Podpis i pieczęć imienna osoby (osób) upoważnionej (ych)</w:t>
      </w:r>
      <w:r w:rsidR="00D7405A" w:rsidRPr="00625003">
        <w:rPr>
          <w:rFonts w:ascii="Times New Roman" w:hAnsi="Times New Roman" w:cs="Times New Roman"/>
          <w:i/>
          <w:iCs/>
        </w:rPr>
        <w:t xml:space="preserve"> </w:t>
      </w:r>
      <w:r w:rsidRPr="00625003">
        <w:rPr>
          <w:rFonts w:ascii="Times New Roman" w:hAnsi="Times New Roman" w:cs="Times New Roman"/>
          <w:i/>
          <w:iCs/>
        </w:rPr>
        <w:t>do reprezentowania Wykonawcy</w:t>
      </w:r>
    </w:p>
    <w:sectPr w:rsidR="008558A3" w:rsidRPr="00625003" w:rsidSect="00F51CDC">
      <w:pgSz w:w="16838" w:h="11906" w:orient="landscape"/>
      <w:pgMar w:top="851" w:right="737"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71B5"/>
    <w:multiLevelType w:val="hybridMultilevel"/>
    <w:tmpl w:val="E15AF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91147D5"/>
    <w:multiLevelType w:val="hybridMultilevel"/>
    <w:tmpl w:val="8AA8F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C305C9"/>
    <w:multiLevelType w:val="hybridMultilevel"/>
    <w:tmpl w:val="37CAA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5E06D4"/>
    <w:multiLevelType w:val="hybridMultilevel"/>
    <w:tmpl w:val="581804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FD957E3"/>
    <w:multiLevelType w:val="hybridMultilevel"/>
    <w:tmpl w:val="CDD4D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2071F"/>
    <w:multiLevelType w:val="hybridMultilevel"/>
    <w:tmpl w:val="E11EF0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AA32551"/>
    <w:multiLevelType w:val="hybridMultilevel"/>
    <w:tmpl w:val="9A147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D0"/>
    <w:rsid w:val="00016805"/>
    <w:rsid w:val="00096CBB"/>
    <w:rsid w:val="000E6C97"/>
    <w:rsid w:val="001709F9"/>
    <w:rsid w:val="001D4F75"/>
    <w:rsid w:val="00220599"/>
    <w:rsid w:val="00256BC2"/>
    <w:rsid w:val="002571D6"/>
    <w:rsid w:val="002B6644"/>
    <w:rsid w:val="002D65C1"/>
    <w:rsid w:val="00335F75"/>
    <w:rsid w:val="0034660C"/>
    <w:rsid w:val="003A2BDA"/>
    <w:rsid w:val="0040373E"/>
    <w:rsid w:val="0044055B"/>
    <w:rsid w:val="00464A71"/>
    <w:rsid w:val="00482A22"/>
    <w:rsid w:val="004A48A7"/>
    <w:rsid w:val="004B5CB2"/>
    <w:rsid w:val="004D65DC"/>
    <w:rsid w:val="004E2427"/>
    <w:rsid w:val="005A4064"/>
    <w:rsid w:val="005C5B1D"/>
    <w:rsid w:val="00625003"/>
    <w:rsid w:val="00631F74"/>
    <w:rsid w:val="00721037"/>
    <w:rsid w:val="00737E91"/>
    <w:rsid w:val="0076660C"/>
    <w:rsid w:val="00770419"/>
    <w:rsid w:val="007860E1"/>
    <w:rsid w:val="008558A3"/>
    <w:rsid w:val="00942414"/>
    <w:rsid w:val="00962309"/>
    <w:rsid w:val="00987B15"/>
    <w:rsid w:val="009B5F93"/>
    <w:rsid w:val="009D7FA7"/>
    <w:rsid w:val="00AF1EFB"/>
    <w:rsid w:val="00AF7A3E"/>
    <w:rsid w:val="00B04083"/>
    <w:rsid w:val="00B85AB6"/>
    <w:rsid w:val="00C358E9"/>
    <w:rsid w:val="00C4293D"/>
    <w:rsid w:val="00C44772"/>
    <w:rsid w:val="00CB112D"/>
    <w:rsid w:val="00CE5592"/>
    <w:rsid w:val="00D7405A"/>
    <w:rsid w:val="00E814D0"/>
    <w:rsid w:val="00EB5BD3"/>
    <w:rsid w:val="00EC241B"/>
    <w:rsid w:val="00F45ED3"/>
    <w:rsid w:val="00F51CDC"/>
    <w:rsid w:val="00F72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8908"/>
  <w15:chartTrackingRefBased/>
  <w15:docId w15:val="{40385CDF-3EF5-4C6D-A7DF-BC599D9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8558A3"/>
    <w:rPr>
      <w:sz w:val="16"/>
      <w:szCs w:val="16"/>
    </w:rPr>
  </w:style>
  <w:style w:type="paragraph" w:styleId="Tekstkomentarza">
    <w:name w:val="annotation text"/>
    <w:basedOn w:val="Normalny"/>
    <w:link w:val="TekstkomentarzaZnak"/>
    <w:semiHidden/>
    <w:rsid w:val="008558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8558A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5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693</Words>
  <Characters>4163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kaszowska.marzena@gmail.com</dc:creator>
  <cp:keywords/>
  <dc:description/>
  <cp:lastModifiedBy>Marlena</cp:lastModifiedBy>
  <cp:revision>43</cp:revision>
  <dcterms:created xsi:type="dcterms:W3CDTF">2021-03-18T11:13:00Z</dcterms:created>
  <dcterms:modified xsi:type="dcterms:W3CDTF">2021-05-17T07:01:00Z</dcterms:modified>
</cp:coreProperties>
</file>