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1ECE" w14:textId="2D9453F2" w:rsidR="005C0122" w:rsidRPr="00EB23CF" w:rsidRDefault="00EB23CF" w:rsidP="002A55E8">
      <w:pPr>
        <w:jc w:val="right"/>
        <w:rPr>
          <w:rFonts w:ascii="Calibri" w:hAnsi="Calibri" w:cs="Calibri"/>
          <w:sz w:val="20"/>
          <w:szCs w:val="20"/>
        </w:rPr>
      </w:pPr>
      <w:r>
        <w:rPr>
          <w:rFonts w:ascii="Calibri" w:hAnsi="Calibri" w:cs="Calibri"/>
          <w:sz w:val="20"/>
          <w:szCs w:val="20"/>
        </w:rPr>
        <w:t>Zał</w:t>
      </w:r>
      <w:r w:rsidR="002A55E8">
        <w:rPr>
          <w:rFonts w:ascii="Calibri" w:hAnsi="Calibri" w:cs="Calibri"/>
          <w:sz w:val="20"/>
          <w:szCs w:val="20"/>
        </w:rPr>
        <w:t>ą</w:t>
      </w:r>
      <w:r>
        <w:rPr>
          <w:rFonts w:ascii="Calibri" w:hAnsi="Calibri" w:cs="Calibri"/>
          <w:sz w:val="20"/>
          <w:szCs w:val="20"/>
        </w:rPr>
        <w:t>cznik nr</w:t>
      </w:r>
      <w:r w:rsidR="002A55E8">
        <w:rPr>
          <w:rFonts w:ascii="Calibri" w:hAnsi="Calibri" w:cs="Calibri"/>
          <w:sz w:val="20"/>
          <w:szCs w:val="20"/>
        </w:rPr>
        <w:t xml:space="preserve"> 1 do SWZ</w:t>
      </w:r>
    </w:p>
    <w:p w14:paraId="10A1B42C" w14:textId="5A8E7073" w:rsidR="00EB23CF" w:rsidRPr="002A55E8" w:rsidRDefault="002A55E8" w:rsidP="002A55E8">
      <w:pPr>
        <w:jc w:val="center"/>
        <w:rPr>
          <w:rFonts w:ascii="Calibri" w:hAnsi="Calibri" w:cs="Calibri"/>
          <w:b/>
          <w:bCs/>
          <w:sz w:val="20"/>
          <w:szCs w:val="20"/>
        </w:rPr>
      </w:pPr>
      <w:r w:rsidRPr="002A55E8">
        <w:rPr>
          <w:rFonts w:ascii="Calibri" w:hAnsi="Calibri" w:cs="Calibri"/>
          <w:b/>
          <w:bCs/>
          <w:sz w:val="20"/>
          <w:szCs w:val="20"/>
        </w:rPr>
        <w:t>Szczegółowy opis przedmiotu zamówienia</w:t>
      </w:r>
    </w:p>
    <w:p w14:paraId="09D8C0F2" w14:textId="410D1E8B" w:rsidR="005C0122" w:rsidRPr="00EB23CF" w:rsidRDefault="0012384B" w:rsidP="00EB23CF">
      <w:pPr>
        <w:jc w:val="center"/>
        <w:rPr>
          <w:rFonts w:ascii="Calibri" w:hAnsi="Calibri" w:cs="Calibri"/>
          <w:b/>
          <w:sz w:val="20"/>
          <w:szCs w:val="20"/>
        </w:rPr>
      </w:pPr>
      <w:r w:rsidRPr="00EB23CF">
        <w:rPr>
          <w:rFonts w:ascii="Calibri" w:hAnsi="Calibri" w:cs="Calibri"/>
          <w:b/>
          <w:sz w:val="20"/>
          <w:szCs w:val="20"/>
        </w:rPr>
        <w:t xml:space="preserve">Specyfikacja techniczna </w:t>
      </w:r>
      <w:r w:rsidR="00654395" w:rsidRPr="00EB23CF">
        <w:rPr>
          <w:rFonts w:ascii="Calibri" w:hAnsi="Calibri" w:cs="Calibri"/>
          <w:b/>
          <w:sz w:val="20"/>
          <w:szCs w:val="20"/>
        </w:rPr>
        <w:t>namiotu pneumatycznego</w:t>
      </w:r>
    </w:p>
    <w:p w14:paraId="5B6EAE66" w14:textId="77777777" w:rsidR="008D235A" w:rsidRPr="00EB23CF" w:rsidRDefault="008D235A" w:rsidP="00DC3E30">
      <w:pPr>
        <w:tabs>
          <w:tab w:val="left" w:pos="2010"/>
        </w:tabs>
        <w:suppressAutoHyphens/>
        <w:spacing w:after="0" w:line="240" w:lineRule="auto"/>
        <w:ind w:left="-76"/>
        <w:jc w:val="both"/>
        <w:rPr>
          <w:rFonts w:ascii="Calibri" w:hAnsi="Calibri" w:cs="Calibri"/>
          <w:sz w:val="20"/>
          <w:szCs w:val="20"/>
          <w:u w:val="single"/>
        </w:rPr>
      </w:pPr>
      <w:r w:rsidRPr="002A55E8">
        <w:rPr>
          <w:rFonts w:ascii="Calibri" w:hAnsi="Calibri" w:cs="Calibri"/>
          <w:sz w:val="20"/>
          <w:szCs w:val="20"/>
          <w:highlight w:val="yellow"/>
          <w:u w:val="single"/>
        </w:rPr>
        <w:t>Uwaga</w:t>
      </w:r>
      <w:r w:rsidR="00DC3E30" w:rsidRPr="002A55E8">
        <w:rPr>
          <w:rFonts w:ascii="Calibri" w:hAnsi="Calibri" w:cs="Calibri"/>
          <w:sz w:val="20"/>
          <w:szCs w:val="20"/>
        </w:rPr>
        <w:tab/>
      </w:r>
    </w:p>
    <w:p w14:paraId="40255885" w14:textId="51DE45C1" w:rsidR="005C0122" w:rsidRPr="00EB23CF" w:rsidRDefault="008D235A" w:rsidP="003209E5">
      <w:pPr>
        <w:jc w:val="both"/>
        <w:rPr>
          <w:rFonts w:ascii="Calibri" w:hAnsi="Calibri" w:cs="Calibri"/>
          <w:b/>
          <w:bCs/>
          <w:sz w:val="20"/>
          <w:szCs w:val="20"/>
        </w:rPr>
      </w:pPr>
      <w:r w:rsidRPr="00EB23CF">
        <w:rPr>
          <w:rFonts w:ascii="Calibri" w:hAnsi="Calibri" w:cs="Calibri"/>
          <w:sz w:val="20"/>
          <w:szCs w:val="20"/>
        </w:rPr>
        <w:t xml:space="preserve">Zamawiający dopuszcza możliwość składania ofert równoważnych - z zachowaniem przez Wykonawcę zasad i wymogów opisanych w SWZ - w przypadkach,  których Zamawiający wskazuje znaki towarowe, patent lub pochodzenie przedmiotu zamówienia, źródło lub szczególny proces, który charakteryzuje produkty lub usługi dostarczane przez konkretnego wykonawcę. Wpisanie znaków towarowych jest uzasadnione specyfiką przedmiotu zamówienia i Zamawiający nie może opisać przedmiotu zamówienia za pomocą innych dostatecznie dokładnych określeń. Użyte w specyfikacji określenia wskazujące znaki towarowe, patent lub pochodzenie przedmiotu zamówienia należy odczytywać z wyrazami </w:t>
      </w:r>
      <w:r w:rsidRPr="00EB23CF">
        <w:rPr>
          <w:rFonts w:ascii="Calibri" w:hAnsi="Calibri" w:cs="Calibri"/>
          <w:sz w:val="20"/>
          <w:szCs w:val="20"/>
          <w:u w:val="single"/>
        </w:rPr>
        <w:t>„lub równoważne”.</w:t>
      </w:r>
      <w:r w:rsidRPr="00EB23CF">
        <w:rPr>
          <w:rFonts w:ascii="Calibri" w:hAnsi="Calibri" w:cs="Calibri"/>
          <w:sz w:val="20"/>
          <w:szCs w:val="20"/>
        </w:rPr>
        <w:t xml:space="preserve"> Nazwy materiałów, urządzeń lub producentów, które mogą pojawić się w specyfikacji technicznej lub innym dokumencie załączonym do SIWZ nie należy traktować jako narzuconych bądź sugerowanych przez zamawiającego.  Wykonawca oferując przedmiot równoważny do opisanego w specyfikacji jest zobowiązany zachować równoważność w zakresie parametrów użytkowych, funkcjonalnych, wizualnych, materiałowych, jakościowych, które muszą być na poziomie nie niższym od parametrów wskazanych przez Zamawiającego. Wykonawca, który powołuje się na rozwiązania „równoważne” co do przedmiotu zamówienia wskazanego w SIWZ przez Zamawiającego, jest zobowiązany wykazać poprzez przedstawienie stosownych dowodów ( np. specyfikacji technicznych zawierających nazwę części, zestawienia parametrów, cech i  funkcjonalności proponowanego sprzętu równoważnego ), iż oferowane przez niego produkty spełniają wymagania określone przez Zamawiającego. 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14:paraId="0CF9A5F8" w14:textId="1B1CF5C4" w:rsidR="00924E85" w:rsidRPr="00EB23CF" w:rsidRDefault="00924E85" w:rsidP="00924E85">
      <w:pPr>
        <w:rPr>
          <w:rFonts w:ascii="Calibri" w:hAnsi="Calibri" w:cs="Calibri"/>
          <w:b/>
          <w:sz w:val="20"/>
          <w:szCs w:val="20"/>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5"/>
        <w:gridCol w:w="1913"/>
      </w:tblGrid>
      <w:tr w:rsidR="005C18D6" w:rsidRPr="00EB23CF" w14:paraId="080834EB" w14:textId="77777777" w:rsidTr="002A55E8">
        <w:trPr>
          <w:trHeight w:val="770"/>
        </w:trPr>
        <w:tc>
          <w:tcPr>
            <w:tcW w:w="675" w:type="dxa"/>
            <w:shd w:val="clear" w:color="auto" w:fill="D9D9D9"/>
            <w:vAlign w:val="center"/>
          </w:tcPr>
          <w:p w14:paraId="6060E07A" w14:textId="77777777" w:rsidR="005C18D6" w:rsidRPr="00EB23CF" w:rsidRDefault="005C18D6" w:rsidP="002A55E8">
            <w:pPr>
              <w:spacing w:after="0" w:line="240" w:lineRule="auto"/>
              <w:jc w:val="center"/>
              <w:rPr>
                <w:rFonts w:ascii="Calibri" w:hAnsi="Calibri" w:cs="Calibri"/>
                <w:b/>
                <w:sz w:val="20"/>
                <w:szCs w:val="20"/>
              </w:rPr>
            </w:pPr>
            <w:r w:rsidRPr="00EB23CF">
              <w:rPr>
                <w:rFonts w:ascii="Calibri" w:hAnsi="Calibri" w:cs="Calibri"/>
                <w:b/>
                <w:sz w:val="20"/>
                <w:szCs w:val="20"/>
              </w:rPr>
              <w:t>Lp.</w:t>
            </w:r>
          </w:p>
        </w:tc>
        <w:tc>
          <w:tcPr>
            <w:tcW w:w="6445" w:type="dxa"/>
            <w:shd w:val="clear" w:color="auto" w:fill="D9D9D9"/>
            <w:vAlign w:val="center"/>
          </w:tcPr>
          <w:p w14:paraId="7F9089CC" w14:textId="77777777" w:rsidR="005C18D6" w:rsidRPr="00EB23CF" w:rsidRDefault="005C18D6" w:rsidP="002A55E8">
            <w:pPr>
              <w:spacing w:after="0" w:line="240" w:lineRule="auto"/>
              <w:jc w:val="center"/>
              <w:rPr>
                <w:rFonts w:ascii="Calibri" w:hAnsi="Calibri" w:cs="Calibri"/>
                <w:b/>
                <w:sz w:val="20"/>
                <w:szCs w:val="20"/>
              </w:rPr>
            </w:pPr>
            <w:r w:rsidRPr="00EB23CF">
              <w:rPr>
                <w:rFonts w:ascii="Calibri" w:hAnsi="Calibri" w:cs="Calibri"/>
                <w:b/>
                <w:sz w:val="20"/>
                <w:szCs w:val="20"/>
              </w:rPr>
              <w:t>Specyfikacja namiotu</w:t>
            </w:r>
          </w:p>
        </w:tc>
        <w:tc>
          <w:tcPr>
            <w:tcW w:w="1913" w:type="dxa"/>
            <w:shd w:val="clear" w:color="auto" w:fill="D9D9D9"/>
            <w:vAlign w:val="center"/>
          </w:tcPr>
          <w:p w14:paraId="67036360" w14:textId="77777777" w:rsidR="005C18D6" w:rsidRPr="00EB23CF" w:rsidRDefault="005C18D6" w:rsidP="002A55E8">
            <w:pPr>
              <w:spacing w:after="0" w:line="240" w:lineRule="auto"/>
              <w:jc w:val="center"/>
              <w:rPr>
                <w:rFonts w:ascii="Calibri" w:hAnsi="Calibri" w:cs="Calibri"/>
                <w:b/>
                <w:sz w:val="20"/>
                <w:szCs w:val="20"/>
              </w:rPr>
            </w:pPr>
            <w:r w:rsidRPr="00EB23CF">
              <w:rPr>
                <w:rFonts w:ascii="Calibri" w:hAnsi="Calibri" w:cs="Calibri"/>
                <w:b/>
                <w:sz w:val="20"/>
                <w:szCs w:val="20"/>
              </w:rPr>
              <w:t>Miejsce dostawy</w:t>
            </w:r>
          </w:p>
        </w:tc>
      </w:tr>
      <w:tr w:rsidR="005C18D6" w:rsidRPr="00EB23CF" w14:paraId="660CB343" w14:textId="77777777" w:rsidTr="002A55E8">
        <w:trPr>
          <w:trHeight w:val="770"/>
        </w:trPr>
        <w:tc>
          <w:tcPr>
            <w:tcW w:w="675" w:type="dxa"/>
            <w:shd w:val="clear" w:color="auto" w:fill="auto"/>
            <w:vAlign w:val="center"/>
          </w:tcPr>
          <w:p w14:paraId="3DE2C315" w14:textId="77777777" w:rsidR="005C18D6" w:rsidRPr="00EB23CF" w:rsidRDefault="005C18D6" w:rsidP="002A55E8">
            <w:pPr>
              <w:pStyle w:val="Akapitzlist"/>
              <w:numPr>
                <w:ilvl w:val="0"/>
                <w:numId w:val="1"/>
              </w:numPr>
              <w:tabs>
                <w:tab w:val="left" w:pos="360"/>
              </w:tabs>
              <w:spacing w:after="0" w:line="240" w:lineRule="auto"/>
              <w:jc w:val="center"/>
              <w:rPr>
                <w:rFonts w:ascii="Calibri" w:hAnsi="Calibri" w:cs="Calibri"/>
                <w:bCs/>
                <w:sz w:val="20"/>
                <w:szCs w:val="20"/>
              </w:rPr>
            </w:pPr>
          </w:p>
        </w:tc>
        <w:tc>
          <w:tcPr>
            <w:tcW w:w="6445" w:type="dxa"/>
            <w:tcBorders>
              <w:right w:val="single" w:sz="4" w:space="0" w:color="000000"/>
            </w:tcBorders>
            <w:shd w:val="clear" w:color="auto" w:fill="auto"/>
            <w:vAlign w:val="center"/>
          </w:tcPr>
          <w:p w14:paraId="3F62E0CF" w14:textId="1ACD62AD" w:rsidR="005C18D6" w:rsidRPr="00EB23CF" w:rsidRDefault="005C18D6" w:rsidP="005101FC">
            <w:pPr>
              <w:pStyle w:val="normalny0"/>
              <w:spacing w:before="120" w:after="120"/>
              <w:ind w:left="0" w:right="6"/>
              <w:rPr>
                <w:rFonts w:cs="Calibri"/>
              </w:rPr>
            </w:pPr>
            <w:r w:rsidRPr="00EB23CF">
              <w:rPr>
                <w:rFonts w:cs="Calibri"/>
              </w:rPr>
              <w:t xml:space="preserve"> Namiot o konstrukcji opartej na pneumatycznym stelażu,</w:t>
            </w:r>
            <w:r w:rsidR="00E3120A" w:rsidRPr="00EB23CF">
              <w:rPr>
                <w:rFonts w:cs="Calibri"/>
              </w:rPr>
              <w:t xml:space="preserve"> z podło</w:t>
            </w:r>
            <w:r w:rsidR="00135E30" w:rsidRPr="00EB23CF">
              <w:rPr>
                <w:rFonts w:cs="Calibri"/>
              </w:rPr>
              <w:t>gą,</w:t>
            </w:r>
            <w:r w:rsidRPr="00EB23CF">
              <w:rPr>
                <w:rFonts w:cs="Calibri"/>
              </w:rPr>
              <w:t xml:space="preserve"> do wykorzystania w różnych warunkach terenowych i klimatycznych, w tym przy dużej wilgotności powietrza i dużym nasłonecznieniu, w zakresie temperatur od -30</w:t>
            </w:r>
            <w:r w:rsidRPr="00EB23CF">
              <w:rPr>
                <w:rFonts w:cs="Calibri"/>
                <w:vertAlign w:val="superscript"/>
              </w:rPr>
              <w:t>0</w:t>
            </w:r>
            <w:r w:rsidRPr="00EB23CF">
              <w:rPr>
                <w:rFonts w:cs="Calibri"/>
              </w:rPr>
              <w:t>C do +55</w:t>
            </w:r>
            <w:r w:rsidRPr="00EB23CF">
              <w:rPr>
                <w:rFonts w:cs="Calibri"/>
                <w:vertAlign w:val="superscript"/>
              </w:rPr>
              <w:t>0</w:t>
            </w:r>
            <w:r w:rsidRPr="00EB23CF">
              <w:rPr>
                <w:rFonts w:cs="Calibri"/>
              </w:rPr>
              <w:t>C, napełniany za pomocą pompki nożnej,</w:t>
            </w:r>
            <w:r w:rsidR="0086698F" w:rsidRPr="00EB23CF">
              <w:rPr>
                <w:rFonts w:cs="Calibri"/>
              </w:rPr>
              <w:t xml:space="preserve"> </w:t>
            </w:r>
            <w:r w:rsidRPr="00EB23CF">
              <w:rPr>
                <w:rFonts w:cs="Calibri"/>
              </w:rPr>
              <w:t xml:space="preserve">sprężarki elektrycznej </w:t>
            </w:r>
            <w:r w:rsidR="0086698F" w:rsidRPr="00EB23CF">
              <w:rPr>
                <w:rFonts w:cs="Calibri"/>
              </w:rPr>
              <w:t>lub</w:t>
            </w:r>
            <w:r w:rsidRPr="00EB23CF">
              <w:rPr>
                <w:rFonts w:cs="Calibri"/>
              </w:rPr>
              <w:t xml:space="preserve"> z butli ze sprężonym powietrzem</w:t>
            </w:r>
            <w:r w:rsidR="0086698F" w:rsidRPr="00EB23CF">
              <w:rPr>
                <w:rFonts w:cs="Calibri"/>
              </w:rPr>
              <w:t xml:space="preserve"> wyposażony w zawór zapobiegający utracie powietrza po odłączeniu zasilania</w:t>
            </w:r>
            <w:r w:rsidRPr="00EB23CF">
              <w:rPr>
                <w:rFonts w:cs="Calibri"/>
              </w:rPr>
              <w:t>. Powierzchnia 26 m</w:t>
            </w:r>
            <w:r w:rsidRPr="00EB23CF">
              <w:rPr>
                <w:rFonts w:cs="Calibri"/>
                <w:vertAlign w:val="superscript"/>
              </w:rPr>
              <w:t>2</w:t>
            </w:r>
            <w:r w:rsidRPr="00EB23CF">
              <w:rPr>
                <w:rFonts w:cs="Calibri"/>
              </w:rPr>
              <w:t>, 4 okna, wymiary w metrach (długość x szerokość x wysokość: 4,9 x 5,2 x 2,5</w:t>
            </w:r>
            <w:r w:rsidR="00A1283A" w:rsidRPr="00EB23CF">
              <w:rPr>
                <w:rFonts w:cs="Calibri"/>
              </w:rPr>
              <w:t>. Waga około 90 kg.</w:t>
            </w:r>
          </w:p>
          <w:p w14:paraId="4F57396B" w14:textId="514AF80C" w:rsidR="005101FC" w:rsidRPr="005101FC" w:rsidRDefault="00A1283A" w:rsidP="005101FC">
            <w:pPr>
              <w:pStyle w:val="normalny0"/>
              <w:spacing w:before="0" w:after="120"/>
              <w:ind w:left="6" w:right="6"/>
              <w:rPr>
                <w:rFonts w:cs="Calibri"/>
              </w:rPr>
            </w:pPr>
            <w:r w:rsidRPr="00EB23CF">
              <w:rPr>
                <w:rFonts w:cs="Calibri"/>
              </w:rPr>
              <w:t>Wyposażenie namiotu: drzwi na ścianach szczytowych namiotu, zamykane na zamki błyskawiczne z możliwością r</w:t>
            </w:r>
            <w:r w:rsidR="00E3120A" w:rsidRPr="00EB23CF">
              <w:rPr>
                <w:rFonts w:cs="Calibri"/>
              </w:rPr>
              <w:t>o</w:t>
            </w:r>
            <w:r w:rsidRPr="00EB23CF">
              <w:rPr>
                <w:rFonts w:cs="Calibri"/>
              </w:rPr>
              <w:t>lowania i spinania na klamry, rękawy do podłączenia nagrzewnicy, klimatyzatora, uchwyty do przenoszenia namiotu, wywietrzniki, uchwyty do oświetlenia, komplet szpilek i kołków, młotek, zestaw naprawczy, pokrowiec, nagrzewnica, oświetlenie, sprężarka elektryczna.</w:t>
            </w:r>
          </w:p>
        </w:tc>
        <w:tc>
          <w:tcPr>
            <w:tcW w:w="1913" w:type="dxa"/>
            <w:shd w:val="clear" w:color="auto" w:fill="auto"/>
            <w:vAlign w:val="center"/>
          </w:tcPr>
          <w:p w14:paraId="60429E01" w14:textId="77777777" w:rsidR="005C18D6" w:rsidRPr="00EB23CF" w:rsidRDefault="005C18D6" w:rsidP="00D40F2D">
            <w:pPr>
              <w:spacing w:after="0" w:line="240" w:lineRule="auto"/>
              <w:rPr>
                <w:rFonts w:ascii="Calibri" w:hAnsi="Calibri" w:cs="Calibri"/>
                <w:bCs/>
                <w:sz w:val="20"/>
                <w:szCs w:val="20"/>
              </w:rPr>
            </w:pPr>
            <w:r w:rsidRPr="00EB23CF">
              <w:rPr>
                <w:rFonts w:ascii="Calibri" w:hAnsi="Calibri" w:cs="Calibri"/>
                <w:bCs/>
                <w:sz w:val="20"/>
                <w:szCs w:val="20"/>
              </w:rPr>
              <w:t>Hala magazynowa</w:t>
            </w:r>
          </w:p>
          <w:p w14:paraId="76B467EC" w14:textId="77777777" w:rsidR="005C18D6" w:rsidRPr="00EB23CF" w:rsidRDefault="005C18D6" w:rsidP="00D40F2D">
            <w:pPr>
              <w:spacing w:after="0" w:line="240" w:lineRule="auto"/>
              <w:rPr>
                <w:rFonts w:ascii="Calibri" w:hAnsi="Calibri" w:cs="Calibri"/>
                <w:bCs/>
                <w:sz w:val="20"/>
                <w:szCs w:val="20"/>
              </w:rPr>
            </w:pPr>
            <w:proofErr w:type="spellStart"/>
            <w:r w:rsidRPr="00EB23CF">
              <w:rPr>
                <w:rFonts w:ascii="Calibri" w:hAnsi="Calibri" w:cs="Calibri"/>
                <w:bCs/>
                <w:sz w:val="20"/>
                <w:szCs w:val="20"/>
              </w:rPr>
              <w:t>CKZiU</w:t>
            </w:r>
            <w:proofErr w:type="spellEnd"/>
            <w:r w:rsidRPr="00EB23CF">
              <w:rPr>
                <w:rFonts w:ascii="Calibri" w:hAnsi="Calibri" w:cs="Calibri"/>
                <w:bCs/>
                <w:sz w:val="20"/>
                <w:szCs w:val="20"/>
              </w:rPr>
              <w:t xml:space="preserve"> „Elektryk” Piłsudskiego 65</w:t>
            </w:r>
          </w:p>
          <w:p w14:paraId="0203C798" w14:textId="77777777" w:rsidR="005C18D6" w:rsidRPr="00EB23CF" w:rsidRDefault="005C18D6" w:rsidP="00D40F2D">
            <w:pPr>
              <w:spacing w:after="0" w:line="240" w:lineRule="auto"/>
              <w:rPr>
                <w:rFonts w:ascii="Calibri" w:hAnsi="Calibri" w:cs="Calibri"/>
                <w:bCs/>
                <w:sz w:val="20"/>
                <w:szCs w:val="20"/>
              </w:rPr>
            </w:pPr>
            <w:r w:rsidRPr="00EB23CF">
              <w:rPr>
                <w:rFonts w:ascii="Calibri" w:hAnsi="Calibri" w:cs="Calibri"/>
                <w:bCs/>
                <w:sz w:val="20"/>
                <w:szCs w:val="20"/>
              </w:rPr>
              <w:t>67-100 Nowa Sól</w:t>
            </w:r>
          </w:p>
        </w:tc>
      </w:tr>
    </w:tbl>
    <w:p w14:paraId="1045EF28" w14:textId="77777777" w:rsidR="00BC6848" w:rsidRPr="00EB23CF" w:rsidRDefault="00BC6848">
      <w:pPr>
        <w:rPr>
          <w:rFonts w:ascii="Calibri" w:hAnsi="Calibri" w:cs="Calibri"/>
          <w:sz w:val="20"/>
          <w:szCs w:val="20"/>
        </w:rPr>
      </w:pPr>
    </w:p>
    <w:sectPr w:rsidR="00BC6848" w:rsidRPr="00EB23CF" w:rsidSect="001238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E3BA" w14:textId="77777777" w:rsidR="00117E60" w:rsidRDefault="00117E60" w:rsidP="00576C4C">
      <w:pPr>
        <w:spacing w:after="0" w:line="240" w:lineRule="auto"/>
      </w:pPr>
      <w:r>
        <w:separator/>
      </w:r>
    </w:p>
  </w:endnote>
  <w:endnote w:type="continuationSeparator" w:id="0">
    <w:p w14:paraId="5B36FDD1" w14:textId="77777777" w:rsidR="00117E60" w:rsidRDefault="00117E60" w:rsidP="0057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702C" w14:textId="77777777" w:rsidR="00117E60" w:rsidRDefault="00117E60" w:rsidP="00576C4C">
      <w:pPr>
        <w:spacing w:after="0" w:line="240" w:lineRule="auto"/>
      </w:pPr>
      <w:bookmarkStart w:id="0" w:name="_Hlk31022219"/>
      <w:bookmarkEnd w:id="0"/>
      <w:r>
        <w:separator/>
      </w:r>
    </w:p>
  </w:footnote>
  <w:footnote w:type="continuationSeparator" w:id="0">
    <w:p w14:paraId="0800ABA1" w14:textId="77777777" w:rsidR="00117E60" w:rsidRDefault="00117E60" w:rsidP="0057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2DB4" w14:textId="77777777" w:rsidR="00A4555C" w:rsidRDefault="00A4555C" w:rsidP="00E53C88">
    <w:pPr>
      <w:pStyle w:val="Nagwek"/>
    </w:pPr>
  </w:p>
  <w:p w14:paraId="6AD422DA" w14:textId="77777777" w:rsidR="00A4555C" w:rsidRDefault="00F51847" w:rsidP="00F51847">
    <w:pPr>
      <w:pStyle w:val="Nagwek"/>
      <w:jc w:val="center"/>
    </w:pPr>
    <w:r>
      <w:rPr>
        <w:noProof/>
        <w:lang w:eastAsia="pl-PL"/>
      </w:rPr>
      <w:drawing>
        <wp:inline distT="0" distB="0" distL="0" distR="0" wp14:anchorId="41E4AFA3" wp14:editId="7D32C765">
          <wp:extent cx="1908810" cy="522411"/>
          <wp:effectExtent l="19050" t="0" r="0" b="0"/>
          <wp:docPr id="1" name="Obraz 1" descr="C:\Users\MSKRZY~1\AppData\Local\Temp\pid-17416\Logotyp - Lubuskie - warte zachodu_corel 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KRZY~1\AppData\Local\Temp\pid-17416\Logotyp - Lubuskie - warte zachodu_corel 9-1.JPG"/>
                  <pic:cNvPicPr>
                    <a:picLocks noChangeAspect="1" noChangeArrowheads="1"/>
                  </pic:cNvPicPr>
                </pic:nvPicPr>
                <pic:blipFill>
                  <a:blip r:embed="rId1"/>
                  <a:srcRect/>
                  <a:stretch>
                    <a:fillRect/>
                  </a:stretch>
                </pic:blipFill>
                <pic:spPr bwMode="auto">
                  <a:xfrm>
                    <a:off x="0" y="0"/>
                    <a:ext cx="1916485" cy="524512"/>
                  </a:xfrm>
                  <a:prstGeom prst="rect">
                    <a:avLst/>
                  </a:prstGeom>
                  <a:noFill/>
                  <a:ln w="9525">
                    <a:noFill/>
                    <a:miter lim="800000"/>
                    <a:headEnd/>
                    <a:tailEnd/>
                  </a:ln>
                </pic:spPr>
              </pic:pic>
            </a:graphicData>
          </a:graphic>
        </wp:inline>
      </w:drawing>
    </w:r>
  </w:p>
  <w:p w14:paraId="6749F942" w14:textId="77777777" w:rsidR="00A4555C" w:rsidRDefault="00A455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1076"/>
    <w:multiLevelType w:val="hybridMultilevel"/>
    <w:tmpl w:val="C4EE8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D95997"/>
    <w:multiLevelType w:val="multilevel"/>
    <w:tmpl w:val="A032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2CDD"/>
    <w:multiLevelType w:val="hybridMultilevel"/>
    <w:tmpl w:val="A688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72384"/>
    <w:multiLevelType w:val="hybridMultilevel"/>
    <w:tmpl w:val="7F2EA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B5A27"/>
    <w:multiLevelType w:val="multilevel"/>
    <w:tmpl w:val="C14E6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F5997"/>
    <w:multiLevelType w:val="hybridMultilevel"/>
    <w:tmpl w:val="A688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969BA"/>
    <w:multiLevelType w:val="hybridMultilevel"/>
    <w:tmpl w:val="4000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74DA7"/>
    <w:multiLevelType w:val="hybridMultilevel"/>
    <w:tmpl w:val="03BC8F7A"/>
    <w:lvl w:ilvl="0" w:tplc="E29E72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8452A"/>
    <w:multiLevelType w:val="hybridMultilevel"/>
    <w:tmpl w:val="D1681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A33EB"/>
    <w:multiLevelType w:val="hybridMultilevel"/>
    <w:tmpl w:val="7966D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965D2"/>
    <w:multiLevelType w:val="multilevel"/>
    <w:tmpl w:val="D912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53293"/>
    <w:multiLevelType w:val="hybridMultilevel"/>
    <w:tmpl w:val="CF1A9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43F6D"/>
    <w:multiLevelType w:val="hybridMultilevel"/>
    <w:tmpl w:val="F47E0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55322F"/>
    <w:multiLevelType w:val="hybridMultilevel"/>
    <w:tmpl w:val="353EF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1D5E04"/>
    <w:multiLevelType w:val="multilevel"/>
    <w:tmpl w:val="33A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B66E1"/>
    <w:multiLevelType w:val="hybridMultilevel"/>
    <w:tmpl w:val="1E88B04A"/>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6" w15:restartNumberingAfterBreak="0">
    <w:nsid w:val="519B69CB"/>
    <w:multiLevelType w:val="hybridMultilevel"/>
    <w:tmpl w:val="0CBA7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450CC6"/>
    <w:multiLevelType w:val="hybridMultilevel"/>
    <w:tmpl w:val="05AE3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EC6D20"/>
    <w:multiLevelType w:val="hybridMultilevel"/>
    <w:tmpl w:val="4000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222CB"/>
    <w:multiLevelType w:val="hybridMultilevel"/>
    <w:tmpl w:val="7966D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033B87"/>
    <w:multiLevelType w:val="hybridMultilevel"/>
    <w:tmpl w:val="4000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90AFD"/>
    <w:multiLevelType w:val="hybridMultilevel"/>
    <w:tmpl w:val="A688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85D8E"/>
    <w:multiLevelType w:val="hybridMultilevel"/>
    <w:tmpl w:val="6C78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E91770"/>
    <w:multiLevelType w:val="multilevel"/>
    <w:tmpl w:val="C97AED1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78BA59B0"/>
    <w:multiLevelType w:val="multilevel"/>
    <w:tmpl w:val="0C4C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118AA"/>
    <w:multiLevelType w:val="hybridMultilevel"/>
    <w:tmpl w:val="7F2EA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2D3B8C"/>
    <w:multiLevelType w:val="hybridMultilevel"/>
    <w:tmpl w:val="7966D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8167056">
    <w:abstractNumId w:val="17"/>
  </w:num>
  <w:num w:numId="2" w16cid:durableId="715206054">
    <w:abstractNumId w:val="2"/>
  </w:num>
  <w:num w:numId="3" w16cid:durableId="758907167">
    <w:abstractNumId w:val="21"/>
  </w:num>
  <w:num w:numId="4" w16cid:durableId="861627560">
    <w:abstractNumId w:val="7"/>
  </w:num>
  <w:num w:numId="5" w16cid:durableId="1092166377">
    <w:abstractNumId w:val="9"/>
  </w:num>
  <w:num w:numId="6" w16cid:durableId="591090001">
    <w:abstractNumId w:val="5"/>
  </w:num>
  <w:num w:numId="7" w16cid:durableId="917446570">
    <w:abstractNumId w:val="3"/>
  </w:num>
  <w:num w:numId="8" w16cid:durableId="760368056">
    <w:abstractNumId w:val="26"/>
  </w:num>
  <w:num w:numId="9" w16cid:durableId="1969122188">
    <w:abstractNumId w:val="22"/>
  </w:num>
  <w:num w:numId="10" w16cid:durableId="497042050">
    <w:abstractNumId w:val="25"/>
  </w:num>
  <w:num w:numId="11" w16cid:durableId="1776945463">
    <w:abstractNumId w:val="18"/>
  </w:num>
  <w:num w:numId="12" w16cid:durableId="2035812153">
    <w:abstractNumId w:val="19"/>
  </w:num>
  <w:num w:numId="13" w16cid:durableId="374084586">
    <w:abstractNumId w:val="6"/>
  </w:num>
  <w:num w:numId="14" w16cid:durableId="1251892409">
    <w:abstractNumId w:val="8"/>
  </w:num>
  <w:num w:numId="15" w16cid:durableId="1276332849">
    <w:abstractNumId w:val="20"/>
  </w:num>
  <w:num w:numId="16" w16cid:durableId="1746370220">
    <w:abstractNumId w:val="10"/>
  </w:num>
  <w:num w:numId="17" w16cid:durableId="2056807690">
    <w:abstractNumId w:val="0"/>
  </w:num>
  <w:num w:numId="18" w16cid:durableId="561255777">
    <w:abstractNumId w:val="16"/>
  </w:num>
  <w:num w:numId="19" w16cid:durableId="1196970090">
    <w:abstractNumId w:val="13"/>
  </w:num>
  <w:num w:numId="20" w16cid:durableId="516308461">
    <w:abstractNumId w:val="23"/>
  </w:num>
  <w:num w:numId="21" w16cid:durableId="1802533563">
    <w:abstractNumId w:val="15"/>
  </w:num>
  <w:num w:numId="22" w16cid:durableId="1089734286">
    <w:abstractNumId w:val="24"/>
  </w:num>
  <w:num w:numId="23" w16cid:durableId="1937202842">
    <w:abstractNumId w:val="14"/>
  </w:num>
  <w:num w:numId="24" w16cid:durableId="1458454970">
    <w:abstractNumId w:val="1"/>
  </w:num>
  <w:num w:numId="25" w16cid:durableId="1693334162">
    <w:abstractNumId w:val="11"/>
  </w:num>
  <w:num w:numId="26" w16cid:durableId="1851143786">
    <w:abstractNumId w:val="12"/>
  </w:num>
  <w:num w:numId="27" w16cid:durableId="1852182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C88"/>
    <w:rsid w:val="000071E1"/>
    <w:rsid w:val="00051B23"/>
    <w:rsid w:val="000630C6"/>
    <w:rsid w:val="00075082"/>
    <w:rsid w:val="00076193"/>
    <w:rsid w:val="0009333E"/>
    <w:rsid w:val="000A548C"/>
    <w:rsid w:val="000A60FB"/>
    <w:rsid w:val="000B7CF7"/>
    <w:rsid w:val="000C1F38"/>
    <w:rsid w:val="000C25CC"/>
    <w:rsid w:val="000C5720"/>
    <w:rsid w:val="000D6574"/>
    <w:rsid w:val="00117E60"/>
    <w:rsid w:val="0012384B"/>
    <w:rsid w:val="00132E73"/>
    <w:rsid w:val="00135E30"/>
    <w:rsid w:val="00141B11"/>
    <w:rsid w:val="00142F02"/>
    <w:rsid w:val="00143D97"/>
    <w:rsid w:val="001454E5"/>
    <w:rsid w:val="0014710B"/>
    <w:rsid w:val="00153F71"/>
    <w:rsid w:val="00166988"/>
    <w:rsid w:val="00170CFC"/>
    <w:rsid w:val="0017500D"/>
    <w:rsid w:val="00177089"/>
    <w:rsid w:val="00192E29"/>
    <w:rsid w:val="001A40BE"/>
    <w:rsid w:val="001B3975"/>
    <w:rsid w:val="001B4A8A"/>
    <w:rsid w:val="001B4F91"/>
    <w:rsid w:val="001D2B3F"/>
    <w:rsid w:val="001D401A"/>
    <w:rsid w:val="001E1FC5"/>
    <w:rsid w:val="001E2A88"/>
    <w:rsid w:val="001E3CB9"/>
    <w:rsid w:val="001E7CDB"/>
    <w:rsid w:val="001F6AB2"/>
    <w:rsid w:val="001F74BD"/>
    <w:rsid w:val="00211F1B"/>
    <w:rsid w:val="0022635F"/>
    <w:rsid w:val="00246917"/>
    <w:rsid w:val="00246AAF"/>
    <w:rsid w:val="0026067E"/>
    <w:rsid w:val="002637EA"/>
    <w:rsid w:val="002752F8"/>
    <w:rsid w:val="00280AFD"/>
    <w:rsid w:val="002967AA"/>
    <w:rsid w:val="00296A82"/>
    <w:rsid w:val="002A00D4"/>
    <w:rsid w:val="002A0749"/>
    <w:rsid w:val="002A39FC"/>
    <w:rsid w:val="002A55E8"/>
    <w:rsid w:val="002C0CA2"/>
    <w:rsid w:val="002D34E2"/>
    <w:rsid w:val="002D76F3"/>
    <w:rsid w:val="002E159B"/>
    <w:rsid w:val="002E247A"/>
    <w:rsid w:val="002E3A17"/>
    <w:rsid w:val="002E4F6A"/>
    <w:rsid w:val="002F4223"/>
    <w:rsid w:val="002F57A6"/>
    <w:rsid w:val="003019AE"/>
    <w:rsid w:val="0030274D"/>
    <w:rsid w:val="00317128"/>
    <w:rsid w:val="003209E5"/>
    <w:rsid w:val="003309E0"/>
    <w:rsid w:val="003376E9"/>
    <w:rsid w:val="003403D5"/>
    <w:rsid w:val="00340FED"/>
    <w:rsid w:val="00345BC7"/>
    <w:rsid w:val="00346E27"/>
    <w:rsid w:val="003472FD"/>
    <w:rsid w:val="00351AC4"/>
    <w:rsid w:val="003553C4"/>
    <w:rsid w:val="00356F79"/>
    <w:rsid w:val="003571D6"/>
    <w:rsid w:val="00357699"/>
    <w:rsid w:val="003659C5"/>
    <w:rsid w:val="00370E3B"/>
    <w:rsid w:val="00371A53"/>
    <w:rsid w:val="00375B1C"/>
    <w:rsid w:val="0037730B"/>
    <w:rsid w:val="00377381"/>
    <w:rsid w:val="003827DF"/>
    <w:rsid w:val="00386953"/>
    <w:rsid w:val="00393FAA"/>
    <w:rsid w:val="00395BE0"/>
    <w:rsid w:val="00396458"/>
    <w:rsid w:val="003B4991"/>
    <w:rsid w:val="003B6497"/>
    <w:rsid w:val="003D187A"/>
    <w:rsid w:val="003D1F00"/>
    <w:rsid w:val="003D47F4"/>
    <w:rsid w:val="003E2E3E"/>
    <w:rsid w:val="003F55A2"/>
    <w:rsid w:val="003F6609"/>
    <w:rsid w:val="00400A2B"/>
    <w:rsid w:val="0040359D"/>
    <w:rsid w:val="00403ACC"/>
    <w:rsid w:val="00424133"/>
    <w:rsid w:val="00425FF0"/>
    <w:rsid w:val="00431A84"/>
    <w:rsid w:val="004345D1"/>
    <w:rsid w:val="00435328"/>
    <w:rsid w:val="00437AAD"/>
    <w:rsid w:val="00440AFF"/>
    <w:rsid w:val="00455362"/>
    <w:rsid w:val="004567F7"/>
    <w:rsid w:val="00481D9B"/>
    <w:rsid w:val="004B3117"/>
    <w:rsid w:val="004B59A9"/>
    <w:rsid w:val="004D042B"/>
    <w:rsid w:val="004F3053"/>
    <w:rsid w:val="004F3ECC"/>
    <w:rsid w:val="00503CCD"/>
    <w:rsid w:val="005101FC"/>
    <w:rsid w:val="00512C09"/>
    <w:rsid w:val="00517DB7"/>
    <w:rsid w:val="00520C27"/>
    <w:rsid w:val="00520E56"/>
    <w:rsid w:val="005216FB"/>
    <w:rsid w:val="00535858"/>
    <w:rsid w:val="0054020D"/>
    <w:rsid w:val="00541100"/>
    <w:rsid w:val="00541249"/>
    <w:rsid w:val="005416D3"/>
    <w:rsid w:val="005627D5"/>
    <w:rsid w:val="0057273A"/>
    <w:rsid w:val="00576C4C"/>
    <w:rsid w:val="005804AD"/>
    <w:rsid w:val="00584334"/>
    <w:rsid w:val="00586374"/>
    <w:rsid w:val="00594D98"/>
    <w:rsid w:val="005A470B"/>
    <w:rsid w:val="005B02EF"/>
    <w:rsid w:val="005B38FB"/>
    <w:rsid w:val="005B490C"/>
    <w:rsid w:val="005B620B"/>
    <w:rsid w:val="005B6574"/>
    <w:rsid w:val="005C0122"/>
    <w:rsid w:val="005C17F7"/>
    <w:rsid w:val="005C18D6"/>
    <w:rsid w:val="005C4233"/>
    <w:rsid w:val="005D1745"/>
    <w:rsid w:val="005D32F0"/>
    <w:rsid w:val="005E1B7D"/>
    <w:rsid w:val="005E3B94"/>
    <w:rsid w:val="005E7149"/>
    <w:rsid w:val="005F1EBF"/>
    <w:rsid w:val="005F3409"/>
    <w:rsid w:val="005F56AE"/>
    <w:rsid w:val="00612731"/>
    <w:rsid w:val="0061636D"/>
    <w:rsid w:val="00627679"/>
    <w:rsid w:val="0063207D"/>
    <w:rsid w:val="00633B58"/>
    <w:rsid w:val="006465D7"/>
    <w:rsid w:val="00654395"/>
    <w:rsid w:val="00656F33"/>
    <w:rsid w:val="00682B26"/>
    <w:rsid w:val="00683EF3"/>
    <w:rsid w:val="006874AA"/>
    <w:rsid w:val="00690BBE"/>
    <w:rsid w:val="006A150C"/>
    <w:rsid w:val="006A1F9E"/>
    <w:rsid w:val="006A65FC"/>
    <w:rsid w:val="006B0823"/>
    <w:rsid w:val="006B1303"/>
    <w:rsid w:val="006B5DEA"/>
    <w:rsid w:val="006C16B4"/>
    <w:rsid w:val="006C1D2E"/>
    <w:rsid w:val="006C38A4"/>
    <w:rsid w:val="006C4317"/>
    <w:rsid w:val="006C5ED1"/>
    <w:rsid w:val="006C7ECE"/>
    <w:rsid w:val="006D2BDE"/>
    <w:rsid w:val="006D58A5"/>
    <w:rsid w:val="006E385A"/>
    <w:rsid w:val="006E60D2"/>
    <w:rsid w:val="006F512D"/>
    <w:rsid w:val="00701D87"/>
    <w:rsid w:val="007247F1"/>
    <w:rsid w:val="00724ED1"/>
    <w:rsid w:val="007308FA"/>
    <w:rsid w:val="007559A1"/>
    <w:rsid w:val="00764219"/>
    <w:rsid w:val="00774DD4"/>
    <w:rsid w:val="00775DF6"/>
    <w:rsid w:val="00792401"/>
    <w:rsid w:val="0079272D"/>
    <w:rsid w:val="007A2ABF"/>
    <w:rsid w:val="007A312F"/>
    <w:rsid w:val="007A5E91"/>
    <w:rsid w:val="007B0817"/>
    <w:rsid w:val="007B420B"/>
    <w:rsid w:val="007C2370"/>
    <w:rsid w:val="007E049B"/>
    <w:rsid w:val="007F735F"/>
    <w:rsid w:val="008102F2"/>
    <w:rsid w:val="008263F3"/>
    <w:rsid w:val="00840EE4"/>
    <w:rsid w:val="00846E1C"/>
    <w:rsid w:val="008556AB"/>
    <w:rsid w:val="00857AB7"/>
    <w:rsid w:val="0086698F"/>
    <w:rsid w:val="00872AA2"/>
    <w:rsid w:val="0087408F"/>
    <w:rsid w:val="0088489A"/>
    <w:rsid w:val="00884ECF"/>
    <w:rsid w:val="00886394"/>
    <w:rsid w:val="008866B6"/>
    <w:rsid w:val="008937BE"/>
    <w:rsid w:val="008A20B8"/>
    <w:rsid w:val="008A6DE7"/>
    <w:rsid w:val="008C1288"/>
    <w:rsid w:val="008D235A"/>
    <w:rsid w:val="008E0AC1"/>
    <w:rsid w:val="008F3DF1"/>
    <w:rsid w:val="0090484D"/>
    <w:rsid w:val="00907E40"/>
    <w:rsid w:val="00912C98"/>
    <w:rsid w:val="00920B08"/>
    <w:rsid w:val="00924E85"/>
    <w:rsid w:val="009257D6"/>
    <w:rsid w:val="009300B9"/>
    <w:rsid w:val="00937942"/>
    <w:rsid w:val="00950895"/>
    <w:rsid w:val="00954AC4"/>
    <w:rsid w:val="00960F2B"/>
    <w:rsid w:val="00966E6C"/>
    <w:rsid w:val="0097053F"/>
    <w:rsid w:val="00973F67"/>
    <w:rsid w:val="0097529C"/>
    <w:rsid w:val="00975A56"/>
    <w:rsid w:val="0098383F"/>
    <w:rsid w:val="00986BD4"/>
    <w:rsid w:val="0099218D"/>
    <w:rsid w:val="009A1BD9"/>
    <w:rsid w:val="009A21F4"/>
    <w:rsid w:val="009C1832"/>
    <w:rsid w:val="009C1B64"/>
    <w:rsid w:val="009C5838"/>
    <w:rsid w:val="009C60F1"/>
    <w:rsid w:val="009C71B4"/>
    <w:rsid w:val="009F33C0"/>
    <w:rsid w:val="00A04603"/>
    <w:rsid w:val="00A1283A"/>
    <w:rsid w:val="00A17D7B"/>
    <w:rsid w:val="00A26AB1"/>
    <w:rsid w:val="00A3382E"/>
    <w:rsid w:val="00A452D2"/>
    <w:rsid w:val="00A4555C"/>
    <w:rsid w:val="00A550EA"/>
    <w:rsid w:val="00A5638B"/>
    <w:rsid w:val="00A60BA1"/>
    <w:rsid w:val="00A703A1"/>
    <w:rsid w:val="00A73070"/>
    <w:rsid w:val="00A73BF3"/>
    <w:rsid w:val="00A747AF"/>
    <w:rsid w:val="00A758AA"/>
    <w:rsid w:val="00A777EB"/>
    <w:rsid w:val="00A815FB"/>
    <w:rsid w:val="00A81FFF"/>
    <w:rsid w:val="00A8777A"/>
    <w:rsid w:val="00A92DFD"/>
    <w:rsid w:val="00AA00AA"/>
    <w:rsid w:val="00AB1DF6"/>
    <w:rsid w:val="00AD5207"/>
    <w:rsid w:val="00AD716D"/>
    <w:rsid w:val="00AE2942"/>
    <w:rsid w:val="00AF5B1A"/>
    <w:rsid w:val="00B233DE"/>
    <w:rsid w:val="00B37C31"/>
    <w:rsid w:val="00B40D63"/>
    <w:rsid w:val="00B41FDA"/>
    <w:rsid w:val="00B42346"/>
    <w:rsid w:val="00B4264B"/>
    <w:rsid w:val="00B46728"/>
    <w:rsid w:val="00B63703"/>
    <w:rsid w:val="00B645CC"/>
    <w:rsid w:val="00B64A28"/>
    <w:rsid w:val="00B7120A"/>
    <w:rsid w:val="00B71EAD"/>
    <w:rsid w:val="00B8013C"/>
    <w:rsid w:val="00B93F96"/>
    <w:rsid w:val="00BA7A1F"/>
    <w:rsid w:val="00BB2FCD"/>
    <w:rsid w:val="00BB5D7F"/>
    <w:rsid w:val="00BB7C49"/>
    <w:rsid w:val="00BC1389"/>
    <w:rsid w:val="00BC3B85"/>
    <w:rsid w:val="00BC6848"/>
    <w:rsid w:val="00BE11F9"/>
    <w:rsid w:val="00BF1554"/>
    <w:rsid w:val="00C021CA"/>
    <w:rsid w:val="00C073A5"/>
    <w:rsid w:val="00C12E69"/>
    <w:rsid w:val="00C15A53"/>
    <w:rsid w:val="00C60170"/>
    <w:rsid w:val="00C67D08"/>
    <w:rsid w:val="00C80424"/>
    <w:rsid w:val="00C963C6"/>
    <w:rsid w:val="00CA3777"/>
    <w:rsid w:val="00CC1328"/>
    <w:rsid w:val="00CD0058"/>
    <w:rsid w:val="00CD1AE9"/>
    <w:rsid w:val="00CD305E"/>
    <w:rsid w:val="00CE468F"/>
    <w:rsid w:val="00D024E2"/>
    <w:rsid w:val="00D03C02"/>
    <w:rsid w:val="00D04AFC"/>
    <w:rsid w:val="00D07836"/>
    <w:rsid w:val="00D13E8C"/>
    <w:rsid w:val="00D204B9"/>
    <w:rsid w:val="00D23EE9"/>
    <w:rsid w:val="00D251B0"/>
    <w:rsid w:val="00D3687C"/>
    <w:rsid w:val="00D372C0"/>
    <w:rsid w:val="00D409D8"/>
    <w:rsid w:val="00D40F2D"/>
    <w:rsid w:val="00D6021B"/>
    <w:rsid w:val="00D61235"/>
    <w:rsid w:val="00D96142"/>
    <w:rsid w:val="00DB0BCC"/>
    <w:rsid w:val="00DC0F4C"/>
    <w:rsid w:val="00DC3E30"/>
    <w:rsid w:val="00DD0FB8"/>
    <w:rsid w:val="00DD5FD6"/>
    <w:rsid w:val="00DD6BC3"/>
    <w:rsid w:val="00DE5F7B"/>
    <w:rsid w:val="00DF790E"/>
    <w:rsid w:val="00E101B5"/>
    <w:rsid w:val="00E3120A"/>
    <w:rsid w:val="00E351E3"/>
    <w:rsid w:val="00E43970"/>
    <w:rsid w:val="00E46EB7"/>
    <w:rsid w:val="00E53C88"/>
    <w:rsid w:val="00E5719A"/>
    <w:rsid w:val="00E6190A"/>
    <w:rsid w:val="00E62372"/>
    <w:rsid w:val="00E750C3"/>
    <w:rsid w:val="00E97F24"/>
    <w:rsid w:val="00EA661E"/>
    <w:rsid w:val="00EB23CF"/>
    <w:rsid w:val="00EC4C8C"/>
    <w:rsid w:val="00EC640A"/>
    <w:rsid w:val="00EC7819"/>
    <w:rsid w:val="00ED444C"/>
    <w:rsid w:val="00ED7D2B"/>
    <w:rsid w:val="00EE3AD0"/>
    <w:rsid w:val="00EE3C8B"/>
    <w:rsid w:val="00EF2FF1"/>
    <w:rsid w:val="00F0019A"/>
    <w:rsid w:val="00F0731A"/>
    <w:rsid w:val="00F07557"/>
    <w:rsid w:val="00F07A08"/>
    <w:rsid w:val="00F172BD"/>
    <w:rsid w:val="00F2160C"/>
    <w:rsid w:val="00F24CFA"/>
    <w:rsid w:val="00F51847"/>
    <w:rsid w:val="00F54DB0"/>
    <w:rsid w:val="00F62684"/>
    <w:rsid w:val="00F73062"/>
    <w:rsid w:val="00F74316"/>
    <w:rsid w:val="00F76126"/>
    <w:rsid w:val="00F761D1"/>
    <w:rsid w:val="00F76CDB"/>
    <w:rsid w:val="00F81C88"/>
    <w:rsid w:val="00F8781F"/>
    <w:rsid w:val="00F97BD4"/>
    <w:rsid w:val="00FA6757"/>
    <w:rsid w:val="00FB1A89"/>
    <w:rsid w:val="00FB7ED4"/>
    <w:rsid w:val="00FC0D10"/>
    <w:rsid w:val="00FD4FD9"/>
    <w:rsid w:val="00FE4DB8"/>
    <w:rsid w:val="00FE5E69"/>
    <w:rsid w:val="00FF19BA"/>
    <w:rsid w:val="00FF50BD"/>
    <w:rsid w:val="00FF55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3192A"/>
  <w15:docId w15:val="{346AE3C7-11CF-4030-93B5-2B719F2D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661E"/>
  </w:style>
  <w:style w:type="paragraph" w:styleId="Nagwek1">
    <w:name w:val="heading 1"/>
    <w:basedOn w:val="Normalny"/>
    <w:next w:val="Normalny"/>
    <w:link w:val="Nagwek1Znak"/>
    <w:uiPriority w:val="9"/>
    <w:qFormat/>
    <w:rsid w:val="00E53C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2E24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6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C4C"/>
  </w:style>
  <w:style w:type="paragraph" w:styleId="Stopka">
    <w:name w:val="footer"/>
    <w:basedOn w:val="Normalny"/>
    <w:link w:val="StopkaZnak"/>
    <w:uiPriority w:val="99"/>
    <w:unhideWhenUsed/>
    <w:rsid w:val="00576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C4C"/>
  </w:style>
  <w:style w:type="character" w:customStyle="1" w:styleId="Nagwek1Znak">
    <w:name w:val="Nagłówek 1 Znak"/>
    <w:basedOn w:val="Domylnaczcionkaakapitu"/>
    <w:link w:val="Nagwek1"/>
    <w:uiPriority w:val="9"/>
    <w:rsid w:val="00E53C8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99"/>
    <w:qFormat/>
    <w:rsid w:val="00E53C88"/>
    <w:pPr>
      <w:outlineLvl w:val="9"/>
    </w:pPr>
    <w:rPr>
      <w:rFonts w:ascii="Calibri Light" w:eastAsia="Times New Roman" w:hAnsi="Calibri Light" w:cs="Times New Roman"/>
      <w:color w:val="2F5496"/>
      <w:lang w:eastAsia="pl-PL"/>
    </w:rPr>
  </w:style>
  <w:style w:type="paragraph" w:styleId="Spistreci1">
    <w:name w:val="toc 1"/>
    <w:basedOn w:val="Normalny"/>
    <w:next w:val="Normalny"/>
    <w:autoRedefine/>
    <w:uiPriority w:val="39"/>
    <w:rsid w:val="00E53C88"/>
    <w:pPr>
      <w:tabs>
        <w:tab w:val="right" w:leader="dot" w:pos="9062"/>
      </w:tabs>
      <w:spacing w:after="100"/>
    </w:pPr>
    <w:rPr>
      <w:rFonts w:ascii="Arial Narrow" w:eastAsia="Calibri" w:hAnsi="Arial Narrow" w:cs="Times New Roman"/>
      <w:noProof/>
    </w:rPr>
  </w:style>
  <w:style w:type="character" w:styleId="Hipercze">
    <w:name w:val="Hyperlink"/>
    <w:uiPriority w:val="99"/>
    <w:rsid w:val="00E53C88"/>
    <w:rPr>
      <w:rFonts w:cs="Times New Roman"/>
      <w:color w:val="0563C1"/>
      <w:u w:val="single"/>
    </w:rPr>
  </w:style>
  <w:style w:type="paragraph" w:customStyle="1" w:styleId="normalny0">
    <w:name w:val="normalny"/>
    <w:basedOn w:val="Normalny"/>
    <w:rsid w:val="00D40F2D"/>
    <w:pPr>
      <w:suppressAutoHyphens/>
      <w:autoSpaceDN w:val="0"/>
      <w:spacing w:before="100" w:after="200" w:line="240" w:lineRule="auto"/>
      <w:ind w:left="7" w:right="8"/>
      <w:textAlignment w:val="baseline"/>
    </w:pPr>
    <w:rPr>
      <w:rFonts w:ascii="Calibri" w:eastAsia="Times New Roman" w:hAnsi="Calibri" w:cs="Times New Roman"/>
      <w:sz w:val="20"/>
      <w:szCs w:val="20"/>
      <w:lang w:eastAsia="pl-PL"/>
    </w:rPr>
  </w:style>
  <w:style w:type="paragraph" w:styleId="Akapitzlist">
    <w:name w:val="List Paragraph"/>
    <w:basedOn w:val="Normalny"/>
    <w:uiPriority w:val="34"/>
    <w:qFormat/>
    <w:rsid w:val="00F2160C"/>
    <w:pPr>
      <w:ind w:left="720"/>
      <w:contextualSpacing/>
    </w:pPr>
  </w:style>
  <w:style w:type="character" w:customStyle="1" w:styleId="Nagwek2Znak">
    <w:name w:val="Nagłówek 2 Znak"/>
    <w:basedOn w:val="Domylnaczcionkaakapitu"/>
    <w:link w:val="Nagwek2"/>
    <w:uiPriority w:val="9"/>
    <w:semiHidden/>
    <w:rsid w:val="002E247A"/>
    <w:rPr>
      <w:rFonts w:asciiTheme="majorHAnsi" w:eastAsiaTheme="majorEastAsia" w:hAnsiTheme="majorHAnsi" w:cstheme="majorBidi"/>
      <w:color w:val="2F5496" w:themeColor="accent1" w:themeShade="BF"/>
      <w:sz w:val="26"/>
      <w:szCs w:val="26"/>
    </w:rPr>
  </w:style>
  <w:style w:type="paragraph" w:customStyle="1" w:styleId="Textbody">
    <w:name w:val="Text body"/>
    <w:basedOn w:val="Normalny"/>
    <w:rsid w:val="00B42346"/>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NormalnyWeb">
    <w:name w:val="Normal (Web)"/>
    <w:basedOn w:val="Normalny"/>
    <w:uiPriority w:val="99"/>
    <w:semiHidden/>
    <w:unhideWhenUsed/>
    <w:rsid w:val="009A2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E049B"/>
    <w:rPr>
      <w:color w:val="954F72" w:themeColor="followedHyperlink"/>
      <w:u w:val="single"/>
    </w:rPr>
  </w:style>
  <w:style w:type="paragraph" w:styleId="Tekstdymka">
    <w:name w:val="Balloon Text"/>
    <w:basedOn w:val="Normalny"/>
    <w:link w:val="TekstdymkaZnak"/>
    <w:uiPriority w:val="99"/>
    <w:semiHidden/>
    <w:unhideWhenUsed/>
    <w:rsid w:val="00A60B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0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8942">
      <w:bodyDiv w:val="1"/>
      <w:marLeft w:val="0"/>
      <w:marRight w:val="0"/>
      <w:marTop w:val="0"/>
      <w:marBottom w:val="0"/>
      <w:divBdr>
        <w:top w:val="none" w:sz="0" w:space="0" w:color="auto"/>
        <w:left w:val="none" w:sz="0" w:space="0" w:color="auto"/>
        <w:bottom w:val="none" w:sz="0" w:space="0" w:color="auto"/>
        <w:right w:val="none" w:sz="0" w:space="0" w:color="auto"/>
      </w:divBdr>
    </w:div>
    <w:div w:id="211620148">
      <w:bodyDiv w:val="1"/>
      <w:marLeft w:val="0"/>
      <w:marRight w:val="0"/>
      <w:marTop w:val="0"/>
      <w:marBottom w:val="0"/>
      <w:divBdr>
        <w:top w:val="none" w:sz="0" w:space="0" w:color="auto"/>
        <w:left w:val="none" w:sz="0" w:space="0" w:color="auto"/>
        <w:bottom w:val="none" w:sz="0" w:space="0" w:color="auto"/>
        <w:right w:val="none" w:sz="0" w:space="0" w:color="auto"/>
      </w:divBdr>
    </w:div>
    <w:div w:id="272173446">
      <w:bodyDiv w:val="1"/>
      <w:marLeft w:val="0"/>
      <w:marRight w:val="0"/>
      <w:marTop w:val="0"/>
      <w:marBottom w:val="0"/>
      <w:divBdr>
        <w:top w:val="none" w:sz="0" w:space="0" w:color="auto"/>
        <w:left w:val="none" w:sz="0" w:space="0" w:color="auto"/>
        <w:bottom w:val="none" w:sz="0" w:space="0" w:color="auto"/>
        <w:right w:val="none" w:sz="0" w:space="0" w:color="auto"/>
      </w:divBdr>
    </w:div>
    <w:div w:id="318119104">
      <w:bodyDiv w:val="1"/>
      <w:marLeft w:val="0"/>
      <w:marRight w:val="0"/>
      <w:marTop w:val="0"/>
      <w:marBottom w:val="0"/>
      <w:divBdr>
        <w:top w:val="none" w:sz="0" w:space="0" w:color="auto"/>
        <w:left w:val="none" w:sz="0" w:space="0" w:color="auto"/>
        <w:bottom w:val="none" w:sz="0" w:space="0" w:color="auto"/>
        <w:right w:val="none" w:sz="0" w:space="0" w:color="auto"/>
      </w:divBdr>
    </w:div>
    <w:div w:id="488833032">
      <w:bodyDiv w:val="1"/>
      <w:marLeft w:val="0"/>
      <w:marRight w:val="0"/>
      <w:marTop w:val="0"/>
      <w:marBottom w:val="0"/>
      <w:divBdr>
        <w:top w:val="none" w:sz="0" w:space="0" w:color="auto"/>
        <w:left w:val="none" w:sz="0" w:space="0" w:color="auto"/>
        <w:bottom w:val="none" w:sz="0" w:space="0" w:color="auto"/>
        <w:right w:val="none" w:sz="0" w:space="0" w:color="auto"/>
      </w:divBdr>
    </w:div>
    <w:div w:id="644316794">
      <w:bodyDiv w:val="1"/>
      <w:marLeft w:val="0"/>
      <w:marRight w:val="0"/>
      <w:marTop w:val="0"/>
      <w:marBottom w:val="0"/>
      <w:divBdr>
        <w:top w:val="none" w:sz="0" w:space="0" w:color="auto"/>
        <w:left w:val="none" w:sz="0" w:space="0" w:color="auto"/>
        <w:bottom w:val="none" w:sz="0" w:space="0" w:color="auto"/>
        <w:right w:val="none" w:sz="0" w:space="0" w:color="auto"/>
      </w:divBdr>
    </w:div>
    <w:div w:id="808476809">
      <w:bodyDiv w:val="1"/>
      <w:marLeft w:val="0"/>
      <w:marRight w:val="0"/>
      <w:marTop w:val="0"/>
      <w:marBottom w:val="0"/>
      <w:divBdr>
        <w:top w:val="none" w:sz="0" w:space="0" w:color="auto"/>
        <w:left w:val="none" w:sz="0" w:space="0" w:color="auto"/>
        <w:bottom w:val="none" w:sz="0" w:space="0" w:color="auto"/>
        <w:right w:val="none" w:sz="0" w:space="0" w:color="auto"/>
      </w:divBdr>
    </w:div>
    <w:div w:id="824779997">
      <w:bodyDiv w:val="1"/>
      <w:marLeft w:val="0"/>
      <w:marRight w:val="0"/>
      <w:marTop w:val="0"/>
      <w:marBottom w:val="0"/>
      <w:divBdr>
        <w:top w:val="none" w:sz="0" w:space="0" w:color="auto"/>
        <w:left w:val="none" w:sz="0" w:space="0" w:color="auto"/>
        <w:bottom w:val="none" w:sz="0" w:space="0" w:color="auto"/>
        <w:right w:val="none" w:sz="0" w:space="0" w:color="auto"/>
      </w:divBdr>
    </w:div>
    <w:div w:id="1042289480">
      <w:bodyDiv w:val="1"/>
      <w:marLeft w:val="0"/>
      <w:marRight w:val="0"/>
      <w:marTop w:val="0"/>
      <w:marBottom w:val="0"/>
      <w:divBdr>
        <w:top w:val="none" w:sz="0" w:space="0" w:color="auto"/>
        <w:left w:val="none" w:sz="0" w:space="0" w:color="auto"/>
        <w:bottom w:val="none" w:sz="0" w:space="0" w:color="auto"/>
        <w:right w:val="none" w:sz="0" w:space="0" w:color="auto"/>
      </w:divBdr>
    </w:div>
    <w:div w:id="1055347869">
      <w:bodyDiv w:val="1"/>
      <w:marLeft w:val="0"/>
      <w:marRight w:val="0"/>
      <w:marTop w:val="0"/>
      <w:marBottom w:val="0"/>
      <w:divBdr>
        <w:top w:val="none" w:sz="0" w:space="0" w:color="auto"/>
        <w:left w:val="none" w:sz="0" w:space="0" w:color="auto"/>
        <w:bottom w:val="none" w:sz="0" w:space="0" w:color="auto"/>
        <w:right w:val="none" w:sz="0" w:space="0" w:color="auto"/>
      </w:divBdr>
    </w:div>
    <w:div w:id="1244298263">
      <w:bodyDiv w:val="1"/>
      <w:marLeft w:val="0"/>
      <w:marRight w:val="0"/>
      <w:marTop w:val="0"/>
      <w:marBottom w:val="0"/>
      <w:divBdr>
        <w:top w:val="none" w:sz="0" w:space="0" w:color="auto"/>
        <w:left w:val="none" w:sz="0" w:space="0" w:color="auto"/>
        <w:bottom w:val="none" w:sz="0" w:space="0" w:color="auto"/>
        <w:right w:val="none" w:sz="0" w:space="0" w:color="auto"/>
      </w:divBdr>
    </w:div>
    <w:div w:id="1287812963">
      <w:bodyDiv w:val="1"/>
      <w:marLeft w:val="0"/>
      <w:marRight w:val="0"/>
      <w:marTop w:val="0"/>
      <w:marBottom w:val="0"/>
      <w:divBdr>
        <w:top w:val="none" w:sz="0" w:space="0" w:color="auto"/>
        <w:left w:val="none" w:sz="0" w:space="0" w:color="auto"/>
        <w:bottom w:val="none" w:sz="0" w:space="0" w:color="auto"/>
        <w:right w:val="none" w:sz="0" w:space="0" w:color="auto"/>
      </w:divBdr>
    </w:div>
    <w:div w:id="1549949222">
      <w:bodyDiv w:val="1"/>
      <w:marLeft w:val="0"/>
      <w:marRight w:val="0"/>
      <w:marTop w:val="0"/>
      <w:marBottom w:val="0"/>
      <w:divBdr>
        <w:top w:val="none" w:sz="0" w:space="0" w:color="auto"/>
        <w:left w:val="none" w:sz="0" w:space="0" w:color="auto"/>
        <w:bottom w:val="none" w:sz="0" w:space="0" w:color="auto"/>
        <w:right w:val="none" w:sz="0" w:space="0" w:color="auto"/>
      </w:divBdr>
    </w:div>
    <w:div w:id="1555385084">
      <w:bodyDiv w:val="1"/>
      <w:marLeft w:val="0"/>
      <w:marRight w:val="0"/>
      <w:marTop w:val="0"/>
      <w:marBottom w:val="0"/>
      <w:divBdr>
        <w:top w:val="none" w:sz="0" w:space="0" w:color="auto"/>
        <w:left w:val="none" w:sz="0" w:space="0" w:color="auto"/>
        <w:bottom w:val="none" w:sz="0" w:space="0" w:color="auto"/>
        <w:right w:val="none" w:sz="0" w:space="0" w:color="auto"/>
      </w:divBdr>
    </w:div>
    <w:div w:id="1691713352">
      <w:bodyDiv w:val="1"/>
      <w:marLeft w:val="0"/>
      <w:marRight w:val="0"/>
      <w:marTop w:val="0"/>
      <w:marBottom w:val="0"/>
      <w:divBdr>
        <w:top w:val="none" w:sz="0" w:space="0" w:color="auto"/>
        <w:left w:val="none" w:sz="0" w:space="0" w:color="auto"/>
        <w:bottom w:val="none" w:sz="0" w:space="0" w:color="auto"/>
        <w:right w:val="none" w:sz="0" w:space="0" w:color="auto"/>
      </w:divBdr>
    </w:div>
    <w:div w:id="1821462602">
      <w:bodyDiv w:val="1"/>
      <w:marLeft w:val="0"/>
      <w:marRight w:val="0"/>
      <w:marTop w:val="0"/>
      <w:marBottom w:val="0"/>
      <w:divBdr>
        <w:top w:val="none" w:sz="0" w:space="0" w:color="auto"/>
        <w:left w:val="none" w:sz="0" w:space="0" w:color="auto"/>
        <w:bottom w:val="none" w:sz="0" w:space="0" w:color="auto"/>
        <w:right w:val="none" w:sz="0" w:space="0" w:color="auto"/>
      </w:divBdr>
    </w:div>
    <w:div w:id="21032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66E8-7E46-44A0-9CDF-680C6DB0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Woźna</dc:creator>
  <cp:lastModifiedBy>Elżbieta Wasik</cp:lastModifiedBy>
  <cp:revision>11</cp:revision>
  <cp:lastPrinted>2022-06-06T10:03:00Z</cp:lastPrinted>
  <dcterms:created xsi:type="dcterms:W3CDTF">2022-05-24T08:50:00Z</dcterms:created>
  <dcterms:modified xsi:type="dcterms:W3CDTF">2022-06-06T10:03:00Z</dcterms:modified>
</cp:coreProperties>
</file>