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C4E5" w14:textId="6AC90B42" w:rsidR="00DE40D8" w:rsidRPr="00F4158F" w:rsidRDefault="00A45773" w:rsidP="00F4158F">
      <w:pPr>
        <w:tabs>
          <w:tab w:val="right" w:pos="9072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DE40D8" w:rsidRPr="00F4158F">
        <w:rPr>
          <w:rFonts w:ascii="Arial" w:eastAsia="Calibri" w:hAnsi="Arial" w:cs="Arial"/>
          <w:lang w:eastAsia="en-US"/>
        </w:rPr>
        <w:t xml:space="preserve">Świnoujście, </w:t>
      </w:r>
      <w:r w:rsidR="00DE23B1">
        <w:rPr>
          <w:rFonts w:ascii="Arial" w:eastAsia="Calibri" w:hAnsi="Arial" w:cs="Arial"/>
          <w:lang w:eastAsia="en-US"/>
        </w:rPr>
        <w:t>4 kwietnia</w:t>
      </w:r>
      <w:r>
        <w:rPr>
          <w:rFonts w:ascii="Arial" w:eastAsia="Calibri" w:hAnsi="Arial" w:cs="Arial"/>
          <w:lang w:eastAsia="en-US"/>
        </w:rPr>
        <w:t xml:space="preserve"> </w:t>
      </w:r>
      <w:r w:rsidR="00DE40D8" w:rsidRPr="00F4158F">
        <w:rPr>
          <w:rFonts w:ascii="Arial" w:eastAsia="Calibri" w:hAnsi="Arial" w:cs="Arial"/>
          <w:lang w:eastAsia="en-US"/>
        </w:rPr>
        <w:t>2022 r.</w:t>
      </w:r>
    </w:p>
    <w:p w14:paraId="111C7643" w14:textId="5D2C5B86" w:rsidR="00DE40D8" w:rsidRPr="00F4158F" w:rsidRDefault="00DE40D8" w:rsidP="00F4158F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  <w:r w:rsidRPr="00F4158F">
        <w:rPr>
          <w:rFonts w:ascii="Arial" w:eastAsia="Calibri" w:hAnsi="Arial" w:cs="Arial"/>
          <w:lang w:eastAsia="en-US"/>
        </w:rPr>
        <w:t>Nr postępowania BZP.271.1.</w:t>
      </w:r>
      <w:r w:rsidR="0047096D">
        <w:rPr>
          <w:rFonts w:ascii="Arial" w:eastAsia="Calibri" w:hAnsi="Arial" w:cs="Arial"/>
          <w:lang w:eastAsia="en-US"/>
        </w:rPr>
        <w:t>10</w:t>
      </w:r>
      <w:r w:rsidRPr="00F4158F">
        <w:rPr>
          <w:rFonts w:ascii="Arial" w:eastAsia="Calibri" w:hAnsi="Arial" w:cs="Arial"/>
          <w:lang w:eastAsia="en-US"/>
        </w:rPr>
        <w:t>.2022</w:t>
      </w:r>
    </w:p>
    <w:p w14:paraId="0BF19F7E" w14:textId="77777777" w:rsidR="00DE40D8" w:rsidRPr="00F4158F" w:rsidRDefault="00DE40D8" w:rsidP="00F4158F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4F804C43" w14:textId="77777777" w:rsidR="00DE40D8" w:rsidRPr="00F4158F" w:rsidRDefault="00DE40D8" w:rsidP="00F4158F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07FA759E" w14:textId="77777777" w:rsidR="00DE40D8" w:rsidRPr="00F4158F" w:rsidRDefault="00DE40D8" w:rsidP="00F4158F">
      <w:pPr>
        <w:numPr>
          <w:ilvl w:val="0"/>
          <w:numId w:val="6"/>
        </w:numPr>
        <w:spacing w:after="0" w:line="360" w:lineRule="auto"/>
        <w:ind w:left="4253" w:hanging="284"/>
        <w:jc w:val="left"/>
        <w:rPr>
          <w:rFonts w:ascii="Arial" w:eastAsia="Calibri" w:hAnsi="Arial" w:cs="Arial"/>
          <w:b/>
          <w:lang w:eastAsia="en-US"/>
        </w:rPr>
      </w:pPr>
      <w:r w:rsidRPr="00F4158F">
        <w:rPr>
          <w:rFonts w:ascii="Arial" w:eastAsia="Calibri" w:hAnsi="Arial" w:cs="Arial"/>
          <w:b/>
          <w:lang w:eastAsia="en-US"/>
        </w:rPr>
        <w:t>Wykonawcy biorący udział w postępowaniu</w:t>
      </w:r>
    </w:p>
    <w:p w14:paraId="2E7EE89E" w14:textId="77777777" w:rsidR="00DE40D8" w:rsidRPr="00F4158F" w:rsidRDefault="00DE40D8" w:rsidP="00F4158F">
      <w:pPr>
        <w:numPr>
          <w:ilvl w:val="0"/>
          <w:numId w:val="6"/>
        </w:numPr>
        <w:spacing w:after="0" w:line="360" w:lineRule="auto"/>
        <w:ind w:left="4253" w:hanging="284"/>
        <w:jc w:val="left"/>
        <w:rPr>
          <w:rFonts w:ascii="Arial" w:eastAsia="Calibri" w:hAnsi="Arial" w:cs="Arial"/>
          <w:b/>
          <w:lang w:eastAsia="en-US"/>
        </w:rPr>
      </w:pPr>
      <w:r w:rsidRPr="00F4158F">
        <w:rPr>
          <w:rFonts w:ascii="Arial" w:eastAsia="Calibri" w:hAnsi="Arial" w:cs="Arial"/>
          <w:b/>
          <w:lang w:eastAsia="en-US"/>
        </w:rPr>
        <w:t>Strona internetowa Zamawiającego, na której umieszczono ogłoszenie i dokumenty zamówienia</w:t>
      </w:r>
    </w:p>
    <w:p w14:paraId="55AED468" w14:textId="77777777" w:rsidR="00DE40D8" w:rsidRPr="00F4158F" w:rsidRDefault="00DE40D8" w:rsidP="00F4158F">
      <w:pPr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2F177FE9" w14:textId="77777777" w:rsidR="00DE40D8" w:rsidRPr="00F4158F" w:rsidRDefault="00DE40D8" w:rsidP="00F4158F">
      <w:pPr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3392D73A" w14:textId="4B8960F2" w:rsidR="00DE40D8" w:rsidRPr="00F4158F" w:rsidRDefault="00DE40D8" w:rsidP="00A45773">
      <w:pPr>
        <w:spacing w:after="0" w:line="360" w:lineRule="auto"/>
        <w:ind w:left="993" w:hanging="993"/>
        <w:jc w:val="left"/>
        <w:rPr>
          <w:rFonts w:ascii="Arial" w:eastAsia="Calibri" w:hAnsi="Arial" w:cs="Arial"/>
          <w:b/>
          <w:color w:val="000000"/>
          <w:lang w:eastAsia="en-US"/>
        </w:rPr>
      </w:pPr>
      <w:r w:rsidRPr="00F4158F">
        <w:rPr>
          <w:rFonts w:ascii="Arial" w:eastAsia="Calibri" w:hAnsi="Arial" w:cs="Arial"/>
          <w:b/>
          <w:lang w:eastAsia="en-US"/>
        </w:rPr>
        <w:t>Dotyczy: postępowania nr BZP.271.1.</w:t>
      </w:r>
      <w:r w:rsidR="00A45773">
        <w:rPr>
          <w:rFonts w:ascii="Arial" w:eastAsia="Calibri" w:hAnsi="Arial" w:cs="Arial"/>
          <w:b/>
          <w:lang w:eastAsia="en-US"/>
        </w:rPr>
        <w:t>10</w:t>
      </w:r>
      <w:r w:rsidRPr="00F4158F">
        <w:rPr>
          <w:rFonts w:ascii="Arial" w:eastAsia="Calibri" w:hAnsi="Arial" w:cs="Arial"/>
          <w:b/>
          <w:lang w:eastAsia="en-US"/>
        </w:rPr>
        <w:t>.2022 pn.</w:t>
      </w:r>
      <w:r w:rsidR="00A45773">
        <w:rPr>
          <w:rFonts w:ascii="Arial" w:eastAsia="Calibri" w:hAnsi="Arial" w:cs="Arial"/>
          <w:b/>
          <w:color w:val="000000"/>
          <w:lang w:eastAsia="en-US"/>
        </w:rPr>
        <w:t xml:space="preserve"> „</w:t>
      </w:r>
      <w:bookmarkStart w:id="0" w:name="_Hlk95049716"/>
      <w:r w:rsidR="00A45773" w:rsidRPr="00A45773">
        <w:rPr>
          <w:rFonts w:ascii="Arial" w:eastAsia="Calibri" w:hAnsi="Arial" w:cs="Arial"/>
          <w:b/>
          <w:bCs/>
          <w:color w:val="000000"/>
          <w:lang w:eastAsia="en-US"/>
        </w:rPr>
        <w:t xml:space="preserve">Zakup 5 sztuk </w:t>
      </w:r>
      <w:bookmarkEnd w:id="0"/>
      <w:r w:rsidR="00A45773" w:rsidRPr="00A45773">
        <w:rPr>
          <w:rFonts w:ascii="Arial" w:eastAsia="Calibri" w:hAnsi="Arial" w:cs="Arial"/>
          <w:b/>
          <w:bCs/>
          <w:color w:val="000000"/>
          <w:lang w:eastAsia="en-US"/>
        </w:rPr>
        <w:t>autobusów w</w:t>
      </w:r>
      <w:r w:rsidR="00A45773">
        <w:rPr>
          <w:rFonts w:ascii="Arial" w:eastAsia="Calibri" w:hAnsi="Arial" w:cs="Arial"/>
          <w:b/>
          <w:bCs/>
          <w:color w:val="000000"/>
          <w:lang w:eastAsia="en-US"/>
        </w:rPr>
        <w:t> </w:t>
      </w:r>
      <w:r w:rsidR="00A45773" w:rsidRPr="00A45773">
        <w:rPr>
          <w:rFonts w:ascii="Arial" w:eastAsia="Calibri" w:hAnsi="Arial" w:cs="Arial"/>
          <w:b/>
          <w:bCs/>
          <w:color w:val="000000"/>
          <w:lang w:eastAsia="en-US"/>
        </w:rPr>
        <w:t>Świnoujściu w podziale na 2 części</w:t>
      </w:r>
      <w:r w:rsidRPr="00F4158F">
        <w:rPr>
          <w:rFonts w:ascii="Arial" w:eastAsia="Calibri" w:hAnsi="Arial" w:cs="Arial"/>
          <w:b/>
          <w:color w:val="000000"/>
          <w:lang w:eastAsia="en-US"/>
        </w:rPr>
        <w:t>”</w:t>
      </w:r>
    </w:p>
    <w:p w14:paraId="6C68A505" w14:textId="166B923B" w:rsidR="00DE40D8" w:rsidRPr="00F4158F" w:rsidRDefault="00DE40D8" w:rsidP="00F4158F">
      <w:pPr>
        <w:spacing w:after="0" w:line="360" w:lineRule="auto"/>
        <w:jc w:val="left"/>
        <w:rPr>
          <w:rFonts w:ascii="Arial" w:eastAsia="Calibri" w:hAnsi="Arial" w:cs="Arial"/>
          <w:lang w:eastAsia="en-US"/>
        </w:rPr>
      </w:pPr>
    </w:p>
    <w:p w14:paraId="058F9FF0" w14:textId="1929B953" w:rsidR="00DE40D8" w:rsidRPr="00F4158F" w:rsidRDefault="00DE40D8" w:rsidP="00F4158F">
      <w:pPr>
        <w:spacing w:after="0" w:line="360" w:lineRule="auto"/>
        <w:contextualSpacing/>
        <w:jc w:val="left"/>
        <w:rPr>
          <w:rFonts w:ascii="Arial" w:eastAsia="Calibri" w:hAnsi="Arial" w:cs="Arial"/>
          <w:lang w:eastAsia="en-US"/>
        </w:rPr>
      </w:pPr>
      <w:r w:rsidRPr="00F4158F">
        <w:rPr>
          <w:rFonts w:ascii="Arial" w:eastAsia="Calibri" w:hAnsi="Arial" w:cs="Arial"/>
          <w:lang w:eastAsia="en-US"/>
        </w:rPr>
        <w:t>Zamawiający na mocy ciążących na nim obowiązków i przysługujących mu uprawnień wskazanych w przepisach art. 137 ust. 1, 2 i 5  ustawy z dnia 11 września 2019 r. Prawo zamówień publicznych (</w:t>
      </w:r>
      <w:r w:rsidR="00DE23B1">
        <w:rPr>
          <w:rFonts w:ascii="Arial" w:eastAsia="Calibri" w:hAnsi="Arial" w:cs="Arial"/>
          <w:lang w:eastAsia="en-US"/>
        </w:rPr>
        <w:t xml:space="preserve">tj. </w:t>
      </w:r>
      <w:r w:rsidRPr="00F4158F">
        <w:rPr>
          <w:rFonts w:ascii="Arial" w:eastAsia="Calibri" w:hAnsi="Arial" w:cs="Arial"/>
          <w:lang w:eastAsia="en-US"/>
        </w:rPr>
        <w:t>Dz.U. z 2021 roku, poz. 1129 ze zm.),  odpowiada na pytania wykonawców i zmienia treść zapisów SWZ jak poniżej, a także udostępnia zmiany na stronie internetowej.</w:t>
      </w:r>
    </w:p>
    <w:p w14:paraId="452E1E82" w14:textId="27DDD7D8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</w:p>
    <w:p w14:paraId="39DC7305" w14:textId="25256D46" w:rsidR="00544EC3" w:rsidRPr="00B74C4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zmienia załącznik</w:t>
      </w:r>
      <w:r w:rsidR="00FC4AC2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DE23B1">
        <w:rPr>
          <w:rFonts w:ascii="Arial" w:hAnsi="Arial" w:cs="Arial"/>
          <w:color w:val="000000" w:themeColor="text1"/>
        </w:rPr>
        <w:t xml:space="preserve">10 i 11 Wzór umowy </w:t>
      </w:r>
      <w:r w:rsidR="00FC4AC2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026BDD" w:rsidRPr="00026BDD">
        <w:rPr>
          <w:rFonts w:ascii="Arial" w:hAnsi="Arial" w:cs="Arial"/>
          <w:color w:val="000000" w:themeColor="text1"/>
        </w:rPr>
        <w:t>§</w:t>
      </w:r>
      <w:r w:rsidR="00026BDD">
        <w:rPr>
          <w:rFonts w:ascii="Arial" w:hAnsi="Arial" w:cs="Arial"/>
          <w:color w:val="000000" w:themeColor="text1"/>
        </w:rPr>
        <w:t xml:space="preserve"> 2</w:t>
      </w:r>
      <w:r w:rsidR="00FC4AC2">
        <w:rPr>
          <w:rFonts w:ascii="Arial" w:hAnsi="Arial" w:cs="Arial"/>
          <w:color w:val="000000" w:themeColor="text1"/>
        </w:rPr>
        <w:t xml:space="preserve"> ust. 5 obu </w:t>
      </w:r>
      <w:r w:rsidR="00C955F3">
        <w:rPr>
          <w:rFonts w:ascii="Arial" w:hAnsi="Arial" w:cs="Arial"/>
          <w:color w:val="000000" w:themeColor="text1"/>
        </w:rPr>
        <w:t>załączników otrzymuje brzmienie</w:t>
      </w:r>
    </w:p>
    <w:p w14:paraId="412AC4A2" w14:textId="7FD35306" w:rsidR="00544EC3" w:rsidRDefault="00FC4AC2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544EC3">
        <w:rPr>
          <w:rFonts w:ascii="Arial" w:hAnsi="Arial" w:cs="Arial"/>
          <w:color w:val="000000" w:themeColor="text1"/>
        </w:rPr>
        <w:t>amiast:</w:t>
      </w:r>
    </w:p>
    <w:p w14:paraId="54E4891B" w14:textId="77517B03" w:rsidR="00FC4AC2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="00FC4AC2" w:rsidRPr="00FC4AC2">
        <w:rPr>
          <w:rFonts w:ascii="Arial" w:hAnsi="Arial" w:cs="Arial"/>
          <w:color w:val="000000" w:themeColor="text1"/>
        </w:rPr>
        <w:t>Zapłata wynagrodzenia nastąpi w dwóch transzach po dokonaniu odbioru całości przedmiotu umowy, z zastrzeżeniem, że zapłata całego wynagrodzenia nastąpi nie dłużej niż w terminie 30 dni od dnia odbioru całości przedmiotu umowy</w:t>
      </w:r>
      <w:r>
        <w:rPr>
          <w:rFonts w:ascii="Arial" w:hAnsi="Arial" w:cs="Arial"/>
          <w:color w:val="000000" w:themeColor="text1"/>
        </w:rPr>
        <w:t>”,</w:t>
      </w:r>
    </w:p>
    <w:p w14:paraId="0BE919FB" w14:textId="77777777" w:rsidR="00C85A40" w:rsidRDefault="00C85A40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bookmarkStart w:id="1" w:name="_GoBack"/>
      <w:bookmarkEnd w:id="1"/>
    </w:p>
    <w:p w14:paraId="7494B17F" w14:textId="77777777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powinno być:</w:t>
      </w:r>
    </w:p>
    <w:p w14:paraId="076A39FE" w14:textId="4903BB18" w:rsidR="00544EC3" w:rsidRDefault="00544EC3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="00C955F3" w:rsidRPr="00C955F3">
        <w:rPr>
          <w:rFonts w:ascii="Arial" w:hAnsi="Arial" w:cs="Arial"/>
        </w:rPr>
        <w:t>Wynagrodzenie Wykonawcy zostanie uregulowane na podstawie jednej faktury końcowej. Zapłata nastąpi w dwóch transzach, z tym zastrzeżeniem, że zapłata całego wynagrodzenia nastąpi nie dłużej niż w terminie 30 dni od dnia odbioru całości przedmiotu umowy. Wysokość pierwszej transzy będzie wynosić co najmniej 5% wartości wynagrodzenia Wykonawcy</w:t>
      </w:r>
      <w:r w:rsidRPr="00C955F3">
        <w:rPr>
          <w:rFonts w:ascii="Arial" w:hAnsi="Arial" w:cs="Arial"/>
        </w:rPr>
        <w:t>”</w:t>
      </w:r>
      <w:r w:rsidR="00FC4AC2" w:rsidRPr="00C955F3">
        <w:rPr>
          <w:rFonts w:ascii="Arial" w:hAnsi="Arial" w:cs="Arial"/>
        </w:rPr>
        <w:t>.</w:t>
      </w:r>
    </w:p>
    <w:p w14:paraId="2FE98F7D" w14:textId="2E328D1F" w:rsidR="003036ED" w:rsidRDefault="003036ED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</w:p>
    <w:p w14:paraId="645CA884" w14:textId="222127AC" w:rsidR="003036ED" w:rsidRDefault="003036ED" w:rsidP="003036ED">
      <w:pPr>
        <w:spacing w:after="0" w:line="360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Jednocześnie informuję, że zamawiający publikuje teksty jednolite załączników 1</w:t>
      </w:r>
      <w:r w:rsidR="00C955F3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 i </w:t>
      </w:r>
      <w:r w:rsidR="00C955F3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 do SWZ pod nazwą:</w:t>
      </w:r>
    </w:p>
    <w:p w14:paraId="4BA06266" w14:textId="460E693E" w:rsidR="003036ED" w:rsidRDefault="00C85A40" w:rsidP="00C85A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C85A40">
        <w:rPr>
          <w:rFonts w:ascii="Arial" w:hAnsi="Arial" w:cs="Arial"/>
          <w:color w:val="000000" w:themeColor="text1"/>
        </w:rPr>
        <w:t>zał 10_Wzór umowy dostawy dla Części I_zmiana.docx</w:t>
      </w:r>
      <w:r w:rsidR="003036ED">
        <w:rPr>
          <w:rFonts w:ascii="Arial" w:hAnsi="Arial" w:cs="Arial"/>
          <w:color w:val="000000" w:themeColor="text1"/>
        </w:rPr>
        <w:t>,</w:t>
      </w:r>
    </w:p>
    <w:p w14:paraId="783607DB" w14:textId="5D1DD3FA" w:rsidR="003036ED" w:rsidRPr="003036ED" w:rsidRDefault="00C85A40" w:rsidP="00C85A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C85A40">
        <w:rPr>
          <w:rFonts w:ascii="Arial" w:hAnsi="Arial" w:cs="Arial"/>
          <w:color w:val="000000" w:themeColor="text1"/>
        </w:rPr>
        <w:t>zał 11_Wzór umowy dostawy dla Części II_zmiana.docx</w:t>
      </w:r>
      <w:r>
        <w:rPr>
          <w:rFonts w:ascii="Arial" w:hAnsi="Arial" w:cs="Arial"/>
          <w:color w:val="000000" w:themeColor="text1"/>
        </w:rPr>
        <w:t>.</w:t>
      </w:r>
    </w:p>
    <w:p w14:paraId="2CE096A9" w14:textId="3D0F246F" w:rsidR="00703805" w:rsidRDefault="00703805" w:rsidP="00F4158F">
      <w:pPr>
        <w:spacing w:after="0" w:line="360" w:lineRule="auto"/>
        <w:jc w:val="left"/>
        <w:rPr>
          <w:rFonts w:ascii="Arial" w:hAnsi="Arial" w:cs="Arial"/>
          <w:b/>
        </w:rPr>
      </w:pPr>
    </w:p>
    <w:p w14:paraId="5DD68DC7" w14:textId="77777777" w:rsidR="00544EC3" w:rsidRPr="00F4158F" w:rsidRDefault="00544EC3" w:rsidP="00F4158F">
      <w:pPr>
        <w:spacing w:after="0" w:line="360" w:lineRule="auto"/>
        <w:jc w:val="left"/>
        <w:rPr>
          <w:rFonts w:ascii="Arial" w:hAnsi="Arial" w:cs="Arial"/>
          <w:b/>
        </w:rPr>
      </w:pPr>
    </w:p>
    <w:p w14:paraId="36971FA8" w14:textId="4F385D0C" w:rsidR="001346BE" w:rsidRPr="00F4158F" w:rsidRDefault="001346BE" w:rsidP="00F4158F">
      <w:pPr>
        <w:spacing w:after="0" w:line="360" w:lineRule="auto"/>
        <w:jc w:val="left"/>
        <w:rPr>
          <w:rFonts w:ascii="Arial" w:eastAsiaTheme="minorHAnsi" w:hAnsi="Arial" w:cs="Arial"/>
          <w:bCs/>
          <w:lang w:eastAsia="en-US"/>
        </w:rPr>
      </w:pPr>
      <w:r w:rsidRPr="00F4158F">
        <w:rPr>
          <w:rFonts w:ascii="Arial" w:eastAsiaTheme="minorHAnsi" w:hAnsi="Arial" w:cs="Arial"/>
          <w:bCs/>
          <w:lang w:eastAsia="en-US"/>
        </w:rPr>
        <w:t>Pozostałe zapisy dokumentów zamówienia nr BZP.271.1.</w:t>
      </w:r>
      <w:r w:rsidR="00B74C43">
        <w:rPr>
          <w:rFonts w:ascii="Arial" w:eastAsiaTheme="minorHAnsi" w:hAnsi="Arial" w:cs="Arial"/>
          <w:bCs/>
          <w:lang w:eastAsia="en-US"/>
        </w:rPr>
        <w:t>10</w:t>
      </w:r>
      <w:r w:rsidRPr="00F4158F">
        <w:rPr>
          <w:rFonts w:ascii="Arial" w:eastAsiaTheme="minorHAnsi" w:hAnsi="Arial" w:cs="Arial"/>
          <w:bCs/>
          <w:lang w:eastAsia="en-US"/>
        </w:rPr>
        <w:t>.2022 pozostają bez zmian.</w:t>
      </w:r>
    </w:p>
    <w:p w14:paraId="677CB776" w14:textId="6C827A73" w:rsidR="001346BE" w:rsidRPr="00F4158F" w:rsidRDefault="001346BE" w:rsidP="00F4158F">
      <w:pPr>
        <w:spacing w:after="0" w:line="360" w:lineRule="auto"/>
        <w:jc w:val="left"/>
        <w:rPr>
          <w:rFonts w:ascii="Arial" w:hAnsi="Arial" w:cs="Arial"/>
        </w:rPr>
      </w:pPr>
      <w:r w:rsidRPr="00F4158F">
        <w:rPr>
          <w:rFonts w:ascii="Arial" w:eastAsiaTheme="minorHAnsi" w:hAnsi="Arial" w:cs="Arial"/>
          <w:bCs/>
          <w:lang w:eastAsia="en-US"/>
        </w:rPr>
        <w:t>Przedmiotowe wyjaśnienia i zmiany należy uwzględnić przy sporządzaniu oferty i załączników.</w:t>
      </w:r>
    </w:p>
    <w:sectPr w:rsidR="001346BE" w:rsidRPr="00F4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7CC5" w16cex:dateUtc="2022-01-31T14:20:00Z"/>
  <w16cex:commentExtensible w16cex:durableId="25A27F19" w16cex:dateUtc="2022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A88B3" w16cid:durableId="25A27CC5"/>
  <w16cid:commentId w16cid:paraId="5395701C" w16cid:durableId="25A27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8627" w14:textId="77777777" w:rsidR="008A7B22" w:rsidRDefault="008A7B22" w:rsidP="00A93ECA">
      <w:pPr>
        <w:spacing w:after="0" w:line="240" w:lineRule="auto"/>
      </w:pPr>
      <w:r>
        <w:separator/>
      </w:r>
    </w:p>
  </w:endnote>
  <w:endnote w:type="continuationSeparator" w:id="0">
    <w:p w14:paraId="34BEAECF" w14:textId="77777777" w:rsidR="008A7B22" w:rsidRDefault="008A7B22" w:rsidP="00A9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501BA" w14:textId="77777777" w:rsidR="008A7B22" w:rsidRDefault="008A7B22" w:rsidP="00A93ECA">
      <w:pPr>
        <w:spacing w:after="0" w:line="240" w:lineRule="auto"/>
      </w:pPr>
      <w:r>
        <w:separator/>
      </w:r>
    </w:p>
  </w:footnote>
  <w:footnote w:type="continuationSeparator" w:id="0">
    <w:p w14:paraId="4B8851A7" w14:textId="77777777" w:rsidR="008A7B22" w:rsidRDefault="008A7B22" w:rsidP="00A9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C0F"/>
    <w:multiLevelType w:val="hybridMultilevel"/>
    <w:tmpl w:val="81924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B1F"/>
    <w:multiLevelType w:val="hybridMultilevel"/>
    <w:tmpl w:val="26E0E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B0674"/>
    <w:multiLevelType w:val="hybridMultilevel"/>
    <w:tmpl w:val="A4DAA6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D83EA3"/>
    <w:multiLevelType w:val="hybridMultilevel"/>
    <w:tmpl w:val="A2E2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0A80"/>
    <w:multiLevelType w:val="hybridMultilevel"/>
    <w:tmpl w:val="0562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14880"/>
    <w:multiLevelType w:val="hybridMultilevel"/>
    <w:tmpl w:val="152C8738"/>
    <w:lvl w:ilvl="0" w:tplc="B126A8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441AD"/>
    <w:multiLevelType w:val="hybridMultilevel"/>
    <w:tmpl w:val="9C7A7912"/>
    <w:lvl w:ilvl="0" w:tplc="90C69F0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67A9E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3A67E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403A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CEE3F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C347D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0CCA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2AF9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5988F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807949"/>
    <w:multiLevelType w:val="hybridMultilevel"/>
    <w:tmpl w:val="8DB85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46B6"/>
    <w:multiLevelType w:val="hybridMultilevel"/>
    <w:tmpl w:val="6888BE94"/>
    <w:lvl w:ilvl="0" w:tplc="C5C4A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BA"/>
    <w:rsid w:val="00004C28"/>
    <w:rsid w:val="00026BDD"/>
    <w:rsid w:val="00030863"/>
    <w:rsid w:val="000366BA"/>
    <w:rsid w:val="000500E8"/>
    <w:rsid w:val="00067177"/>
    <w:rsid w:val="000B7A22"/>
    <w:rsid w:val="000C33F4"/>
    <w:rsid w:val="0012663C"/>
    <w:rsid w:val="001346BE"/>
    <w:rsid w:val="00174DA7"/>
    <w:rsid w:val="00177534"/>
    <w:rsid w:val="00191748"/>
    <w:rsid w:val="001C67C8"/>
    <w:rsid w:val="001D5FEA"/>
    <w:rsid w:val="001D7CB3"/>
    <w:rsid w:val="001E0405"/>
    <w:rsid w:val="0029731F"/>
    <w:rsid w:val="002D39D9"/>
    <w:rsid w:val="003036ED"/>
    <w:rsid w:val="0030551E"/>
    <w:rsid w:val="003305A6"/>
    <w:rsid w:val="0035568D"/>
    <w:rsid w:val="00393FE2"/>
    <w:rsid w:val="003D132B"/>
    <w:rsid w:val="003D24F8"/>
    <w:rsid w:val="004424CD"/>
    <w:rsid w:val="0047096D"/>
    <w:rsid w:val="004801A9"/>
    <w:rsid w:val="0048381D"/>
    <w:rsid w:val="0050111C"/>
    <w:rsid w:val="00523CF8"/>
    <w:rsid w:val="00544EC3"/>
    <w:rsid w:val="00581EF7"/>
    <w:rsid w:val="005C06C4"/>
    <w:rsid w:val="005D18C9"/>
    <w:rsid w:val="005F01DA"/>
    <w:rsid w:val="00680348"/>
    <w:rsid w:val="006A21A5"/>
    <w:rsid w:val="006A7B17"/>
    <w:rsid w:val="006F151D"/>
    <w:rsid w:val="00703805"/>
    <w:rsid w:val="00731236"/>
    <w:rsid w:val="00747AE4"/>
    <w:rsid w:val="007C6583"/>
    <w:rsid w:val="007F330C"/>
    <w:rsid w:val="00856243"/>
    <w:rsid w:val="00863811"/>
    <w:rsid w:val="008A6E06"/>
    <w:rsid w:val="008A7B22"/>
    <w:rsid w:val="00934FDB"/>
    <w:rsid w:val="00935011"/>
    <w:rsid w:val="00963A1C"/>
    <w:rsid w:val="009A7538"/>
    <w:rsid w:val="00A45773"/>
    <w:rsid w:val="00A863A5"/>
    <w:rsid w:val="00A93ECA"/>
    <w:rsid w:val="00AA3F1F"/>
    <w:rsid w:val="00B65CD4"/>
    <w:rsid w:val="00B74B4D"/>
    <w:rsid w:val="00B74C43"/>
    <w:rsid w:val="00C36468"/>
    <w:rsid w:val="00C827F0"/>
    <w:rsid w:val="00C85A40"/>
    <w:rsid w:val="00C91770"/>
    <w:rsid w:val="00C955F3"/>
    <w:rsid w:val="00CA68BB"/>
    <w:rsid w:val="00D53893"/>
    <w:rsid w:val="00D757BA"/>
    <w:rsid w:val="00DC29FB"/>
    <w:rsid w:val="00DE23B1"/>
    <w:rsid w:val="00DE40D8"/>
    <w:rsid w:val="00DF72FB"/>
    <w:rsid w:val="00E366F7"/>
    <w:rsid w:val="00E76EDD"/>
    <w:rsid w:val="00ED7A4B"/>
    <w:rsid w:val="00F259D7"/>
    <w:rsid w:val="00F4158F"/>
    <w:rsid w:val="00F566EA"/>
    <w:rsid w:val="00F7100D"/>
    <w:rsid w:val="00F93A63"/>
    <w:rsid w:val="00FC4AC2"/>
    <w:rsid w:val="00FF5F28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B1B8BA"/>
  <w15:docId w15:val="{18CAD4D2-8415-4AAB-8BFC-43BDBCF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EC3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locked/>
    <w:rsid w:val="006A7B17"/>
    <w:rPr>
      <w:rFonts w:ascii="Calibri" w:hAnsi="Calibri" w:cs="Calibri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6A7B17"/>
    <w:pPr>
      <w:spacing w:after="0" w:line="240" w:lineRule="auto"/>
      <w:ind w:left="720"/>
      <w:jc w:val="left"/>
    </w:pPr>
    <w:rPr>
      <w:rFonts w:eastAsiaTheme="minorHAns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1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381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8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D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34FDB"/>
    <w:pPr>
      <w:shd w:val="clear" w:color="auto" w:fill="FFFFFF"/>
      <w:tabs>
        <w:tab w:val="left" w:pos="706"/>
      </w:tabs>
      <w:spacing w:after="0" w:line="269" w:lineRule="exact"/>
      <w:ind w:right="19"/>
      <w:jc w:val="left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34FDB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xmsonormal">
    <w:name w:val="x_msonormal"/>
    <w:basedOn w:val="Normalny"/>
    <w:rsid w:val="00174DA7"/>
    <w:pPr>
      <w:spacing w:after="0" w:line="240" w:lineRule="auto"/>
      <w:jc w:val="left"/>
    </w:pPr>
    <w:rPr>
      <w:rFonts w:eastAsiaTheme="minorHAnsi" w:cs="Calibri"/>
    </w:rPr>
  </w:style>
  <w:style w:type="paragraph" w:customStyle="1" w:styleId="xnormalny3">
    <w:name w:val="x_normalny3"/>
    <w:basedOn w:val="Normalny"/>
    <w:rsid w:val="00174DA7"/>
    <w:pPr>
      <w:spacing w:before="60"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6F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6F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Jastrząbek, Monika</dc:creator>
  <cp:lastModifiedBy>Bimkiewicz Ewa</cp:lastModifiedBy>
  <cp:revision>38</cp:revision>
  <cp:lastPrinted>2022-02-22T14:06:00Z</cp:lastPrinted>
  <dcterms:created xsi:type="dcterms:W3CDTF">2022-02-07T07:24:00Z</dcterms:created>
  <dcterms:modified xsi:type="dcterms:W3CDTF">2022-04-04T13:06:00Z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2022-01-31T14:19:57Z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71fff6c2-861e-4f36-ba0a-32057f51dfbe</vt:lpwstr>
  </property>
  <property fmtid="{D5CDD505-2E9C-101B-9397-08002B2CF9AE}" pid="8" name="MSIP_Label_43f08ec5-d6d9-4227-8387-ccbfcb3632c4_ContentBits">
    <vt:lpwstr>0</vt:lpwstr>
  </property>
</Properties>
</file>