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E95B2A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95B2A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7F0C1B">
        <w:rPr>
          <w:rFonts w:ascii="Cambria" w:eastAsia="Times New Roman" w:hAnsi="Cambria" w:cs="Tahoma"/>
          <w:sz w:val="24"/>
          <w:szCs w:val="24"/>
          <w:lang w:eastAsia="pl-PL"/>
        </w:rPr>
        <w:t>63</w:t>
      </w:r>
      <w:r w:rsidRPr="00E95B2A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7F0C1B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E95B2A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 Sucha Beskidzka dnia </w:t>
      </w:r>
      <w:r w:rsidR="007F0C1B">
        <w:rPr>
          <w:rFonts w:ascii="Cambria" w:eastAsia="Times New Roman" w:hAnsi="Cambria" w:cs="Tahoma"/>
          <w:sz w:val="24"/>
          <w:szCs w:val="24"/>
          <w:lang w:eastAsia="pl-PL"/>
        </w:rPr>
        <w:t>03</w:t>
      </w:r>
      <w:r w:rsidR="00CE3E0D" w:rsidRPr="00E95B2A">
        <w:rPr>
          <w:rFonts w:ascii="Cambria" w:eastAsia="Times New Roman" w:hAnsi="Cambria" w:cs="Tahoma"/>
          <w:sz w:val="24"/>
          <w:szCs w:val="24"/>
          <w:lang w:eastAsia="pl-PL"/>
        </w:rPr>
        <w:t>.</w:t>
      </w:r>
      <w:r w:rsidR="007F0C1B">
        <w:rPr>
          <w:rFonts w:ascii="Cambria" w:eastAsia="Times New Roman" w:hAnsi="Cambria" w:cs="Tahoma"/>
          <w:sz w:val="24"/>
          <w:szCs w:val="24"/>
          <w:lang w:eastAsia="pl-PL"/>
        </w:rPr>
        <w:t>10</w:t>
      </w:r>
      <w:r w:rsidR="00CE3E0D" w:rsidRPr="00E95B2A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7F0C1B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="00CE3E0D" w:rsidRPr="00E95B2A">
        <w:rPr>
          <w:rFonts w:ascii="Cambria" w:eastAsia="Times New Roman" w:hAnsi="Cambria" w:cs="Tahoma"/>
          <w:sz w:val="24"/>
          <w:szCs w:val="24"/>
          <w:lang w:eastAsia="pl-PL"/>
        </w:rPr>
        <w:t xml:space="preserve">r. </w:t>
      </w:r>
      <w:r w:rsidRPr="00E95B2A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E95B2A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E95B2A" w:rsidRDefault="00A33ADD" w:rsidP="00A33AD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95B2A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CE3E0D" w:rsidRPr="00E95B2A" w:rsidRDefault="00A33ADD" w:rsidP="007F0C1B">
      <w:pPr>
        <w:autoSpaceDE w:val="0"/>
        <w:autoSpaceDN w:val="0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95B2A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="007F0C1B">
        <w:rPr>
          <w:rFonts w:ascii="Cambria" w:eastAsia="Times New Roman" w:hAnsi="Cambria" w:cs="Tahoma"/>
          <w:sz w:val="24"/>
          <w:szCs w:val="24"/>
          <w:lang w:eastAsia="pl-PL"/>
        </w:rPr>
        <w:t>Postepowania w trybie  podstawowym Wariant I</w:t>
      </w:r>
      <w:r w:rsidRPr="00E95B2A">
        <w:rPr>
          <w:rFonts w:ascii="Cambria" w:eastAsia="Times New Roman" w:hAnsi="Cambria" w:cs="Tahoma"/>
          <w:sz w:val="24"/>
          <w:szCs w:val="24"/>
          <w:lang w:eastAsia="pl-PL"/>
        </w:rPr>
        <w:t xml:space="preserve">  </w:t>
      </w:r>
      <w:r w:rsidR="00CE3E0D" w:rsidRPr="00E95B2A">
        <w:rPr>
          <w:rFonts w:ascii="Cambria" w:eastAsia="Times New Roman" w:hAnsi="Cambria" w:cs="Tahoma"/>
          <w:sz w:val="24"/>
          <w:szCs w:val="24"/>
          <w:lang w:eastAsia="pl-PL"/>
        </w:rPr>
        <w:t xml:space="preserve">na: „Dzierżawę koncentratorów tlenu wraz z serwisem i szkoleniem”. </w:t>
      </w:r>
    </w:p>
    <w:p w:rsidR="00A33ADD" w:rsidRPr="00E95B2A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A33ADD" w:rsidRPr="00E95B2A" w:rsidRDefault="00A33ADD" w:rsidP="00A33AD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95B2A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A33ADD" w:rsidRPr="007F0C1B" w:rsidRDefault="00A33ADD" w:rsidP="00A33AD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95B2A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</w:t>
      </w:r>
      <w:r w:rsidRPr="007F0C1B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</w:t>
      </w:r>
      <w:r w:rsidR="007F0C1B" w:rsidRPr="007F0C1B">
        <w:rPr>
          <w:rFonts w:ascii="Cambria" w:eastAsia="Times New Roman" w:hAnsi="Cambria" w:cs="Tahoma"/>
          <w:sz w:val="24"/>
          <w:szCs w:val="24"/>
          <w:lang w:eastAsia="pl-PL"/>
        </w:rPr>
        <w:t>e</w:t>
      </w:r>
      <w:r w:rsidRPr="007F0C1B">
        <w:rPr>
          <w:rFonts w:ascii="Cambria" w:eastAsia="Times New Roman" w:hAnsi="Cambria" w:cs="Tahoma"/>
          <w:sz w:val="24"/>
          <w:szCs w:val="24"/>
          <w:lang w:eastAsia="pl-PL"/>
        </w:rPr>
        <w:t>:</w:t>
      </w:r>
    </w:p>
    <w:p w:rsidR="00A33ADD" w:rsidRDefault="007F0C1B" w:rsidP="00A33ADD">
      <w:pPr>
        <w:widowControl w:val="0"/>
        <w:suppressAutoHyphens/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7F0C1B">
        <w:rPr>
          <w:rFonts w:ascii="Cambria" w:hAnsi="Cambria" w:cs="Arial"/>
          <w:sz w:val="24"/>
          <w:szCs w:val="24"/>
          <w:shd w:val="clear" w:color="auto" w:fill="FFFFFF"/>
        </w:rPr>
        <w:t xml:space="preserve">Czy zamawiający dopuści koncentrator tlenu światowego producenta </w:t>
      </w:r>
      <w:proofErr w:type="spellStart"/>
      <w:r w:rsidRPr="007F0C1B">
        <w:rPr>
          <w:rFonts w:ascii="Cambria" w:hAnsi="Cambria" w:cs="Arial"/>
          <w:sz w:val="24"/>
          <w:szCs w:val="24"/>
          <w:shd w:val="clear" w:color="auto" w:fill="FFFFFF"/>
        </w:rPr>
        <w:t>DeVilbiss</w:t>
      </w:r>
      <w:proofErr w:type="spellEnd"/>
      <w:r w:rsidRPr="007F0C1B">
        <w:rPr>
          <w:rFonts w:ascii="Cambria" w:hAnsi="Cambria" w:cs="Arial"/>
          <w:sz w:val="24"/>
          <w:szCs w:val="24"/>
          <w:shd w:val="clear" w:color="auto" w:fill="FFFFFF"/>
        </w:rPr>
        <w:t xml:space="preserve"> Healthcare (U.S.A) model 525KS ?</w:t>
      </w:r>
    </w:p>
    <w:p w:rsidR="005D68CD" w:rsidRPr="005D68CD" w:rsidRDefault="005D68CD" w:rsidP="00A33AD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Zamawiający podtrzymuje zapisy SWZ.</w:t>
      </w:r>
    </w:p>
    <w:p w:rsidR="00CE3E0D" w:rsidRPr="007F0C1B" w:rsidRDefault="00CE3E0D" w:rsidP="00CE3E0D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E3E0D" w:rsidRPr="007F0C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1B" w:rsidRDefault="007F0C1B" w:rsidP="007F0C1B">
      <w:pPr>
        <w:spacing w:after="0" w:line="240" w:lineRule="auto"/>
      </w:pPr>
      <w:r>
        <w:separator/>
      </w:r>
    </w:p>
  </w:endnote>
  <w:endnote w:type="continuationSeparator" w:id="0">
    <w:p w:rsidR="007F0C1B" w:rsidRDefault="007F0C1B" w:rsidP="007F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1B" w:rsidRDefault="007F0C1B" w:rsidP="007F0C1B">
      <w:pPr>
        <w:spacing w:after="0" w:line="240" w:lineRule="auto"/>
      </w:pPr>
      <w:r>
        <w:separator/>
      </w:r>
    </w:p>
  </w:footnote>
  <w:footnote w:type="continuationSeparator" w:id="0">
    <w:p w:rsidR="007F0C1B" w:rsidRDefault="007F0C1B" w:rsidP="007F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1B" w:rsidRDefault="007F0C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302844" wp14:editId="68856429">
          <wp:simplePos x="0" y="0"/>
          <wp:positionH relativeFrom="page">
            <wp:align>left</wp:align>
          </wp:positionH>
          <wp:positionV relativeFrom="page">
            <wp:posOffset>220345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039"/>
    <w:multiLevelType w:val="hybridMultilevel"/>
    <w:tmpl w:val="9682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076E2"/>
    <w:rsid w:val="0034624B"/>
    <w:rsid w:val="005D68CD"/>
    <w:rsid w:val="00711F74"/>
    <w:rsid w:val="007F0C1B"/>
    <w:rsid w:val="009D6605"/>
    <w:rsid w:val="00A33ADD"/>
    <w:rsid w:val="00AA4750"/>
    <w:rsid w:val="00CE3BCD"/>
    <w:rsid w:val="00CE3E0D"/>
    <w:rsid w:val="00E0512C"/>
    <w:rsid w:val="00E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5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1B"/>
  </w:style>
  <w:style w:type="paragraph" w:styleId="Stopka">
    <w:name w:val="footer"/>
    <w:basedOn w:val="Normalny"/>
    <w:link w:val="StopkaZnak"/>
    <w:uiPriority w:val="99"/>
    <w:unhideWhenUsed/>
    <w:rsid w:val="007F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5</cp:revision>
  <cp:lastPrinted>2023-10-04T08:19:00Z</cp:lastPrinted>
  <dcterms:created xsi:type="dcterms:W3CDTF">2023-10-03T12:12:00Z</dcterms:created>
  <dcterms:modified xsi:type="dcterms:W3CDTF">2023-10-05T09:57:00Z</dcterms:modified>
</cp:coreProperties>
</file>