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C26547" w:rsidRPr="00444B61" w14:paraId="018C1454" w14:textId="77777777" w:rsidTr="005E5FC5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44BCAA73" w14:textId="77777777" w:rsidR="00C26547" w:rsidRPr="00832C38" w:rsidRDefault="00C26547" w:rsidP="005E5FC5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                                                                                                                     </w:t>
            </w:r>
            <w:r w:rsidRPr="00832C38">
              <w:rPr>
                <w:rFonts w:asciiTheme="minorHAnsi" w:hAnsiTheme="minorHAnsi" w:cstheme="minorHAnsi"/>
                <w:b/>
                <w:bCs/>
                <w:i/>
              </w:rPr>
              <w:t xml:space="preserve">Załącznik nr 1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do SWZ</w:t>
            </w:r>
          </w:p>
          <w:p w14:paraId="14E3C869" w14:textId="77777777" w:rsidR="00C26547" w:rsidRPr="00444B61" w:rsidRDefault="00C26547" w:rsidP="005E5FC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44B61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</w:tr>
    </w:tbl>
    <w:p w14:paraId="75F4861F" w14:textId="77777777" w:rsidR="00C26547" w:rsidRPr="008209EA" w:rsidRDefault="00C26547" w:rsidP="00C26547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jc w:val="left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40CA4887" w14:textId="77777777" w:rsidR="00C26547" w:rsidRPr="008209EA" w:rsidRDefault="00C26547" w:rsidP="00C26547">
      <w:pPr>
        <w:pStyle w:val="Kolorowalistaakcent11"/>
        <w:tabs>
          <w:tab w:val="left" w:pos="567"/>
        </w:tabs>
        <w:suppressAutoHyphens/>
        <w:spacing w:line="276" w:lineRule="auto"/>
        <w:ind w:left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D2C66" w14:textId="7777777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em</w:t>
      </w:r>
      <w:r w:rsidRPr="00CC2A95">
        <w:rPr>
          <w:rFonts w:asciiTheme="minorHAnsi" w:hAnsiTheme="minorHAnsi" w:cstheme="minorHAnsi"/>
        </w:rPr>
        <w:t xml:space="preserve"> zamówienia jest dostawa energii elektrycznej </w:t>
      </w:r>
      <w:r>
        <w:rPr>
          <w:rFonts w:asciiTheme="minorHAnsi" w:hAnsiTheme="minorHAnsi" w:cstheme="minorHAnsi"/>
        </w:rPr>
        <w:t xml:space="preserve">do budynku </w:t>
      </w:r>
      <w:r w:rsidRPr="00CC2A95">
        <w:rPr>
          <w:rFonts w:asciiTheme="minorHAnsi" w:hAnsiTheme="minorHAnsi" w:cstheme="minorHAnsi"/>
        </w:rPr>
        <w:t>Powiatowego Zakładu Aktywności Zawodowej w Jaszczowie</w:t>
      </w:r>
      <w:r>
        <w:rPr>
          <w:rFonts w:asciiTheme="minorHAnsi" w:hAnsiTheme="minorHAnsi" w:cstheme="minorHAnsi"/>
        </w:rPr>
        <w:t>.</w:t>
      </w:r>
    </w:p>
    <w:p w14:paraId="4AAD183A" w14:textId="77777777" w:rsidR="00C26547" w:rsidRPr="005B08FE" w:rsidRDefault="00C26547" w:rsidP="00C26547">
      <w:pPr>
        <w:widowControl w:val="0"/>
        <w:numPr>
          <w:ilvl w:val="1"/>
          <w:numId w:val="1"/>
        </w:numPr>
        <w:spacing w:line="276" w:lineRule="auto"/>
        <w:ind w:left="720"/>
        <w:outlineLvl w:val="3"/>
        <w:rPr>
          <w:rFonts w:asciiTheme="minorHAnsi" w:hAnsiTheme="minorHAnsi" w:cstheme="minorHAnsi"/>
        </w:rPr>
      </w:pPr>
      <w:r w:rsidRPr="00CC2A95">
        <w:rPr>
          <w:rFonts w:asciiTheme="minorHAnsi" w:hAnsiTheme="minorHAnsi" w:cstheme="minorHAnsi"/>
        </w:rPr>
        <w:t xml:space="preserve">Kod CPV: </w:t>
      </w:r>
      <w:r w:rsidRPr="00CC2A95">
        <w:rPr>
          <w:rFonts w:asciiTheme="minorHAnsi" w:eastAsia="Tahoma" w:hAnsiTheme="minorHAnsi" w:cstheme="minorHAnsi"/>
          <w:bCs/>
          <w:lang w:eastAsia="zh-CN"/>
        </w:rPr>
        <w:t>09300000-2 Energia elektryczna, cieplna, słoneczna i jądrowa</w:t>
      </w:r>
      <w:r>
        <w:rPr>
          <w:rFonts w:asciiTheme="minorHAnsi" w:eastAsia="Tahoma" w:hAnsiTheme="minorHAnsi" w:cstheme="minorHAnsi"/>
          <w:bCs/>
          <w:lang w:eastAsia="zh-CN"/>
        </w:rPr>
        <w:t>.</w:t>
      </w:r>
    </w:p>
    <w:p w14:paraId="6D87345F" w14:textId="77777777" w:rsidR="00C26547" w:rsidRPr="00EF1ACC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B54260">
        <w:rPr>
          <w:rFonts w:asciiTheme="minorHAnsi" w:hAnsiTheme="minorHAnsi" w:cstheme="minorHAnsi"/>
        </w:rPr>
        <w:t xml:space="preserve">Wykonawca będzie dostarczał energię zgodnie z obowiązującymi standardami jakościowymi obsługi odbiorców określonymi w aktach wykonawczych na podstawie ustawy </w:t>
      </w:r>
      <w:r w:rsidRPr="00693667">
        <w:rPr>
          <w:rFonts w:asciiTheme="minorHAnsi" w:hAnsiTheme="minorHAnsi" w:cstheme="minorHAnsi"/>
          <w:color w:val="000000" w:themeColor="text1"/>
        </w:rPr>
        <w:t>Prawo energetyczne.</w:t>
      </w:r>
    </w:p>
    <w:p w14:paraId="76F10F67" w14:textId="77777777" w:rsidR="00C26547" w:rsidRPr="00EF1ACC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FF0000"/>
        </w:rPr>
      </w:pPr>
      <w:r w:rsidRPr="00EF1ACC">
        <w:rPr>
          <w:rFonts w:asciiTheme="minorHAnsi" w:hAnsiTheme="minorHAnsi" w:cstheme="minorHAnsi"/>
        </w:rPr>
        <w:t>Operatorem Systemu Dystrybucyjnego (OSD) na terenie Punktów Poboru Energii Zamawiającego jest PGE Dystrybucja S.A.</w:t>
      </w:r>
      <w:r w:rsidRPr="00EF1ACC">
        <w:rPr>
          <w:rStyle w:val="Nagwek1Znak"/>
          <w:rFonts w:asciiTheme="minorHAnsi" w:hAnsiTheme="minorHAnsi" w:cstheme="minorHAnsi"/>
          <w:b w:val="0"/>
          <w:bCs/>
          <w:color w:val="202124"/>
          <w:sz w:val="21"/>
          <w:szCs w:val="21"/>
          <w:shd w:val="clear" w:color="auto" w:fill="FFFFFF"/>
        </w:rPr>
        <w:t xml:space="preserve"> </w:t>
      </w:r>
      <w:r w:rsidRPr="00EF1ACC">
        <w:rPr>
          <w:rStyle w:val="lrzxr"/>
          <w:rFonts w:asciiTheme="minorHAnsi" w:eastAsia="Calibri" w:hAnsiTheme="minorHAnsi" w:cstheme="minorHAnsi"/>
          <w:color w:val="202124"/>
          <w:shd w:val="clear" w:color="auto" w:fill="FFFFFF"/>
        </w:rPr>
        <w:t>Garbarska 21, 20-340 Lublin.</w:t>
      </w:r>
      <w:r w:rsidRPr="00EF1ACC">
        <w:rPr>
          <w:rFonts w:asciiTheme="minorHAnsi" w:hAnsiTheme="minorHAnsi" w:cstheme="minorHAnsi"/>
        </w:rPr>
        <w:t xml:space="preserve"> </w:t>
      </w:r>
    </w:p>
    <w:p w14:paraId="18E8DC08" w14:textId="7777777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Sprzedaż odbywać się będzie za pośrednictwem sieci dystrybucyjnej należącej do Operatora Systemu Dystrybucyjnego (zwanego dalej OSD), z którym Zamawiający ma podpisaną umowę o świadczenie usług dystrybucji lub będzie miał podpisaną umowę</w:t>
      </w:r>
      <w:r w:rsidRPr="00EF1ACC">
        <w:rPr>
          <w:rFonts w:asciiTheme="minorHAnsi" w:hAnsiTheme="minorHAnsi" w:cstheme="minorHAnsi"/>
        </w:rPr>
        <w:br/>
        <w:t xml:space="preserve"> o świadczenie takich usług najpóźniej w dniu rozpoczęcia sprzedaży energii elektrycznej na podstawie niniejszej Umowy. </w:t>
      </w:r>
    </w:p>
    <w:p w14:paraId="384DCAE4" w14:textId="77777777" w:rsidR="00C26547" w:rsidRPr="00EF1ACC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 w:rsidRPr="00EF1ACC">
        <w:rPr>
          <w:rFonts w:asciiTheme="minorHAnsi" w:hAnsiTheme="minorHAnsi" w:cstheme="minorHAnsi"/>
        </w:rPr>
        <w:t>Wykonawca</w:t>
      </w:r>
      <w:r w:rsidRPr="00EF1ACC">
        <w:rPr>
          <w:rFonts w:asciiTheme="minorHAnsi" w:hAnsiTheme="minorHAnsi" w:cstheme="minorHAnsi"/>
          <w:b/>
        </w:rPr>
        <w:t xml:space="preserve"> </w:t>
      </w:r>
      <w:r w:rsidRPr="00EF1ACC">
        <w:rPr>
          <w:rFonts w:asciiTheme="minorHAnsi" w:hAnsiTheme="minorHAnsi" w:cstheme="minorHAnsi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1B6D5835" w14:textId="7777777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poboru: Powiatowy Zakład Aktywności Zawodowej, Jaszczów 211B, 21-020 Milejów,</w:t>
      </w:r>
      <w:r w:rsidRPr="00650B20">
        <w:rPr>
          <w:rFonts w:asciiTheme="minorHAnsi" w:hAnsiTheme="minorHAnsi" w:cstheme="minorHAnsi"/>
          <w:color w:val="000000" w:themeColor="text1"/>
        </w:rPr>
        <w:t xml:space="preserve"> nr działki 247/18.</w:t>
      </w:r>
    </w:p>
    <w:p w14:paraId="4CDDB8C1" w14:textId="7777777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przyłączeniowa: 95 kW</w:t>
      </w:r>
    </w:p>
    <w:p w14:paraId="7105933C" w14:textId="694417D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Prognoza zużycia energii w okresie podlegającym </w:t>
      </w:r>
      <w:r w:rsidRPr="00C932CF">
        <w:rPr>
          <w:rFonts w:asciiTheme="minorHAnsi" w:hAnsiTheme="minorHAnsi" w:cstheme="minorHAnsi"/>
          <w:color w:val="000000" w:themeColor="text1"/>
        </w:rPr>
        <w:t>zamówieniu (</w:t>
      </w:r>
      <w:r w:rsidR="008F0DE2">
        <w:rPr>
          <w:rFonts w:asciiTheme="minorHAnsi" w:hAnsiTheme="minorHAnsi" w:cstheme="minorHAnsi"/>
          <w:color w:val="000000" w:themeColor="text1"/>
        </w:rPr>
        <w:t>7</w:t>
      </w:r>
      <w:r w:rsidRPr="00C932CF">
        <w:rPr>
          <w:rFonts w:asciiTheme="minorHAnsi" w:hAnsiTheme="minorHAnsi" w:cstheme="minorHAnsi"/>
          <w:color w:val="000000" w:themeColor="text1"/>
        </w:rPr>
        <w:t xml:space="preserve"> miesięcy</w:t>
      </w:r>
      <w:r>
        <w:rPr>
          <w:rFonts w:asciiTheme="minorHAnsi" w:hAnsiTheme="minorHAnsi" w:cstheme="minorHAnsi"/>
        </w:rPr>
        <w:t>) –</w:t>
      </w:r>
      <w:r w:rsidRPr="00C26547">
        <w:rPr>
          <w:rFonts w:asciiTheme="minorHAnsi" w:hAnsiTheme="minorHAnsi" w:cstheme="minorHAnsi"/>
        </w:rPr>
        <w:t>1</w:t>
      </w:r>
      <w:r w:rsidR="008F0DE2">
        <w:rPr>
          <w:rFonts w:asciiTheme="minorHAnsi" w:hAnsiTheme="minorHAnsi" w:cstheme="minorHAnsi"/>
        </w:rPr>
        <w:t>62 000</w:t>
      </w:r>
      <w:r w:rsidRPr="00C265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kWh.</w:t>
      </w:r>
    </w:p>
    <w:p w14:paraId="7DEE5DCD" w14:textId="77777777" w:rsidR="00C26547" w:rsidRPr="005C4E01" w:rsidRDefault="00C26547" w:rsidP="00C26547">
      <w:pPr>
        <w:widowControl w:val="0"/>
        <w:spacing w:line="276" w:lineRule="auto"/>
        <w:ind w:left="426"/>
        <w:outlineLvl w:val="3"/>
        <w:rPr>
          <w:rFonts w:asciiTheme="minorHAnsi" w:hAnsiTheme="minorHAnsi" w:cstheme="minorHAnsi"/>
        </w:rPr>
      </w:pPr>
      <w:r w:rsidRPr="005C4E01">
        <w:rPr>
          <w:rFonts w:asciiTheme="minorHAnsi" w:hAnsiTheme="minorHAnsi" w:cstheme="minorHAnsi"/>
        </w:rPr>
        <w:t>Zamawiający oświadcza, iż prognoza zużycia energii wskazana powyżej stanowi jedynie przybliżoną wartość, która w trakcie wykonywania Umowy może ulec zwiększeniu bądź zmniejszeniu w stosunku do prognozy. Faktyczne zużycie energii (mniejsze lub większe od prognozy zużycia energii</w:t>
      </w:r>
      <w:r>
        <w:rPr>
          <w:rFonts w:asciiTheme="minorHAnsi" w:hAnsiTheme="minorHAnsi" w:cstheme="minorHAnsi"/>
        </w:rPr>
        <w:t xml:space="preserve">) </w:t>
      </w:r>
      <w:r w:rsidRPr="005C4E01">
        <w:rPr>
          <w:rFonts w:asciiTheme="minorHAnsi" w:hAnsiTheme="minorHAnsi" w:cstheme="minorHAnsi"/>
        </w:rPr>
        <w:t>uzależnione będzie wyłącznie od rzeczywistych potrzeb Zamawiającego, z tym że niezale</w:t>
      </w:r>
      <w:r>
        <w:rPr>
          <w:rFonts w:asciiTheme="minorHAnsi" w:hAnsiTheme="minorHAnsi" w:cstheme="minorHAnsi"/>
        </w:rPr>
        <w:t>żnie od wielkości zużycia Wykon</w:t>
      </w:r>
      <w:r w:rsidRPr="005C4E01">
        <w:rPr>
          <w:rFonts w:asciiTheme="minorHAnsi" w:hAnsiTheme="minorHAnsi" w:cstheme="minorHAnsi"/>
        </w:rPr>
        <w:t>awca zobowiązany jest w każdym przypadku stosować zaoferowane w przetargu ceny energii.</w:t>
      </w:r>
    </w:p>
    <w:p w14:paraId="3C918F2A" w14:textId="651EF37D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Grupa taryfowa: Zamawiający zakwalifikowany jest do grupy taryfowej C21. </w:t>
      </w:r>
    </w:p>
    <w:p w14:paraId="372E0451" w14:textId="77777777" w:rsidR="00C26547" w:rsidRPr="00590462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 xml:space="preserve">Pomiar pobieranej przez Zamawiającego energii elektrycznej odbywać się będzie za </w:t>
      </w:r>
      <w:r w:rsidRPr="00590462">
        <w:rPr>
          <w:rFonts w:asciiTheme="minorHAnsi" w:hAnsiTheme="minorHAnsi" w:cstheme="minorHAnsi"/>
          <w:color w:val="000000" w:themeColor="text1"/>
        </w:rPr>
        <w:t xml:space="preserve">pomocą układu pomiarowo - rozliczeniowego będącego własnością PGE Dystrybucja S.A. </w:t>
      </w:r>
    </w:p>
    <w:p w14:paraId="7B686AE5" w14:textId="77777777" w:rsid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B4496D">
        <w:rPr>
          <w:rFonts w:asciiTheme="minorHAnsi" w:hAnsiTheme="minorHAnsi" w:cstheme="minorHAnsi"/>
          <w:color w:val="000000" w:themeColor="text1"/>
        </w:rPr>
        <w:t>Zamawiający udzieli Wykonawcy wyłonionemu w postepowaniu stosownego pełnomocnictwa do OSD oraz wykonania czynności niezbędnych do przeprowadzenia procesu zmiany sprzedawcy u OSD wg wzoru stosowanego powszechnie przez Wykonawcę dotychczasowym.</w:t>
      </w:r>
    </w:p>
    <w:p w14:paraId="0ECF86A3" w14:textId="3F0DAD87" w:rsidR="00C26547" w:rsidRPr="00C26547" w:rsidRDefault="00C26547" w:rsidP="00C26547">
      <w:pPr>
        <w:widowControl w:val="0"/>
        <w:numPr>
          <w:ilvl w:val="1"/>
          <w:numId w:val="1"/>
        </w:numPr>
        <w:spacing w:line="276" w:lineRule="auto"/>
        <w:ind w:left="426" w:hanging="426"/>
        <w:outlineLvl w:val="3"/>
        <w:rPr>
          <w:rFonts w:asciiTheme="minorHAnsi" w:hAnsiTheme="minorHAnsi" w:cstheme="minorHAnsi"/>
          <w:color w:val="000000" w:themeColor="text1"/>
        </w:rPr>
      </w:pPr>
      <w:r w:rsidRPr="00EF1ACC">
        <w:rPr>
          <w:rFonts w:asciiTheme="minorHAnsi" w:hAnsiTheme="minorHAnsi" w:cstheme="minorHAnsi"/>
        </w:rPr>
        <w:t>Zamawiający oświadcza, że kupowana na podstawie niniejszej umowy energia elektryczna zużywana będzie na potrzeby odbiorcy końcowego</w:t>
      </w:r>
      <w:r>
        <w:rPr>
          <w:rFonts w:asciiTheme="minorHAnsi" w:hAnsiTheme="minorHAnsi" w:cstheme="minorHAnsi"/>
        </w:rPr>
        <w:t>.</w:t>
      </w:r>
    </w:p>
    <w:sectPr w:rsidR="00C26547" w:rsidRPr="00C2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544"/>
    <w:multiLevelType w:val="multilevel"/>
    <w:tmpl w:val="13BA40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7"/>
    <w:rsid w:val="0035656D"/>
    <w:rsid w:val="00404F9A"/>
    <w:rsid w:val="008F0DE2"/>
    <w:rsid w:val="00C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3297"/>
  <w15:chartTrackingRefBased/>
  <w15:docId w15:val="{23156271-744D-4DA2-8E79-BECB411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6547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6547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2654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26547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C2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3</cp:revision>
  <dcterms:created xsi:type="dcterms:W3CDTF">2022-03-10T12:40:00Z</dcterms:created>
  <dcterms:modified xsi:type="dcterms:W3CDTF">2022-03-23T09:04:00Z</dcterms:modified>
</cp:coreProperties>
</file>