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0F6B4470"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FC197B">
        <w:rPr>
          <w:rFonts w:cs="Arial"/>
          <w:iCs/>
          <w:sz w:val="20"/>
          <w:szCs w:val="20"/>
          <w:lang w:eastAsia="en-US"/>
        </w:rPr>
        <w:t>P</w:t>
      </w:r>
      <w:r w:rsidRPr="00915605">
        <w:rPr>
          <w:rFonts w:cs="Arial"/>
          <w:iCs/>
          <w:sz w:val="20"/>
          <w:szCs w:val="20"/>
          <w:lang w:eastAsia="en-US"/>
        </w:rPr>
        <w:t>.271.</w:t>
      </w:r>
      <w:r w:rsidR="00FC197B">
        <w:rPr>
          <w:rFonts w:cs="Arial"/>
          <w:iCs/>
          <w:sz w:val="20"/>
          <w:szCs w:val="20"/>
          <w:lang w:eastAsia="en-US"/>
        </w:rPr>
        <w:t>35</w:t>
      </w:r>
      <w:r w:rsidRPr="00915605">
        <w:rPr>
          <w:rFonts w:cs="Arial"/>
          <w:iCs/>
          <w:sz w:val="20"/>
          <w:szCs w:val="20"/>
          <w:lang w:eastAsia="en-US"/>
        </w:rPr>
        <w:t>.20</w:t>
      </w:r>
      <w:r w:rsidR="005B36A7">
        <w:rPr>
          <w:rFonts w:cs="Arial"/>
          <w:iCs/>
          <w:sz w:val="20"/>
          <w:szCs w:val="20"/>
          <w:lang w:eastAsia="en-US"/>
        </w:rPr>
        <w:t>2</w:t>
      </w:r>
      <w:r w:rsidR="00E12E05">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3E8E738E" w14:textId="7F3696A2" w:rsidR="003D402F" w:rsidRDefault="003D402F" w:rsidP="00FC197B">
      <w:pPr>
        <w:spacing w:before="120" w:after="120" w:line="300" w:lineRule="auto"/>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p>
    <w:p w14:paraId="544B7FC5" w14:textId="5B420A3D" w:rsidR="00F20DCB" w:rsidRDefault="00915605" w:rsidP="00FC197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675E2A0A" w14:textId="77777777" w:rsidR="00D00365" w:rsidRDefault="00D00365" w:rsidP="00694C3B">
      <w:pPr>
        <w:spacing w:before="120" w:after="120" w:line="276" w:lineRule="auto"/>
        <w:jc w:val="center"/>
        <w:rPr>
          <w:rFonts w:eastAsia="Calibri" w:cs="Arial"/>
          <w:b/>
          <w:sz w:val="20"/>
          <w:szCs w:val="20"/>
          <w:lang w:eastAsia="en-US"/>
        </w:rPr>
      </w:pPr>
    </w:p>
    <w:p w14:paraId="4202651B" w14:textId="68CBFBD9" w:rsidR="00D00365" w:rsidRDefault="00FC197B" w:rsidP="00064093">
      <w:pPr>
        <w:spacing w:before="120" w:after="120"/>
        <w:jc w:val="center"/>
        <w:rPr>
          <w:rFonts w:eastAsia="Calibri" w:cs="Arial"/>
          <w:b/>
          <w:sz w:val="32"/>
          <w:szCs w:val="32"/>
          <w:lang w:eastAsia="en-US"/>
        </w:rPr>
      </w:pPr>
      <w:bookmarkStart w:id="0" w:name="_Hlk176954895"/>
      <w:r w:rsidRPr="00FC197B">
        <w:rPr>
          <w:rFonts w:eastAsia="Calibri" w:cs="Arial"/>
          <w:b/>
          <w:sz w:val="32"/>
          <w:szCs w:val="32"/>
          <w:lang w:eastAsia="en-US"/>
        </w:rPr>
        <w:t>Modernizacja dróg transportu rolnego</w:t>
      </w:r>
      <w:bookmarkEnd w:id="0"/>
    </w:p>
    <w:p w14:paraId="144BDAEE" w14:textId="533B6AA4" w:rsidR="00FC197B" w:rsidRDefault="00FC197B" w:rsidP="00FC197B">
      <w:pPr>
        <w:spacing w:line="276" w:lineRule="auto"/>
        <w:jc w:val="both"/>
        <w:rPr>
          <w:b/>
          <w:szCs w:val="20"/>
        </w:rPr>
      </w:pPr>
      <w:bookmarkStart w:id="1" w:name="_Hlk177126267"/>
      <w:bookmarkStart w:id="2" w:name="_Hlk176955173"/>
      <w:r w:rsidRPr="00C22605">
        <w:rPr>
          <w:b/>
          <w:szCs w:val="20"/>
        </w:rPr>
        <w:t>Część 1. Modernizacja drogi Malachin – Malachin Leśniczówka oraz drogi Będźmierowice – Struga poprzez ułożenie płyt YOMB</w:t>
      </w:r>
    </w:p>
    <w:bookmarkEnd w:id="1"/>
    <w:p w14:paraId="16A94E98" w14:textId="77777777" w:rsidR="00FC197B" w:rsidRPr="00C22605" w:rsidRDefault="00FC197B" w:rsidP="00FC197B">
      <w:pPr>
        <w:spacing w:line="276" w:lineRule="auto"/>
        <w:jc w:val="both"/>
        <w:rPr>
          <w:b/>
          <w:szCs w:val="20"/>
        </w:rPr>
      </w:pPr>
    </w:p>
    <w:p w14:paraId="63CDA617" w14:textId="091D1908" w:rsidR="00D00365" w:rsidRDefault="00FC197B" w:rsidP="00FC197B">
      <w:pPr>
        <w:spacing w:line="276" w:lineRule="auto"/>
        <w:jc w:val="both"/>
        <w:rPr>
          <w:b/>
          <w:szCs w:val="20"/>
        </w:rPr>
      </w:pPr>
      <w:bookmarkStart w:id="3" w:name="_Hlk176955208"/>
      <w:bookmarkEnd w:id="2"/>
      <w:r w:rsidRPr="00C22605">
        <w:rPr>
          <w:b/>
          <w:szCs w:val="20"/>
        </w:rPr>
        <w:t>Część 2. Modernizacja drogi Rytel – Dworzec PKP poprzez ułożenie nawierzchni</w:t>
      </w:r>
      <w:r>
        <w:rPr>
          <w:b/>
          <w:szCs w:val="20"/>
        </w:rPr>
        <w:t xml:space="preserve"> </w:t>
      </w:r>
      <w:r w:rsidRPr="00C22605">
        <w:rPr>
          <w:b/>
          <w:szCs w:val="20"/>
        </w:rPr>
        <w:t>bitumicznej</w:t>
      </w:r>
      <w:bookmarkEnd w:id="3"/>
    </w:p>
    <w:p w14:paraId="2AC506D8" w14:textId="77777777" w:rsidR="00FC197B" w:rsidRPr="00FC197B" w:rsidRDefault="00FC197B" w:rsidP="00FC197B">
      <w:pPr>
        <w:spacing w:line="276" w:lineRule="auto"/>
        <w:jc w:val="both"/>
        <w:rPr>
          <w:b/>
          <w:szCs w:val="20"/>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2AD7F993" w14:textId="52953923" w:rsidR="0063190E" w:rsidRDefault="0063190E" w:rsidP="00694C3B">
      <w:pPr>
        <w:tabs>
          <w:tab w:val="left" w:pos="1276"/>
        </w:tabs>
        <w:spacing w:before="120" w:after="120"/>
        <w:ind w:right="1152"/>
        <w:rPr>
          <w:rFonts w:cs="Arial"/>
          <w:vertAlign w:val="superscript"/>
          <w:lang w:eastAsia="en-US"/>
        </w:rPr>
      </w:pPr>
    </w:p>
    <w:p w14:paraId="1D7481B5" w14:textId="77777777" w:rsidR="00F20DCB" w:rsidRDefault="00F20DCB" w:rsidP="00694C3B">
      <w:pPr>
        <w:tabs>
          <w:tab w:val="left" w:pos="1276"/>
        </w:tabs>
        <w:spacing w:before="120" w:after="120"/>
        <w:ind w:right="1152"/>
        <w:rPr>
          <w:rFonts w:cs="Arial"/>
          <w:vertAlign w:val="superscript"/>
          <w:lang w:eastAsia="en-US"/>
        </w:rPr>
      </w:pPr>
    </w:p>
    <w:p w14:paraId="15C3F3E3" w14:textId="77777777" w:rsidR="00D00365" w:rsidRPr="00915605" w:rsidRDefault="00D00365" w:rsidP="00694C3B">
      <w:pPr>
        <w:tabs>
          <w:tab w:val="left" w:pos="1276"/>
        </w:tabs>
        <w:spacing w:before="120" w:after="120"/>
        <w:ind w:right="1152"/>
        <w:rPr>
          <w:rFonts w:cs="Arial"/>
          <w:vertAlign w:val="superscript"/>
          <w:lang w:eastAsia="en-US"/>
        </w:rPr>
      </w:pPr>
    </w:p>
    <w:p w14:paraId="3A8E44C9" w14:textId="2CC90807"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FC197B">
        <w:rPr>
          <w:rFonts w:cs="Arial"/>
          <w:sz w:val="28"/>
          <w:szCs w:val="28"/>
          <w:vertAlign w:val="superscript"/>
          <w:lang w:eastAsia="en-US"/>
        </w:rPr>
        <w:t>16 września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E12E05">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5183F291"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FE2065">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5E3BF5">
        <w:rPr>
          <w:rFonts w:cs="Arial"/>
          <w:sz w:val="20"/>
          <w:szCs w:val="20"/>
          <w:lang w:eastAsia="en-US"/>
        </w:rPr>
        <w:t>605</w:t>
      </w:r>
      <w:r w:rsidR="00E12E05">
        <w:rPr>
          <w:rFonts w:cs="Arial"/>
          <w:sz w:val="20"/>
          <w:szCs w:val="20"/>
          <w:lang w:eastAsia="en-US"/>
        </w:rPr>
        <w:t xml:space="preserve"> ze zm.</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49C9070C" w14:textId="6B1540FB" w:rsidR="007012FF" w:rsidRDefault="00915605" w:rsidP="00064093">
      <w:pPr>
        <w:keepNext/>
        <w:numPr>
          <w:ilvl w:val="1"/>
          <w:numId w:val="1"/>
        </w:numPr>
        <w:spacing w:before="120" w:after="120" w:line="276" w:lineRule="auto"/>
        <w:ind w:left="709" w:hanging="425"/>
        <w:jc w:val="both"/>
        <w:outlineLvl w:val="3"/>
        <w:rPr>
          <w:rFonts w:cs="Arial"/>
          <w:b/>
          <w:bCs/>
          <w:sz w:val="20"/>
          <w:szCs w:val="20"/>
        </w:rPr>
      </w:pPr>
      <w:r w:rsidRPr="00064093">
        <w:rPr>
          <w:rFonts w:cs="Arial"/>
          <w:sz w:val="20"/>
          <w:szCs w:val="20"/>
        </w:rPr>
        <w:t>Przedmiotem zamówienia jest:</w:t>
      </w:r>
      <w:r w:rsidRPr="00CD4038">
        <w:rPr>
          <w:rFonts w:cs="Arial"/>
          <w:b/>
          <w:bCs/>
          <w:sz w:val="20"/>
          <w:szCs w:val="20"/>
        </w:rPr>
        <w:t xml:space="preserve"> </w:t>
      </w:r>
      <w:r w:rsidR="00FC197B" w:rsidRPr="00FC197B">
        <w:rPr>
          <w:rFonts w:eastAsia="TimesNewRoman"/>
          <w:b/>
          <w:sz w:val="20"/>
          <w:szCs w:val="20"/>
        </w:rPr>
        <w:t>Modernizacja dróg transportu rolnego</w:t>
      </w:r>
      <w:r w:rsidR="00064093" w:rsidRPr="00E12E05">
        <w:rPr>
          <w:rFonts w:cs="Arial"/>
          <w:b/>
          <w:bCs/>
          <w:sz w:val="20"/>
          <w:szCs w:val="20"/>
        </w:rPr>
        <w:t>.</w:t>
      </w:r>
    </w:p>
    <w:p w14:paraId="0F37B47D" w14:textId="220D5489" w:rsidR="00A7104F" w:rsidRDefault="007012FF" w:rsidP="007012FF">
      <w:pPr>
        <w:keepNext/>
        <w:numPr>
          <w:ilvl w:val="2"/>
          <w:numId w:val="1"/>
        </w:numPr>
        <w:spacing w:before="120" w:after="120" w:line="276" w:lineRule="auto"/>
        <w:jc w:val="both"/>
        <w:outlineLvl w:val="3"/>
        <w:rPr>
          <w:rFonts w:cs="Arial"/>
          <w:sz w:val="20"/>
          <w:szCs w:val="20"/>
        </w:rPr>
      </w:pPr>
      <w:r w:rsidRPr="007012FF">
        <w:rPr>
          <w:rFonts w:cs="Arial"/>
          <w:sz w:val="20"/>
          <w:szCs w:val="20"/>
        </w:rPr>
        <w:t xml:space="preserve">Przedmiot zamówienia obejmuje </w:t>
      </w:r>
      <w:r w:rsidR="00FC197B">
        <w:rPr>
          <w:rFonts w:cs="Arial"/>
          <w:sz w:val="20"/>
          <w:szCs w:val="20"/>
        </w:rPr>
        <w:t>2</w:t>
      </w:r>
      <w:r w:rsidRPr="007012FF">
        <w:rPr>
          <w:rFonts w:cs="Arial"/>
          <w:sz w:val="20"/>
          <w:szCs w:val="20"/>
        </w:rPr>
        <w:t xml:space="preserve"> części:</w:t>
      </w:r>
      <w:r w:rsidR="00064093" w:rsidRPr="007012FF">
        <w:rPr>
          <w:rFonts w:cs="Arial"/>
          <w:sz w:val="20"/>
          <w:szCs w:val="20"/>
        </w:rPr>
        <w:t xml:space="preserve"> </w:t>
      </w:r>
    </w:p>
    <w:p w14:paraId="553FA323" w14:textId="4CD75A45" w:rsidR="00FC197B" w:rsidRPr="00FC197B" w:rsidRDefault="00FC197B" w:rsidP="00FC197B">
      <w:pPr>
        <w:keepNext/>
        <w:numPr>
          <w:ilvl w:val="3"/>
          <w:numId w:val="1"/>
        </w:numPr>
        <w:spacing w:before="120" w:after="120" w:line="276" w:lineRule="auto"/>
        <w:ind w:left="1843" w:hanging="790"/>
        <w:jc w:val="both"/>
        <w:outlineLvl w:val="3"/>
        <w:rPr>
          <w:rFonts w:cs="Arial"/>
          <w:b/>
          <w:bCs/>
          <w:sz w:val="20"/>
          <w:szCs w:val="20"/>
        </w:rPr>
      </w:pPr>
      <w:bookmarkStart w:id="4" w:name="_Hlk77930095"/>
      <w:r w:rsidRPr="00FC197B">
        <w:rPr>
          <w:rFonts w:cs="Arial"/>
          <w:b/>
          <w:bCs/>
          <w:sz w:val="20"/>
          <w:szCs w:val="20"/>
        </w:rPr>
        <w:t>Część 1. Modernizacja drogi Malachin – Malachin Leśniczówka oraz drogi Będźmierowice – Struga poprzez ułożenie płyt YOMB</w:t>
      </w:r>
      <w:r>
        <w:rPr>
          <w:rFonts w:cs="Arial"/>
          <w:b/>
          <w:bCs/>
          <w:sz w:val="20"/>
          <w:szCs w:val="20"/>
        </w:rPr>
        <w:t>.</w:t>
      </w:r>
    </w:p>
    <w:p w14:paraId="2CCD7BB2" w14:textId="3D49A1F7" w:rsidR="007012FF" w:rsidRPr="00FC197B" w:rsidRDefault="00FC197B" w:rsidP="00FC197B">
      <w:pPr>
        <w:keepNext/>
        <w:numPr>
          <w:ilvl w:val="3"/>
          <w:numId w:val="1"/>
        </w:numPr>
        <w:spacing w:before="120" w:after="120" w:line="276" w:lineRule="auto"/>
        <w:ind w:left="1843" w:hanging="790"/>
        <w:jc w:val="both"/>
        <w:outlineLvl w:val="3"/>
        <w:rPr>
          <w:rFonts w:cs="Arial"/>
          <w:b/>
          <w:bCs/>
          <w:sz w:val="20"/>
          <w:szCs w:val="20"/>
        </w:rPr>
      </w:pPr>
      <w:r w:rsidRPr="00FC197B">
        <w:rPr>
          <w:rFonts w:cs="Arial"/>
          <w:b/>
          <w:bCs/>
          <w:sz w:val="20"/>
          <w:szCs w:val="20"/>
        </w:rPr>
        <w:t>Część 2. Modernizacja drogi Rytel – Dworzec PKP poprzez ułożenie nawierzchni bitumicznej</w:t>
      </w:r>
      <w:r>
        <w:rPr>
          <w:rFonts w:cs="Arial"/>
          <w:b/>
          <w:bCs/>
          <w:sz w:val="20"/>
          <w:szCs w:val="20"/>
        </w:rPr>
        <w:t>.</w:t>
      </w:r>
    </w:p>
    <w:p w14:paraId="33C74824" w14:textId="77777777" w:rsidR="00D00365" w:rsidRPr="00915605" w:rsidRDefault="00D00365" w:rsidP="00D00365">
      <w:pPr>
        <w:keepNext/>
        <w:numPr>
          <w:ilvl w:val="1"/>
          <w:numId w:val="1"/>
        </w:numPr>
        <w:spacing w:before="120" w:after="200" w:line="276" w:lineRule="auto"/>
        <w:ind w:left="709" w:hanging="425"/>
        <w:jc w:val="both"/>
        <w:outlineLvl w:val="3"/>
        <w:rPr>
          <w:rFonts w:cs="Arial"/>
          <w:bCs/>
          <w:sz w:val="20"/>
          <w:szCs w:val="20"/>
          <w:lang w:eastAsia="en-US"/>
        </w:rPr>
      </w:pPr>
      <w:bookmarkStart w:id="5" w:name="_Hlk115342477"/>
      <w:bookmarkEnd w:id="4"/>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w:t>
      </w:r>
      <w:r>
        <w:rPr>
          <w:rFonts w:cs="Arial"/>
          <w:bCs/>
          <w:sz w:val="20"/>
          <w:szCs w:val="20"/>
          <w:lang w:eastAsia="en-US"/>
        </w:rPr>
        <w:t xml:space="preserve">postępowania,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 wykonania i odbioru robót</w:t>
      </w:r>
      <w:r w:rsidRPr="00915605">
        <w:rPr>
          <w:rFonts w:cs="Arial"/>
          <w:bCs/>
          <w:sz w:val="20"/>
          <w:szCs w:val="20"/>
          <w:lang w:eastAsia="en-US"/>
        </w:rPr>
        <w:t>, oraz pomocniczo w przedmiar</w:t>
      </w:r>
      <w:r>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w:t>
      </w:r>
      <w:r w:rsidRPr="00C47390">
        <w:rPr>
          <w:rFonts w:cs="Arial"/>
          <w:bCs/>
          <w:sz w:val="20"/>
          <w:szCs w:val="20"/>
          <w:lang w:eastAsia="en-US"/>
        </w:rPr>
        <w:lastRenderedPageBreak/>
        <w:t>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5"/>
    </w:p>
    <w:p w14:paraId="227971E3" w14:textId="6DF9B241" w:rsidR="00D00365" w:rsidRPr="000B73D0" w:rsidRDefault="00D00365" w:rsidP="00D00365">
      <w:pPr>
        <w:keepNext/>
        <w:numPr>
          <w:ilvl w:val="1"/>
          <w:numId w:val="1"/>
        </w:numPr>
        <w:spacing w:before="120" w:after="120" w:line="276" w:lineRule="auto"/>
        <w:ind w:left="709" w:hanging="425"/>
        <w:jc w:val="both"/>
        <w:outlineLvl w:val="3"/>
        <w:rPr>
          <w:rFonts w:cs="Arial"/>
          <w:bCs/>
          <w:sz w:val="20"/>
          <w:szCs w:val="20"/>
          <w:lang w:eastAsia="en-US"/>
        </w:rPr>
      </w:pPr>
      <w:r w:rsidRPr="000B73D0">
        <w:rPr>
          <w:rFonts w:cs="Arial"/>
          <w:bCs/>
          <w:sz w:val="20"/>
          <w:szCs w:val="20"/>
          <w:lang w:eastAsia="en-US"/>
        </w:rPr>
        <w:t>Wspólny słownik CPV: Główny Przedmiot: 45.23.31.40-2 Roboty drogowe, 45.11.12.00-0 Roboty w zakresie przygotowania terenu pod budowę i roboty ziemne</w:t>
      </w:r>
      <w:r w:rsidR="00FC197B">
        <w:rPr>
          <w:rFonts w:cs="Arial"/>
          <w:bCs/>
          <w:sz w:val="20"/>
          <w:szCs w:val="20"/>
          <w:lang w:eastAsia="en-US"/>
        </w:rPr>
        <w:t>, 45.23.31.20-6 Roboty w zakresie budowy dróg.</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74DACC3B" w14:textId="24624B0B" w:rsidR="00FC197B" w:rsidRPr="00FC197B" w:rsidRDefault="00FC197B" w:rsidP="00FC197B">
      <w:pPr>
        <w:keepNext/>
        <w:spacing w:before="120" w:after="200" w:line="276" w:lineRule="auto"/>
        <w:ind w:left="709"/>
        <w:jc w:val="both"/>
        <w:outlineLvl w:val="3"/>
        <w:rPr>
          <w:rFonts w:cs="Arial"/>
          <w:b/>
          <w:sz w:val="20"/>
          <w:szCs w:val="20"/>
          <w:lang w:eastAsia="en-US"/>
        </w:rPr>
      </w:pPr>
      <w:r w:rsidRPr="00FC197B">
        <w:rPr>
          <w:rFonts w:cs="Arial"/>
          <w:b/>
          <w:sz w:val="20"/>
          <w:szCs w:val="20"/>
          <w:lang w:eastAsia="en-US"/>
        </w:rPr>
        <w:t>część 1:</w:t>
      </w:r>
    </w:p>
    <w:p w14:paraId="2082A28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obsługą maszyn i urządzeń drogowych,</w:t>
      </w:r>
    </w:p>
    <w:p w14:paraId="4EA265C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wykorytowaniem i ukształtowaniem drogi, </w:t>
      </w:r>
    </w:p>
    <w:p w14:paraId="4727F888" w14:textId="1B176575"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wykonaniem podsypki piaskowo-żwirowej wraz </w:t>
      </w:r>
      <w:r>
        <w:rPr>
          <w:rFonts w:cs="Arial"/>
          <w:bCs/>
          <w:sz w:val="20"/>
          <w:szCs w:val="20"/>
          <w:lang w:eastAsia="en-US"/>
        </w:rPr>
        <w:br/>
      </w:r>
      <w:r w:rsidRPr="00D00365">
        <w:rPr>
          <w:rFonts w:cs="Arial"/>
          <w:bCs/>
          <w:sz w:val="20"/>
          <w:szCs w:val="20"/>
          <w:lang w:eastAsia="en-US"/>
        </w:rPr>
        <w:t>z profilowaniem,</w:t>
      </w:r>
    </w:p>
    <w:p w14:paraId="637666CD"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ułożeniem płyt YOMB,</w:t>
      </w:r>
    </w:p>
    <w:p w14:paraId="5052A7CE"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regulacją studni, zasuw itp.,</w:t>
      </w:r>
    </w:p>
    <w:p w14:paraId="0DFC61CE" w14:textId="0B169800" w:rsid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zamuleniem spoin piaskiem i ukształtowaniem poboczy.</w:t>
      </w:r>
    </w:p>
    <w:p w14:paraId="0E27BA30" w14:textId="542D33F9" w:rsidR="00FC197B" w:rsidRPr="00FC197B" w:rsidRDefault="00FC197B" w:rsidP="00FC197B">
      <w:pPr>
        <w:keepNext/>
        <w:spacing w:before="120" w:after="200" w:line="276" w:lineRule="auto"/>
        <w:ind w:left="709"/>
        <w:jc w:val="both"/>
        <w:outlineLvl w:val="3"/>
        <w:rPr>
          <w:rFonts w:cs="Arial"/>
          <w:b/>
          <w:sz w:val="20"/>
          <w:szCs w:val="20"/>
          <w:lang w:eastAsia="en-US"/>
        </w:rPr>
      </w:pPr>
      <w:r w:rsidRPr="00FC197B">
        <w:rPr>
          <w:rFonts w:cs="Arial"/>
          <w:b/>
          <w:sz w:val="20"/>
          <w:szCs w:val="20"/>
          <w:lang w:eastAsia="en-US"/>
        </w:rPr>
        <w:t xml:space="preserve">część </w:t>
      </w:r>
      <w:r>
        <w:rPr>
          <w:rFonts w:cs="Arial"/>
          <w:b/>
          <w:sz w:val="20"/>
          <w:szCs w:val="20"/>
          <w:lang w:eastAsia="en-US"/>
        </w:rPr>
        <w:t>2</w:t>
      </w:r>
      <w:r w:rsidRPr="00FC197B">
        <w:rPr>
          <w:rFonts w:cs="Arial"/>
          <w:b/>
          <w:sz w:val="20"/>
          <w:szCs w:val="20"/>
          <w:lang w:eastAsia="en-US"/>
        </w:rPr>
        <w:t>:</w:t>
      </w:r>
    </w:p>
    <w:p w14:paraId="790AAC8D" w14:textId="77777777" w:rsidR="00FC197B" w:rsidRPr="00FC197B" w:rsidRDefault="00FC197B" w:rsidP="00FC197B">
      <w:pPr>
        <w:keepNext/>
        <w:numPr>
          <w:ilvl w:val="2"/>
          <w:numId w:val="1"/>
        </w:numPr>
        <w:spacing w:before="120" w:after="120" w:line="276" w:lineRule="auto"/>
        <w:jc w:val="both"/>
        <w:outlineLvl w:val="3"/>
        <w:rPr>
          <w:rFonts w:cs="Arial"/>
          <w:bCs/>
          <w:sz w:val="20"/>
          <w:szCs w:val="20"/>
          <w:lang w:eastAsia="en-US"/>
        </w:rPr>
      </w:pPr>
      <w:r w:rsidRPr="00FC197B">
        <w:rPr>
          <w:rFonts w:cs="Arial"/>
          <w:bCs/>
          <w:sz w:val="20"/>
          <w:szCs w:val="20"/>
          <w:lang w:eastAsia="en-US"/>
        </w:rPr>
        <w:t>wykonywanie czynności związanych z obsługą maszyn i urządzeń drogowych,</w:t>
      </w:r>
    </w:p>
    <w:p w14:paraId="298A8646" w14:textId="5C0108A1" w:rsidR="00FC197B" w:rsidRPr="00FC197B" w:rsidRDefault="00FC197B" w:rsidP="00FC197B">
      <w:pPr>
        <w:keepNext/>
        <w:numPr>
          <w:ilvl w:val="2"/>
          <w:numId w:val="1"/>
        </w:numPr>
        <w:spacing w:before="120" w:after="120" w:line="276" w:lineRule="auto"/>
        <w:jc w:val="both"/>
        <w:outlineLvl w:val="3"/>
        <w:rPr>
          <w:rFonts w:cs="Arial"/>
          <w:bCs/>
          <w:sz w:val="20"/>
          <w:szCs w:val="20"/>
          <w:lang w:eastAsia="en-US"/>
        </w:rPr>
      </w:pPr>
      <w:r w:rsidRPr="00FC197B">
        <w:rPr>
          <w:rFonts w:cs="Arial"/>
          <w:bCs/>
          <w:sz w:val="20"/>
          <w:szCs w:val="20"/>
          <w:lang w:eastAsia="en-US"/>
        </w:rPr>
        <w:t xml:space="preserve">wykonywanie czynności związanych z wykorytowaniem i ukształtowaniem drogi, </w:t>
      </w:r>
    </w:p>
    <w:p w14:paraId="424DF862" w14:textId="2EB4F955" w:rsidR="00FC197B" w:rsidRPr="00FC197B" w:rsidRDefault="00FC197B" w:rsidP="00FC197B">
      <w:pPr>
        <w:keepNext/>
        <w:numPr>
          <w:ilvl w:val="2"/>
          <w:numId w:val="1"/>
        </w:numPr>
        <w:spacing w:before="120" w:after="120" w:line="276" w:lineRule="auto"/>
        <w:jc w:val="both"/>
        <w:outlineLvl w:val="3"/>
        <w:rPr>
          <w:rFonts w:cs="Arial"/>
          <w:bCs/>
          <w:sz w:val="20"/>
          <w:szCs w:val="20"/>
          <w:lang w:eastAsia="en-US"/>
        </w:rPr>
      </w:pPr>
      <w:r w:rsidRPr="00FC197B">
        <w:rPr>
          <w:rFonts w:cs="Arial"/>
          <w:bCs/>
          <w:sz w:val="20"/>
          <w:szCs w:val="20"/>
          <w:lang w:eastAsia="en-US"/>
        </w:rPr>
        <w:t xml:space="preserve">  wykonywanie czynności związanych z regulacją studni, zasuw itp.,</w:t>
      </w:r>
    </w:p>
    <w:p w14:paraId="443E8FFB" w14:textId="6FCDFA7B" w:rsidR="00FC197B" w:rsidRPr="00FC197B" w:rsidRDefault="00FC197B" w:rsidP="00FC197B">
      <w:pPr>
        <w:keepNext/>
        <w:numPr>
          <w:ilvl w:val="2"/>
          <w:numId w:val="1"/>
        </w:numPr>
        <w:spacing w:before="120" w:after="120" w:line="276" w:lineRule="auto"/>
        <w:jc w:val="both"/>
        <w:outlineLvl w:val="3"/>
        <w:rPr>
          <w:rFonts w:cs="Arial"/>
          <w:bCs/>
          <w:sz w:val="20"/>
          <w:szCs w:val="20"/>
          <w:lang w:eastAsia="en-US"/>
        </w:rPr>
      </w:pPr>
      <w:r w:rsidRPr="00FC197B">
        <w:rPr>
          <w:rFonts w:cs="Arial"/>
          <w:bCs/>
          <w:sz w:val="20"/>
          <w:szCs w:val="20"/>
          <w:lang w:eastAsia="en-US"/>
        </w:rPr>
        <w:t>czynności wykonywane przez operatorów związane z obsługą sprzętu do układania mas bitumicznych,</w:t>
      </w:r>
    </w:p>
    <w:p w14:paraId="6613516D" w14:textId="1C1A42D6" w:rsidR="00FC197B" w:rsidRPr="00FC197B" w:rsidRDefault="00FC197B" w:rsidP="00FC197B">
      <w:pPr>
        <w:keepNext/>
        <w:numPr>
          <w:ilvl w:val="2"/>
          <w:numId w:val="1"/>
        </w:numPr>
        <w:spacing w:before="120" w:after="120" w:line="276" w:lineRule="auto"/>
        <w:jc w:val="both"/>
        <w:outlineLvl w:val="3"/>
        <w:rPr>
          <w:rFonts w:cs="Arial"/>
          <w:bCs/>
          <w:sz w:val="20"/>
          <w:szCs w:val="20"/>
          <w:lang w:eastAsia="en-US"/>
        </w:rPr>
      </w:pPr>
      <w:r w:rsidRPr="00FC197B">
        <w:rPr>
          <w:rFonts w:cs="Arial"/>
          <w:bCs/>
          <w:sz w:val="20"/>
          <w:szCs w:val="20"/>
          <w:lang w:eastAsia="en-US"/>
        </w:rPr>
        <w:t>ręczne roboty ziemne i ręczne roboty przy układaniu, wyrównaniu  i wyprofilowaniu poboczy.</w:t>
      </w:r>
    </w:p>
    <w:p w14:paraId="24A8FBCC" w14:textId="2F42DCF6"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Zamawiający dopuszcza składani</w:t>
      </w:r>
      <w:r w:rsidR="00E12E05">
        <w:rPr>
          <w:rFonts w:cs="Arial"/>
          <w:b/>
          <w:sz w:val="20"/>
          <w:szCs w:val="20"/>
          <w:lang w:eastAsia="en-US"/>
        </w:rPr>
        <w:t>e</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r w:rsidR="00E12E05">
        <w:rPr>
          <w:rFonts w:cs="Arial"/>
          <w:b/>
          <w:sz w:val="20"/>
          <w:szCs w:val="20"/>
          <w:lang w:eastAsia="en-US"/>
        </w:rPr>
        <w:t>Wykonawca może złożyć ofertę na wykonanie jednej</w:t>
      </w:r>
      <w:r w:rsidR="00FC197B">
        <w:rPr>
          <w:rFonts w:cs="Arial"/>
          <w:b/>
          <w:sz w:val="20"/>
          <w:szCs w:val="20"/>
          <w:lang w:eastAsia="en-US"/>
        </w:rPr>
        <w:t xml:space="preserve"> lub</w:t>
      </w:r>
      <w:r w:rsidR="00E12E05">
        <w:rPr>
          <w:rFonts w:cs="Arial"/>
          <w:b/>
          <w:sz w:val="20"/>
          <w:szCs w:val="20"/>
          <w:lang w:eastAsia="en-US"/>
        </w:rPr>
        <w:t xml:space="preserve"> dwóch części.</w:t>
      </w:r>
    </w:p>
    <w:p w14:paraId="38EF63CE" w14:textId="4A412E22" w:rsidR="00694C3B" w:rsidRPr="00D603EE" w:rsidRDefault="00694C3B" w:rsidP="001F5D88">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lastRenderedPageBreak/>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533DBB4F"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00E12E05" w:rsidRPr="00E12E05">
        <w:rPr>
          <w:rFonts w:cs="Arial"/>
          <w:b/>
          <w:bCs/>
          <w:i/>
          <w:iCs/>
          <w:sz w:val="20"/>
          <w:szCs w:val="20"/>
        </w:rPr>
        <w:t xml:space="preserve">(dotyczy wszystkich części) </w:t>
      </w:r>
      <w:r w:rsidRPr="00AE427C">
        <w:rPr>
          <w:rFonts w:cs="Arial"/>
          <w:b/>
          <w:sz w:val="20"/>
          <w:szCs w:val="20"/>
        </w:rPr>
        <w:t xml:space="preserve">do </w:t>
      </w:r>
      <w:r w:rsidR="00FC197B">
        <w:rPr>
          <w:b/>
          <w:bCs/>
          <w:sz w:val="20"/>
          <w:szCs w:val="20"/>
        </w:rPr>
        <w:t>30 dni</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77777777"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41AC60CC" w:rsidR="00A70B20" w:rsidRPr="0091560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 </w:t>
      </w:r>
      <w:r>
        <w:rPr>
          <w:rFonts w:cs="Arial"/>
          <w:b/>
          <w:bCs/>
          <w:sz w:val="20"/>
          <w:szCs w:val="20"/>
          <w:u w:val="single"/>
          <w:lang w:eastAsia="en-US"/>
        </w:rPr>
        <w:t>d</w:t>
      </w:r>
      <w:r w:rsidRPr="0096710C">
        <w:rPr>
          <w:rFonts w:cs="Arial"/>
          <w:b/>
          <w:bCs/>
          <w:sz w:val="20"/>
          <w:szCs w:val="20"/>
          <w:u w:val="single"/>
          <w:lang w:eastAsia="en-US"/>
        </w:rPr>
        <w:t>otyczy części 1</w:t>
      </w:r>
      <w:r w:rsidR="00FC197B">
        <w:rPr>
          <w:rFonts w:cs="Arial"/>
          <w:b/>
          <w:bCs/>
          <w:sz w:val="20"/>
          <w:szCs w:val="20"/>
          <w:u w:val="single"/>
          <w:lang w:eastAsia="en-US"/>
        </w:rPr>
        <w:t xml:space="preserve"> i 2</w:t>
      </w:r>
      <w:r w:rsidRPr="0096710C">
        <w:rPr>
          <w:rFonts w:cs="Arial"/>
          <w:b/>
          <w:b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296D734D" w:rsidR="00A70B20" w:rsidRPr="0091560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b/>
          <w:bCs/>
          <w:sz w:val="20"/>
          <w:szCs w:val="20"/>
          <w:u w:val="single"/>
          <w:lang w:eastAsia="en-US"/>
        </w:rPr>
        <w:t>d</w:t>
      </w:r>
      <w:r w:rsidRPr="0096710C">
        <w:rPr>
          <w:rFonts w:cs="Arial"/>
          <w:b/>
          <w:bCs/>
          <w:sz w:val="20"/>
          <w:szCs w:val="20"/>
          <w:u w:val="single"/>
          <w:lang w:eastAsia="en-US"/>
        </w:rPr>
        <w:t>otyczy części 1</w:t>
      </w:r>
      <w:r w:rsidR="00FC197B">
        <w:rPr>
          <w:rFonts w:cs="Arial"/>
          <w:b/>
          <w:bCs/>
          <w:sz w:val="20"/>
          <w:szCs w:val="20"/>
          <w:u w:val="single"/>
          <w:lang w:eastAsia="en-US"/>
        </w:rPr>
        <w:t xml:space="preserve"> i 2</w:t>
      </w:r>
      <w:r w:rsidRPr="0096710C">
        <w:rPr>
          <w:rFonts w:cs="Arial"/>
          <w:b/>
          <w:b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06A3DA16" w:rsidR="00A70B20" w:rsidRPr="00224C7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b/>
          <w:bCs/>
          <w:sz w:val="20"/>
          <w:szCs w:val="20"/>
          <w:u w:val="single"/>
          <w:lang w:eastAsia="en-US"/>
        </w:rPr>
        <w:t>d</w:t>
      </w:r>
      <w:r w:rsidRPr="0096710C">
        <w:rPr>
          <w:rFonts w:cs="Arial"/>
          <w:b/>
          <w:bCs/>
          <w:sz w:val="20"/>
          <w:szCs w:val="20"/>
          <w:u w:val="single"/>
          <w:lang w:eastAsia="en-US"/>
        </w:rPr>
        <w:t>otyczy części 1</w:t>
      </w:r>
      <w:r w:rsidR="00FC197B">
        <w:rPr>
          <w:rFonts w:cs="Arial"/>
          <w:b/>
          <w:bCs/>
          <w:sz w:val="20"/>
          <w:szCs w:val="20"/>
          <w:u w:val="single"/>
          <w:lang w:eastAsia="en-US"/>
        </w:rPr>
        <w:t xml:space="preserve"> i 2</w:t>
      </w:r>
      <w:r w:rsidRPr="0096710C">
        <w:rPr>
          <w:rFonts w:cs="Arial"/>
          <w:b/>
          <w:b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45339148" w14:textId="78A51E12" w:rsidR="00B24CAF" w:rsidRPr="00B24CAF" w:rsidRDefault="0096710C" w:rsidP="00B24CAF">
      <w:pPr>
        <w:keepNext/>
        <w:numPr>
          <w:ilvl w:val="3"/>
          <w:numId w:val="1"/>
        </w:numPr>
        <w:spacing w:before="120" w:after="120" w:line="276" w:lineRule="auto"/>
        <w:ind w:left="1985" w:hanging="905"/>
        <w:jc w:val="both"/>
        <w:outlineLvl w:val="3"/>
        <w:rPr>
          <w:rFonts w:cs="Arial"/>
          <w:b/>
          <w:bCs/>
          <w:sz w:val="20"/>
          <w:szCs w:val="20"/>
          <w:lang w:eastAsia="en-US"/>
        </w:rPr>
      </w:pPr>
      <w:bookmarkStart w:id="6" w:name="_Hlk132113794"/>
      <w:bookmarkStart w:id="7" w:name="_Hlk125705587"/>
      <w:bookmarkStart w:id="8" w:name="_Hlk81208411"/>
      <w:r>
        <w:rPr>
          <w:rFonts w:cs="Arial"/>
          <w:b/>
          <w:bCs/>
          <w:sz w:val="20"/>
          <w:szCs w:val="20"/>
          <w:u w:val="single"/>
          <w:lang w:eastAsia="en-US"/>
        </w:rPr>
        <w:t>d</w:t>
      </w:r>
      <w:r w:rsidRPr="0096710C">
        <w:rPr>
          <w:rFonts w:cs="Arial"/>
          <w:b/>
          <w:bCs/>
          <w:sz w:val="20"/>
          <w:szCs w:val="20"/>
          <w:u w:val="single"/>
          <w:lang w:eastAsia="en-US"/>
        </w:rPr>
        <w:t xml:space="preserve">otyczy części </w:t>
      </w:r>
      <w:r w:rsidR="00FC197B">
        <w:rPr>
          <w:rFonts w:cs="Arial"/>
          <w:b/>
          <w:bCs/>
          <w:sz w:val="20"/>
          <w:szCs w:val="20"/>
          <w:u w:val="single"/>
          <w:lang w:eastAsia="en-US"/>
        </w:rPr>
        <w:t>1</w:t>
      </w:r>
      <w:r w:rsidRPr="0096710C">
        <w:rPr>
          <w:rFonts w:cs="Arial"/>
          <w:b/>
          <w:bCs/>
          <w:sz w:val="20"/>
          <w:szCs w:val="20"/>
          <w:u w:val="single"/>
          <w:lang w:eastAsia="en-US"/>
        </w:rPr>
        <w:t>:</w:t>
      </w:r>
      <w:r>
        <w:rPr>
          <w:rFonts w:cs="Arial"/>
          <w:sz w:val="20"/>
          <w:szCs w:val="20"/>
          <w:lang w:eastAsia="en-US"/>
        </w:rPr>
        <w:t xml:space="preserve"> </w:t>
      </w:r>
      <w:r w:rsidR="001140A0"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9" w:name="_Hlk144363302"/>
      <w:bookmarkStart w:id="10" w:name="_Hlk115692399"/>
      <w:r w:rsidR="00B24CAF" w:rsidRPr="00B24CAF">
        <w:rPr>
          <w:rFonts w:cs="Arial"/>
          <w:b/>
          <w:bCs/>
          <w:sz w:val="20"/>
          <w:szCs w:val="20"/>
          <w:u w:val="single"/>
        </w:rPr>
        <w:t xml:space="preserve">minimum 1 roboty w zakresie </w:t>
      </w:r>
      <w:bookmarkEnd w:id="9"/>
      <w:r w:rsidR="00D00365" w:rsidRPr="00B8138B">
        <w:rPr>
          <w:rFonts w:cs="Arial"/>
          <w:b/>
          <w:bCs/>
          <w:sz w:val="20"/>
          <w:szCs w:val="20"/>
          <w:u w:val="single"/>
        </w:rPr>
        <w:t>budowy, przebudowy lub rozbudowy drogi o nawierzchni z płyt YOMB</w:t>
      </w:r>
      <w:r w:rsidR="00D00365" w:rsidRPr="00B24CAF">
        <w:rPr>
          <w:rFonts w:cs="Arial"/>
          <w:b/>
          <w:bCs/>
          <w:sz w:val="20"/>
          <w:szCs w:val="20"/>
        </w:rPr>
        <w:t xml:space="preserve"> </w:t>
      </w:r>
      <w:r w:rsidR="00B24CAF" w:rsidRPr="00B24CAF">
        <w:rPr>
          <w:rFonts w:cs="Arial"/>
          <w:b/>
          <w:bCs/>
          <w:sz w:val="20"/>
          <w:szCs w:val="20"/>
        </w:rPr>
        <w:t xml:space="preserve">o wartości nie niższej niż </w:t>
      </w:r>
      <w:r w:rsidR="00FC197B">
        <w:rPr>
          <w:rFonts w:cs="Arial"/>
          <w:b/>
          <w:bCs/>
          <w:sz w:val="20"/>
          <w:szCs w:val="20"/>
          <w:u w:val="single"/>
        </w:rPr>
        <w:t>150</w:t>
      </w:r>
      <w:r w:rsidR="00B24CAF" w:rsidRPr="00B24CAF">
        <w:rPr>
          <w:rFonts w:cs="Arial"/>
          <w:b/>
          <w:bCs/>
          <w:sz w:val="20"/>
          <w:szCs w:val="20"/>
          <w:u w:val="single"/>
        </w:rPr>
        <w:t>.000,00 złotych brutto</w:t>
      </w:r>
      <w:r w:rsidR="00B24CAF" w:rsidRPr="00B24CAF">
        <w:rPr>
          <w:rFonts w:cs="Arial"/>
          <w:b/>
          <w:bCs/>
          <w:iCs/>
          <w:sz w:val="20"/>
          <w:szCs w:val="20"/>
          <w:u w:val="single"/>
        </w:rPr>
        <w:t>.</w:t>
      </w:r>
      <w:bookmarkEnd w:id="10"/>
    </w:p>
    <w:p w14:paraId="72CA085D" w14:textId="30992AA8" w:rsidR="00D00365" w:rsidRDefault="001140A0" w:rsidP="00D00365">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B24CAF" w:rsidRPr="00B24CAF">
        <w:rPr>
          <w:rFonts w:ascii="Arial" w:hAnsi="Arial" w:cs="Arial"/>
          <w:b/>
          <w:bCs/>
          <w:sz w:val="20"/>
          <w:szCs w:val="20"/>
          <w:u w:val="single"/>
        </w:rPr>
        <w:t xml:space="preserve">minimum 1 roboty </w:t>
      </w:r>
      <w:r w:rsidR="00D00365" w:rsidRPr="00B8138B">
        <w:rPr>
          <w:rFonts w:ascii="Arial" w:hAnsi="Arial" w:cs="Arial"/>
          <w:b/>
          <w:bCs/>
          <w:sz w:val="20"/>
          <w:szCs w:val="20"/>
          <w:u w:val="single"/>
        </w:rPr>
        <w:t>w zakresie budowy, przebudowy lub</w:t>
      </w:r>
      <w:r w:rsidR="00D00365">
        <w:rPr>
          <w:rFonts w:ascii="Arial" w:hAnsi="Arial" w:cs="Arial"/>
          <w:b/>
          <w:bCs/>
          <w:sz w:val="20"/>
          <w:szCs w:val="20"/>
          <w:u w:val="single"/>
        </w:rPr>
        <w:t xml:space="preserve"> </w:t>
      </w:r>
      <w:r w:rsidR="00D00365" w:rsidRPr="00B8138B">
        <w:rPr>
          <w:rFonts w:ascii="Arial" w:hAnsi="Arial" w:cs="Arial"/>
          <w:b/>
          <w:bCs/>
          <w:sz w:val="20"/>
          <w:szCs w:val="20"/>
          <w:u w:val="single"/>
        </w:rPr>
        <w:t>rozbudowy drogi o nawierzchni z płyt YOMB</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A07F0E">
        <w:rPr>
          <w:rFonts w:ascii="Arial" w:hAnsi="Arial" w:cs="Arial"/>
          <w:b/>
          <w:bCs/>
          <w:sz w:val="20"/>
          <w:szCs w:val="20"/>
          <w:u w:val="single"/>
        </w:rPr>
        <w:t xml:space="preserve">a wartość 1 roboty będzie wynosiła nie mniej niż </w:t>
      </w:r>
      <w:r w:rsidR="00FC197B">
        <w:rPr>
          <w:rFonts w:ascii="Arial" w:hAnsi="Arial" w:cs="Arial"/>
          <w:b/>
          <w:bCs/>
          <w:sz w:val="20"/>
          <w:szCs w:val="20"/>
          <w:u w:val="single"/>
        </w:rPr>
        <w:t>15</w:t>
      </w:r>
      <w:r w:rsidR="00E916A7">
        <w:rPr>
          <w:rFonts w:ascii="Arial" w:hAnsi="Arial" w:cs="Arial"/>
          <w:b/>
          <w:bCs/>
          <w:sz w:val="20"/>
          <w:szCs w:val="20"/>
          <w:u w:val="single"/>
        </w:rPr>
        <w:t>0</w:t>
      </w:r>
      <w:r w:rsidRPr="00A07F0E">
        <w:rPr>
          <w:rFonts w:ascii="Arial" w:hAnsi="Arial" w:cs="Arial"/>
          <w:b/>
          <w:bCs/>
          <w:sz w:val="20"/>
          <w:szCs w:val="20"/>
          <w:u w:val="single"/>
        </w:rPr>
        <w:t xml:space="preserve">.000,00 zł brutto (słownie złotych: </w:t>
      </w:r>
      <w:r w:rsidR="00FC197B">
        <w:rPr>
          <w:rFonts w:ascii="Arial" w:hAnsi="Arial" w:cs="Arial"/>
          <w:b/>
          <w:bCs/>
          <w:sz w:val="20"/>
          <w:szCs w:val="20"/>
          <w:u w:val="single"/>
        </w:rPr>
        <w:t>sto pięćdziesiąt</w:t>
      </w:r>
      <w:r w:rsidR="00A373B3" w:rsidRPr="00A07F0E">
        <w:rPr>
          <w:rFonts w:ascii="Arial" w:hAnsi="Arial" w:cs="Arial"/>
          <w:b/>
          <w:bCs/>
          <w:sz w:val="20"/>
          <w:szCs w:val="20"/>
          <w:u w:val="single"/>
        </w:rPr>
        <w:t xml:space="preserve"> tysięcy</w:t>
      </w:r>
      <w:r w:rsidRPr="00A07F0E">
        <w:rPr>
          <w:rFonts w:ascii="Arial" w:hAnsi="Arial" w:cs="Arial"/>
          <w:b/>
          <w:bCs/>
          <w:sz w:val="20"/>
          <w:szCs w:val="20"/>
          <w:u w:val="single"/>
        </w:rPr>
        <w:t>).</w:t>
      </w:r>
      <w:bookmarkEnd w:id="6"/>
      <w:bookmarkEnd w:id="7"/>
    </w:p>
    <w:p w14:paraId="1BD264FB" w14:textId="1DF28A5D" w:rsidR="00FC197B" w:rsidRPr="00B24CAF" w:rsidRDefault="00FC197B" w:rsidP="00FC197B">
      <w:pPr>
        <w:keepNext/>
        <w:numPr>
          <w:ilvl w:val="3"/>
          <w:numId w:val="1"/>
        </w:numPr>
        <w:spacing w:before="120" w:after="120" w:line="276" w:lineRule="auto"/>
        <w:jc w:val="both"/>
        <w:outlineLvl w:val="3"/>
        <w:rPr>
          <w:rFonts w:cs="Arial"/>
          <w:b/>
          <w:bCs/>
          <w:sz w:val="20"/>
          <w:szCs w:val="20"/>
          <w:lang w:eastAsia="en-US"/>
        </w:rPr>
      </w:pPr>
      <w:r>
        <w:rPr>
          <w:rFonts w:cs="Arial"/>
          <w:b/>
          <w:bCs/>
          <w:sz w:val="20"/>
          <w:szCs w:val="20"/>
          <w:u w:val="single"/>
          <w:lang w:eastAsia="en-US"/>
        </w:rPr>
        <w:lastRenderedPageBreak/>
        <w:t>d</w:t>
      </w:r>
      <w:r w:rsidRPr="0096710C">
        <w:rPr>
          <w:rFonts w:cs="Arial"/>
          <w:b/>
          <w:bCs/>
          <w:sz w:val="20"/>
          <w:szCs w:val="20"/>
          <w:u w:val="single"/>
          <w:lang w:eastAsia="en-US"/>
        </w:rPr>
        <w:t xml:space="preserve">otyczy części </w:t>
      </w:r>
      <w:r>
        <w:rPr>
          <w:rFonts w:cs="Arial"/>
          <w:b/>
          <w:bCs/>
          <w:sz w:val="20"/>
          <w:szCs w:val="20"/>
          <w:u w:val="single"/>
          <w:lang w:eastAsia="en-US"/>
        </w:rPr>
        <w:t>2</w:t>
      </w:r>
      <w:r w:rsidRPr="0096710C">
        <w:rPr>
          <w:rFonts w:cs="Arial"/>
          <w:b/>
          <w:bCs/>
          <w:sz w:val="20"/>
          <w:szCs w:val="20"/>
          <w:u w:val="single"/>
          <w:lang w:eastAsia="en-US"/>
        </w:rPr>
        <w:t>:</w:t>
      </w:r>
      <w:r>
        <w:rPr>
          <w:rFonts w:cs="Arial"/>
          <w:sz w:val="20"/>
          <w:szCs w:val="20"/>
          <w:lang w:eastAsia="en-US"/>
        </w:rPr>
        <w:t xml:space="preserve"> </w:t>
      </w:r>
      <w:r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r w:rsidRPr="00B24CAF">
        <w:rPr>
          <w:rFonts w:cs="Arial"/>
          <w:b/>
          <w:bCs/>
          <w:sz w:val="20"/>
          <w:szCs w:val="20"/>
          <w:u w:val="single"/>
        </w:rPr>
        <w:t xml:space="preserve">minimum 1 roboty w zakresie </w:t>
      </w:r>
      <w:r w:rsidRPr="00B8138B">
        <w:rPr>
          <w:rFonts w:cs="Arial"/>
          <w:b/>
          <w:bCs/>
          <w:sz w:val="20"/>
          <w:szCs w:val="20"/>
          <w:u w:val="single"/>
        </w:rPr>
        <w:t xml:space="preserve">budowy, przebudowy lub rozbudowy drogi o nawierzchni </w:t>
      </w:r>
      <w:r>
        <w:rPr>
          <w:rFonts w:cs="Arial"/>
          <w:b/>
          <w:bCs/>
          <w:sz w:val="20"/>
          <w:szCs w:val="20"/>
          <w:u w:val="single"/>
        </w:rPr>
        <w:t>bitumicznej</w:t>
      </w:r>
      <w:r w:rsidRPr="00B24CAF">
        <w:rPr>
          <w:rFonts w:cs="Arial"/>
          <w:b/>
          <w:bCs/>
          <w:sz w:val="20"/>
          <w:szCs w:val="20"/>
        </w:rPr>
        <w:t xml:space="preserve"> o wartości nie niższej niż </w:t>
      </w:r>
      <w:r>
        <w:rPr>
          <w:rFonts w:cs="Arial"/>
          <w:b/>
          <w:bCs/>
          <w:sz w:val="20"/>
          <w:szCs w:val="20"/>
          <w:u w:val="single"/>
        </w:rPr>
        <w:t>150</w:t>
      </w:r>
      <w:r w:rsidRPr="00B24CAF">
        <w:rPr>
          <w:rFonts w:cs="Arial"/>
          <w:b/>
          <w:bCs/>
          <w:sz w:val="20"/>
          <w:szCs w:val="20"/>
          <w:u w:val="single"/>
        </w:rPr>
        <w:t>.000,00 złotych brutto</w:t>
      </w:r>
      <w:r w:rsidRPr="00B24CAF">
        <w:rPr>
          <w:rFonts w:cs="Arial"/>
          <w:b/>
          <w:bCs/>
          <w:iCs/>
          <w:sz w:val="20"/>
          <w:szCs w:val="20"/>
          <w:u w:val="single"/>
        </w:rPr>
        <w:t>.</w:t>
      </w:r>
    </w:p>
    <w:p w14:paraId="0C1FED6A" w14:textId="7B9EABF8" w:rsidR="00FC197B" w:rsidRPr="00FC197B" w:rsidRDefault="00FC197B" w:rsidP="00FC197B">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Zamawiający uzna, że Wykonawca spełnia warunki udziału                             w postępowaniu określone w pkt 10.1.4.</w:t>
      </w:r>
      <w:r>
        <w:rPr>
          <w:rFonts w:ascii="Arial" w:hAnsi="Arial" w:cs="Arial"/>
          <w:sz w:val="20"/>
          <w:szCs w:val="20"/>
        </w:rPr>
        <w:t>2</w:t>
      </w:r>
      <w:r w:rsidRPr="00A07F0E">
        <w:rPr>
          <w:rFonts w:ascii="Arial" w:hAnsi="Arial" w:cs="Arial"/>
          <w:sz w:val="20"/>
          <w:szCs w:val="20"/>
        </w:rPr>
        <w:t xml:space="preserve">, jeżeli przedstawi wykaz wykonanych robót tj. </w:t>
      </w:r>
      <w:r w:rsidRPr="00B24CAF">
        <w:rPr>
          <w:rFonts w:ascii="Arial" w:hAnsi="Arial" w:cs="Arial"/>
          <w:b/>
          <w:bCs/>
          <w:sz w:val="20"/>
          <w:szCs w:val="20"/>
          <w:u w:val="single"/>
        </w:rPr>
        <w:t xml:space="preserve">minimum 1 roboty </w:t>
      </w:r>
      <w:r w:rsidRPr="00B8138B">
        <w:rPr>
          <w:rFonts w:ascii="Arial" w:hAnsi="Arial" w:cs="Arial"/>
          <w:b/>
          <w:bCs/>
          <w:sz w:val="20"/>
          <w:szCs w:val="20"/>
          <w:u w:val="single"/>
        </w:rPr>
        <w:t>w zakresie budowy, przebudowy lub</w:t>
      </w:r>
      <w:r>
        <w:rPr>
          <w:rFonts w:ascii="Arial" w:hAnsi="Arial" w:cs="Arial"/>
          <w:b/>
          <w:bCs/>
          <w:sz w:val="20"/>
          <w:szCs w:val="20"/>
          <w:u w:val="single"/>
        </w:rPr>
        <w:t xml:space="preserve"> </w:t>
      </w:r>
      <w:r w:rsidRPr="00B8138B">
        <w:rPr>
          <w:rFonts w:ascii="Arial" w:hAnsi="Arial" w:cs="Arial"/>
          <w:b/>
          <w:bCs/>
          <w:sz w:val="20"/>
          <w:szCs w:val="20"/>
          <w:u w:val="single"/>
        </w:rPr>
        <w:t xml:space="preserve">rozbudowy drogi o nawierzchni </w:t>
      </w:r>
      <w:r>
        <w:rPr>
          <w:rFonts w:ascii="Arial" w:hAnsi="Arial" w:cs="Arial"/>
          <w:b/>
          <w:bCs/>
          <w:sz w:val="20"/>
          <w:szCs w:val="20"/>
          <w:u w:val="single"/>
        </w:rPr>
        <w:t>bitumicznej,</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A07F0E">
        <w:rPr>
          <w:rFonts w:ascii="Arial" w:hAnsi="Arial" w:cs="Arial"/>
          <w:b/>
          <w:bCs/>
          <w:sz w:val="20"/>
          <w:szCs w:val="20"/>
          <w:u w:val="single"/>
        </w:rPr>
        <w:t xml:space="preserve">a wartość 1 roboty będzie wynosiła nie mniej niż </w:t>
      </w:r>
      <w:r>
        <w:rPr>
          <w:rFonts w:ascii="Arial" w:hAnsi="Arial" w:cs="Arial"/>
          <w:b/>
          <w:bCs/>
          <w:sz w:val="20"/>
          <w:szCs w:val="20"/>
          <w:u w:val="single"/>
        </w:rPr>
        <w:t>150</w:t>
      </w:r>
      <w:r w:rsidRPr="00A07F0E">
        <w:rPr>
          <w:rFonts w:ascii="Arial" w:hAnsi="Arial" w:cs="Arial"/>
          <w:b/>
          <w:bCs/>
          <w:sz w:val="20"/>
          <w:szCs w:val="20"/>
          <w:u w:val="single"/>
        </w:rPr>
        <w:t xml:space="preserve">.000,00 zł brutto (słownie złotych: </w:t>
      </w:r>
      <w:r>
        <w:rPr>
          <w:rFonts w:ascii="Arial" w:hAnsi="Arial" w:cs="Arial"/>
          <w:b/>
          <w:bCs/>
          <w:sz w:val="20"/>
          <w:szCs w:val="20"/>
          <w:u w:val="single"/>
        </w:rPr>
        <w:t>sto pięćdziesiąt</w:t>
      </w:r>
      <w:r w:rsidRPr="00A07F0E">
        <w:rPr>
          <w:rFonts w:ascii="Arial" w:hAnsi="Arial" w:cs="Arial"/>
          <w:b/>
          <w:bCs/>
          <w:sz w:val="20"/>
          <w:szCs w:val="20"/>
          <w:u w:val="single"/>
        </w:rPr>
        <w:t xml:space="preserve"> tysięcy).</w:t>
      </w:r>
    </w:p>
    <w:p w14:paraId="1DF98954" w14:textId="35EDEB1D" w:rsidR="00C3569E" w:rsidRPr="00A07F0E" w:rsidRDefault="00FC197B" w:rsidP="00FC197B">
      <w:pPr>
        <w:keepNext/>
        <w:numPr>
          <w:ilvl w:val="3"/>
          <w:numId w:val="1"/>
        </w:numPr>
        <w:spacing w:before="120" w:after="120" w:line="276" w:lineRule="auto"/>
        <w:jc w:val="both"/>
        <w:outlineLvl w:val="3"/>
        <w:rPr>
          <w:rFonts w:cs="Arial"/>
          <w:sz w:val="20"/>
          <w:szCs w:val="20"/>
          <w:lang w:eastAsia="en-US"/>
        </w:rPr>
      </w:pPr>
      <w:r>
        <w:rPr>
          <w:rFonts w:cs="Arial"/>
          <w:b/>
          <w:bCs/>
          <w:sz w:val="20"/>
          <w:szCs w:val="20"/>
          <w:u w:val="single"/>
          <w:lang w:eastAsia="en-US"/>
        </w:rPr>
        <w:t>d</w:t>
      </w:r>
      <w:r w:rsidRPr="0096710C">
        <w:rPr>
          <w:rFonts w:cs="Arial"/>
          <w:b/>
          <w:bCs/>
          <w:sz w:val="20"/>
          <w:szCs w:val="20"/>
          <w:u w:val="single"/>
          <w:lang w:eastAsia="en-US"/>
        </w:rPr>
        <w:t>otyczy części 1</w:t>
      </w:r>
      <w:r>
        <w:rPr>
          <w:rFonts w:cs="Arial"/>
          <w:b/>
          <w:bCs/>
          <w:sz w:val="20"/>
          <w:szCs w:val="20"/>
          <w:u w:val="single"/>
          <w:lang w:eastAsia="en-US"/>
        </w:rPr>
        <w:t xml:space="preserve"> i 2</w:t>
      </w:r>
      <w:r w:rsidRPr="0096710C">
        <w:rPr>
          <w:rFonts w:cs="Arial"/>
          <w:b/>
          <w:bCs/>
          <w:sz w:val="20"/>
          <w:szCs w:val="20"/>
          <w:u w:val="single"/>
          <w:lang w:eastAsia="en-US"/>
        </w:rPr>
        <w:t>:</w:t>
      </w:r>
      <w:r>
        <w:rPr>
          <w:rFonts w:cs="Arial"/>
          <w:sz w:val="20"/>
          <w:szCs w:val="20"/>
          <w:lang w:eastAsia="en-US"/>
        </w:rPr>
        <w:t xml:space="preserve"> </w:t>
      </w:r>
      <w:r w:rsidR="00C3569E" w:rsidRPr="00A07F0E">
        <w:rPr>
          <w:rFonts w:cs="Arial"/>
          <w:sz w:val="20"/>
          <w:szCs w:val="20"/>
          <w:lang w:eastAsia="en-US"/>
        </w:rPr>
        <w:t>Zamawiający żąda od Wykonawcy wskazania osob</w:t>
      </w:r>
      <w:r w:rsidR="00C3569E">
        <w:rPr>
          <w:rFonts w:cs="Arial"/>
          <w:sz w:val="20"/>
          <w:szCs w:val="20"/>
          <w:lang w:eastAsia="en-US"/>
        </w:rPr>
        <w:t>y</w:t>
      </w:r>
      <w:r w:rsidR="00C3569E" w:rsidRPr="00A07F0E">
        <w:rPr>
          <w:rFonts w:cs="Arial"/>
          <w:sz w:val="20"/>
          <w:szCs w:val="20"/>
          <w:lang w:eastAsia="en-US"/>
        </w:rPr>
        <w:t>, któr</w:t>
      </w:r>
      <w:r w:rsidR="00C3569E">
        <w:rPr>
          <w:rFonts w:cs="Arial"/>
          <w:sz w:val="20"/>
          <w:szCs w:val="20"/>
          <w:lang w:eastAsia="en-US"/>
        </w:rPr>
        <w:t>a</w:t>
      </w:r>
      <w:r w:rsidR="00C3569E" w:rsidRPr="00A07F0E">
        <w:rPr>
          <w:rFonts w:cs="Arial"/>
          <w:sz w:val="20"/>
          <w:szCs w:val="20"/>
          <w:lang w:eastAsia="en-US"/>
        </w:rPr>
        <w:t xml:space="preserve"> będ</w:t>
      </w:r>
      <w:r w:rsidR="00C3569E">
        <w:rPr>
          <w:rFonts w:cs="Arial"/>
          <w:sz w:val="20"/>
          <w:szCs w:val="20"/>
          <w:lang w:eastAsia="en-US"/>
        </w:rPr>
        <w:t>zie</w:t>
      </w:r>
      <w:r w:rsidR="00C3569E" w:rsidRPr="00A07F0E">
        <w:rPr>
          <w:rFonts w:cs="Arial"/>
          <w:sz w:val="20"/>
          <w:szCs w:val="20"/>
          <w:lang w:eastAsia="en-US"/>
        </w:rPr>
        <w:t xml:space="preserve"> uczestniczyć w wykonywaniu zamówienia, legitymując</w:t>
      </w:r>
      <w:r w:rsidR="00C3569E">
        <w:rPr>
          <w:rFonts w:cs="Arial"/>
          <w:sz w:val="20"/>
          <w:szCs w:val="20"/>
          <w:lang w:eastAsia="en-US"/>
        </w:rPr>
        <w:t>a</w:t>
      </w:r>
      <w:r w:rsidR="00C3569E" w:rsidRPr="00A07F0E">
        <w:rPr>
          <w:rFonts w:cs="Arial"/>
          <w:sz w:val="20"/>
          <w:szCs w:val="20"/>
          <w:lang w:eastAsia="en-US"/>
        </w:rPr>
        <w:t xml:space="preserve"> się kwalifikacjami zawodowymi</w:t>
      </w:r>
      <w:r w:rsidR="00A24036">
        <w:rPr>
          <w:rFonts w:cs="Arial"/>
          <w:sz w:val="20"/>
          <w:szCs w:val="20"/>
          <w:lang w:eastAsia="en-US"/>
        </w:rPr>
        <w:t>/ uprawnieniami</w:t>
      </w:r>
      <w:r w:rsidR="00C3569E" w:rsidRPr="00A07F0E">
        <w:rPr>
          <w:rFonts w:cs="Arial"/>
          <w:sz w:val="20"/>
          <w:szCs w:val="20"/>
          <w:lang w:eastAsia="en-US"/>
        </w:rPr>
        <w:t xml:space="preserve"> odpowiednim</w:t>
      </w:r>
      <w:r w:rsidR="00A24036">
        <w:rPr>
          <w:rFonts w:cs="Arial"/>
          <w:sz w:val="20"/>
          <w:szCs w:val="20"/>
          <w:lang w:eastAsia="en-US"/>
        </w:rPr>
        <w:t>i</w:t>
      </w:r>
      <w:r w:rsidR="00C3569E" w:rsidRPr="00A07F0E">
        <w:rPr>
          <w:rFonts w:cs="Arial"/>
          <w:sz w:val="20"/>
          <w:szCs w:val="20"/>
          <w:lang w:eastAsia="en-US"/>
        </w:rPr>
        <w:t xml:space="preserve"> do funkcji, jak</w:t>
      </w:r>
      <w:r w:rsidR="00C3569E">
        <w:rPr>
          <w:rFonts w:cs="Arial"/>
          <w:sz w:val="20"/>
          <w:szCs w:val="20"/>
          <w:lang w:eastAsia="en-US"/>
        </w:rPr>
        <w:t>a</w:t>
      </w:r>
      <w:r w:rsidR="00C3569E" w:rsidRPr="00A07F0E">
        <w:rPr>
          <w:rFonts w:cs="Arial"/>
          <w:sz w:val="20"/>
          <w:szCs w:val="20"/>
          <w:lang w:eastAsia="en-US"/>
        </w:rPr>
        <w:t xml:space="preserve"> zostan</w:t>
      </w:r>
      <w:r w:rsidR="00C3569E">
        <w:rPr>
          <w:rFonts w:cs="Arial"/>
          <w:sz w:val="20"/>
          <w:szCs w:val="20"/>
          <w:lang w:eastAsia="en-US"/>
        </w:rPr>
        <w:t>ie</w:t>
      </w:r>
      <w:r w:rsidR="00C3569E" w:rsidRPr="00A07F0E">
        <w:rPr>
          <w:rFonts w:cs="Arial"/>
          <w:sz w:val="20"/>
          <w:szCs w:val="20"/>
          <w:lang w:eastAsia="en-US"/>
        </w:rPr>
        <w:t xml:space="preserve"> </w:t>
      </w:r>
      <w:r w:rsidR="00C3569E">
        <w:rPr>
          <w:rFonts w:cs="Arial"/>
          <w:sz w:val="20"/>
          <w:szCs w:val="20"/>
          <w:lang w:eastAsia="en-US"/>
        </w:rPr>
        <w:t>jej</w:t>
      </w:r>
      <w:r w:rsidR="00C3569E" w:rsidRPr="00A07F0E">
        <w:rPr>
          <w:rFonts w:cs="Arial"/>
          <w:sz w:val="20"/>
          <w:szCs w:val="20"/>
          <w:lang w:eastAsia="en-US"/>
        </w:rPr>
        <w:t xml:space="preserve"> powierzon</w:t>
      </w:r>
      <w:r w:rsidR="00C3569E">
        <w:rPr>
          <w:rFonts w:cs="Arial"/>
          <w:sz w:val="20"/>
          <w:szCs w:val="20"/>
          <w:lang w:eastAsia="en-US"/>
        </w:rPr>
        <w:t>a</w:t>
      </w:r>
      <w:r w:rsidR="00C3569E" w:rsidRPr="00A07F0E">
        <w:rPr>
          <w:rFonts w:cs="Arial"/>
          <w:sz w:val="20"/>
          <w:szCs w:val="20"/>
          <w:lang w:eastAsia="en-US"/>
        </w:rPr>
        <w:t>. Wykonawca na funkcję wymienioną poniżej, wskaże osobę, którą musi mieć dostępną na etapie realizacji zamówienia, spełniającą następujące wymagania:</w:t>
      </w:r>
    </w:p>
    <w:p w14:paraId="09162B65" w14:textId="583C27D1" w:rsidR="00C3569E" w:rsidRPr="00A07F0E" w:rsidRDefault="00C3569E" w:rsidP="00FC197B">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kierownika budowy branży drogowej, posiadającą uprawnienia budowlane do kierowania robotami budowlanymi </w:t>
      </w:r>
      <w:r w:rsidR="00353E11">
        <w:rPr>
          <w:rFonts w:cs="Arial"/>
          <w:b/>
          <w:sz w:val="20"/>
          <w:szCs w:val="20"/>
          <w:lang w:eastAsia="en-US"/>
        </w:rPr>
        <w:br/>
      </w:r>
      <w:r w:rsidRPr="00A07F0E">
        <w:rPr>
          <w:rFonts w:cs="Arial"/>
          <w:b/>
          <w:sz w:val="20"/>
          <w:szCs w:val="20"/>
          <w:lang w:eastAsia="en-US"/>
        </w:rPr>
        <w:t>w specjalności inżynieryjnej drogowe</w:t>
      </w:r>
      <w:r w:rsidRPr="00B24CAF">
        <w:rPr>
          <w:rFonts w:cs="Arial"/>
          <w:b/>
          <w:sz w:val="20"/>
          <w:szCs w:val="20"/>
          <w:lang w:eastAsia="en-US"/>
        </w:rPr>
        <w:t>j,</w:t>
      </w:r>
      <w:r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sidR="00FC197B">
        <w:rPr>
          <w:rFonts w:cs="Arial"/>
          <w:sz w:val="20"/>
          <w:szCs w:val="20"/>
          <w:lang w:eastAsia="en-US"/>
        </w:rPr>
        <w:t>4</w:t>
      </w:r>
      <w:r w:rsidRPr="00A07F0E">
        <w:rPr>
          <w:rFonts w:cs="Arial"/>
          <w:sz w:val="20"/>
          <w:szCs w:val="20"/>
          <w:lang w:eastAsia="en-US"/>
        </w:rPr>
        <w:t xml:space="preserve"> r. poz. </w:t>
      </w:r>
      <w:r w:rsidR="00FC197B">
        <w:rPr>
          <w:rFonts w:cs="Arial"/>
          <w:sz w:val="20"/>
          <w:szCs w:val="20"/>
          <w:lang w:eastAsia="en-US"/>
        </w:rPr>
        <w:t>72</w:t>
      </w:r>
      <w:r w:rsidR="001F4864">
        <w:rPr>
          <w:rFonts w:cs="Arial"/>
          <w:sz w:val="20"/>
          <w:szCs w:val="20"/>
          <w:lang w:eastAsia="en-US"/>
        </w:rPr>
        <w:t>5</w:t>
      </w:r>
      <w:r w:rsidRPr="00A07F0E">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2A70A6EC" w14:textId="5538255C" w:rsidR="00C3569E" w:rsidRPr="00353E11" w:rsidRDefault="00C3569E" w:rsidP="00FC197B">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sidR="00FC197B">
        <w:rPr>
          <w:rFonts w:ascii="Arial" w:hAnsi="Arial" w:cs="Arial"/>
          <w:b w:val="0"/>
          <w:i/>
          <w:sz w:val="20"/>
        </w:rPr>
        <w:t>4</w:t>
      </w:r>
      <w:r w:rsidRPr="00A07F0E">
        <w:rPr>
          <w:rFonts w:ascii="Arial" w:hAnsi="Arial" w:cs="Arial"/>
          <w:b w:val="0"/>
          <w:i/>
          <w:sz w:val="20"/>
        </w:rPr>
        <w:t xml:space="preserve"> r. poz. </w:t>
      </w:r>
      <w:r w:rsidR="00FC197B">
        <w:rPr>
          <w:rFonts w:ascii="Arial" w:hAnsi="Arial" w:cs="Arial"/>
          <w:b w:val="0"/>
          <w:i/>
          <w:sz w:val="20"/>
        </w:rPr>
        <w:t>72</w:t>
      </w:r>
      <w:r w:rsidR="001F4864">
        <w:rPr>
          <w:rFonts w:ascii="Arial" w:hAnsi="Arial" w:cs="Arial"/>
          <w:b w:val="0"/>
          <w:i/>
          <w:sz w:val="20"/>
        </w:rPr>
        <w:t>5</w:t>
      </w:r>
      <w:r w:rsidRPr="00A07F0E">
        <w:rPr>
          <w:rFonts w:ascii="Arial" w:hAnsi="Arial" w:cs="Arial"/>
          <w:sz w:val="20"/>
        </w:rPr>
        <w:t xml:space="preserve"> </w:t>
      </w:r>
      <w:r w:rsidRPr="00A07F0E">
        <w:rPr>
          <w:rFonts w:ascii="Arial" w:hAnsi="Arial" w:cs="Arial"/>
          <w:b w:val="0"/>
          <w:i/>
          <w:sz w:val="20"/>
        </w:rPr>
        <w:t xml:space="preserve">ze zm.) oraz ustawy o zasadach uznawania kwalifikacji zawodowych nabytych w państwach członkowskich Unii Europejskiej </w:t>
      </w:r>
      <w:bookmarkStart w:id="11" w:name="_Hlk110497770"/>
      <w:r w:rsidRPr="00A07F0E">
        <w:rPr>
          <w:rFonts w:ascii="Arial" w:hAnsi="Arial" w:cs="Arial"/>
          <w:b w:val="0"/>
          <w:i/>
          <w:sz w:val="20"/>
        </w:rPr>
        <w:t>(t. j.-Dz. U. z 202</w:t>
      </w:r>
      <w:r>
        <w:rPr>
          <w:rFonts w:ascii="Arial" w:hAnsi="Arial" w:cs="Arial"/>
          <w:b w:val="0"/>
          <w:i/>
          <w:sz w:val="20"/>
        </w:rPr>
        <w:t>3</w:t>
      </w:r>
      <w:r w:rsidRPr="00A07F0E">
        <w:rPr>
          <w:rFonts w:ascii="Arial" w:hAnsi="Arial" w:cs="Arial"/>
          <w:b w:val="0"/>
          <w:i/>
          <w:sz w:val="20"/>
        </w:rPr>
        <w:t xml:space="preserve"> r. poz. </w:t>
      </w:r>
      <w:r>
        <w:rPr>
          <w:rFonts w:ascii="Arial" w:hAnsi="Arial" w:cs="Arial"/>
          <w:b w:val="0"/>
          <w:i/>
          <w:sz w:val="20"/>
        </w:rPr>
        <w:t>334</w:t>
      </w:r>
      <w:r w:rsidRPr="00A07F0E">
        <w:rPr>
          <w:rFonts w:ascii="Arial" w:hAnsi="Arial" w:cs="Arial"/>
          <w:b w:val="0"/>
          <w:i/>
          <w:sz w:val="20"/>
        </w:rPr>
        <w:t>).</w:t>
      </w:r>
      <w:bookmarkEnd w:id="11"/>
    </w:p>
    <w:bookmarkEnd w:id="8"/>
    <w:p w14:paraId="6B3647BD" w14:textId="4998400D" w:rsidR="00FC197B" w:rsidRPr="00FC197B" w:rsidRDefault="00A70B20" w:rsidP="00FC197B">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3FD8CCA" w14:textId="435778F2" w:rsidR="00B476B2" w:rsidRDefault="00B476B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77777777" w:rsidR="00DF0E6B" w:rsidRPr="00644010"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1</w:t>
      </w:r>
      <w:r w:rsidRPr="00A920AF">
        <w:rPr>
          <w:rFonts w:cs="Arial"/>
          <w:b/>
          <w:sz w:val="20"/>
          <w:szCs w:val="20"/>
          <w:lang w:eastAsia="en-US"/>
        </w:rPr>
        <w:t xml:space="preserve"> do SWZ.</w:t>
      </w:r>
    </w:p>
    <w:p w14:paraId="00DEC23A" w14:textId="77777777" w:rsidR="00DF0E6B" w:rsidRPr="00A920AF"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10 </w:t>
      </w:r>
      <w:r w:rsidRPr="00A920AF">
        <w:rPr>
          <w:rFonts w:cs="Arial"/>
          <w:b/>
          <w:sz w:val="20"/>
          <w:szCs w:val="20"/>
          <w:lang w:eastAsia="en-US"/>
        </w:rPr>
        <w:t>do SWZ.</w:t>
      </w:r>
    </w:p>
    <w:p w14:paraId="7CCDCA9D" w14:textId="77777777" w:rsidR="00DF0E6B" w:rsidRPr="002A1B7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5</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731E3E"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7777777" w:rsidR="00A70B20" w:rsidRPr="0091560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212322BD" w14:textId="6345C9E8" w:rsidR="00DF0E6B" w:rsidRPr="00660868" w:rsidRDefault="00DF0E6B" w:rsidP="001F5D88">
      <w:pPr>
        <w:keepNext/>
        <w:numPr>
          <w:ilvl w:val="3"/>
          <w:numId w:val="1"/>
        </w:numPr>
        <w:spacing w:before="120" w:after="120" w:line="276" w:lineRule="auto"/>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których roboty te zostały wykonane, </w:t>
      </w:r>
      <w:r w:rsidRPr="00C23AC8">
        <w:rPr>
          <w:rFonts w:cs="Arial"/>
          <w:b/>
          <w:sz w:val="20"/>
          <w:szCs w:val="20"/>
          <w:lang w:eastAsia="en-US"/>
        </w:rPr>
        <w:t xml:space="preserve">według wzoru stanowiącego załącznik nr </w:t>
      </w:r>
      <w:r>
        <w:rPr>
          <w:rFonts w:cs="Arial"/>
          <w:b/>
          <w:sz w:val="20"/>
          <w:szCs w:val="20"/>
          <w:lang w:eastAsia="en-US"/>
        </w:rPr>
        <w:t>3</w:t>
      </w:r>
      <w:r w:rsidR="00D066AF">
        <w:rPr>
          <w:rFonts w:cs="Arial"/>
          <w:b/>
          <w:sz w:val="20"/>
          <w:szCs w:val="20"/>
          <w:lang w:eastAsia="en-US"/>
        </w:rPr>
        <w:t xml:space="preserve"> </w:t>
      </w:r>
      <w:r w:rsidRPr="00660868">
        <w:rPr>
          <w:rFonts w:cs="Arial"/>
          <w:b/>
          <w:bCs/>
          <w:sz w:val="20"/>
          <w:szCs w:val="20"/>
          <w:lang w:eastAsia="en-US"/>
        </w:rPr>
        <w:t>do SWZ</w:t>
      </w:r>
      <w:r w:rsidRPr="00915605">
        <w:rPr>
          <w:rFonts w:cs="Arial"/>
          <w:sz w:val="20"/>
          <w:szCs w:val="20"/>
          <w:lang w:eastAsia="en-US"/>
        </w:rPr>
        <w:t xml:space="preserve"> 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w:t>
      </w:r>
      <w:r>
        <w:rPr>
          <w:rFonts w:cs="Arial"/>
          <w:sz w:val="20"/>
          <w:szCs w:val="20"/>
          <w:lang w:eastAsia="en-US"/>
        </w:rPr>
        <w:br/>
      </w:r>
      <w:r w:rsidRPr="00915605">
        <w:rPr>
          <w:rFonts w:cs="Arial"/>
          <w:sz w:val="20"/>
          <w:szCs w:val="20"/>
          <w:lang w:eastAsia="en-US"/>
        </w:rPr>
        <w:t xml:space="preserve">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5BF867C7" w14:textId="27FA7C62" w:rsidR="00DF0E6B" w:rsidRPr="00496461" w:rsidRDefault="00DF0E6B" w:rsidP="001F5D88">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w:t>
      </w:r>
      <w:r w:rsidRPr="00B62C15">
        <w:rPr>
          <w:rFonts w:ascii="Arial" w:hAnsi="Arial" w:cs="Arial"/>
          <w:b w:val="0"/>
          <w:sz w:val="20"/>
        </w:rPr>
        <w:lastRenderedPageBreak/>
        <w:t xml:space="preserve">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zoru stanowiącego załącznik nr 4</w:t>
      </w:r>
      <w:r w:rsidR="00D066AF">
        <w:rPr>
          <w:rFonts w:ascii="Arial" w:hAnsi="Arial" w:cs="Arial"/>
          <w:sz w:val="20"/>
        </w:rPr>
        <w:t xml:space="preserve"> </w:t>
      </w:r>
      <w:r>
        <w:rPr>
          <w:rFonts w:ascii="Arial" w:hAnsi="Arial" w:cs="Arial"/>
          <w:sz w:val="20"/>
        </w:rPr>
        <w:t>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1103B6CE" w:rsidR="00A70B20" w:rsidRPr="00D77755"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12"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850CD3">
        <w:rPr>
          <w:rFonts w:cs="Arial"/>
          <w:sz w:val="20"/>
          <w:szCs w:val="20"/>
        </w:rPr>
        <w:t>4</w:t>
      </w:r>
      <w:r w:rsidR="00D4275A" w:rsidRPr="00081585">
        <w:rPr>
          <w:rFonts w:cs="Arial"/>
          <w:sz w:val="20"/>
          <w:szCs w:val="20"/>
        </w:rPr>
        <w:t xml:space="preserve"> r. poz. </w:t>
      </w:r>
      <w:r w:rsidR="00850CD3">
        <w:rPr>
          <w:rFonts w:cs="Arial"/>
          <w:sz w:val="20"/>
          <w:szCs w:val="20"/>
        </w:rPr>
        <w:t>594</w:t>
      </w:r>
      <w:r w:rsidR="00D4275A" w:rsidRPr="00081585">
        <w:rPr>
          <w:rFonts w:cs="Arial"/>
          <w:sz w:val="20"/>
          <w:szCs w:val="20"/>
        </w:rPr>
        <w:t>),</w:t>
      </w:r>
      <w:r w:rsidRPr="00081585">
        <w:rPr>
          <w:rFonts w:cs="Arial"/>
          <w:sz w:val="20"/>
          <w:szCs w:val="20"/>
        </w:rPr>
        <w:t xml:space="preserve"> </w:t>
      </w:r>
      <w:bookmarkEnd w:id="12"/>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A6191D">
        <w:rPr>
          <w:rFonts w:cs="Arial"/>
          <w:b/>
          <w:sz w:val="20"/>
          <w:szCs w:val="20"/>
          <w:lang w:eastAsia="en-US"/>
        </w:rPr>
        <w:t>9</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1F5D88">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1F5D88">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5FAD228A"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7F6A8E">
        <w:rPr>
          <w:rFonts w:cs="Arial"/>
          <w:sz w:val="20"/>
          <w:szCs w:val="20"/>
          <w:lang w:eastAsia="en-US"/>
        </w:rPr>
        <w:t xml:space="preserve"> </w:t>
      </w:r>
      <w:r w:rsidR="007F6A8E" w:rsidRPr="007F6A8E">
        <w:rPr>
          <w:rFonts w:cs="Arial"/>
          <w:b/>
          <w:bCs/>
          <w:i/>
          <w:iCs/>
          <w:sz w:val="20"/>
          <w:szCs w:val="20"/>
          <w:lang w:eastAsia="en-US"/>
        </w:rPr>
        <w:t>– oddzielnie dla każdej części, na którą składa ofertę.</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368F0F39"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FC197B">
        <w:rPr>
          <w:rFonts w:cs="Arial"/>
          <w:b/>
          <w:sz w:val="20"/>
          <w:szCs w:val="20"/>
          <w:highlight w:val="lightGray"/>
          <w:lang w:eastAsia="en-US"/>
        </w:rPr>
        <w:t>30</w:t>
      </w:r>
      <w:r w:rsidR="00612652" w:rsidRPr="003253D9">
        <w:rPr>
          <w:rFonts w:cs="Arial"/>
          <w:b/>
          <w:sz w:val="20"/>
          <w:szCs w:val="20"/>
          <w:highlight w:val="lightGray"/>
          <w:lang w:eastAsia="en-US"/>
        </w:rPr>
        <w:t>.</w:t>
      </w:r>
      <w:r w:rsidR="00FC197B">
        <w:rPr>
          <w:rFonts w:cs="Arial"/>
          <w:b/>
          <w:sz w:val="20"/>
          <w:szCs w:val="20"/>
          <w:highlight w:val="lightGray"/>
          <w:lang w:eastAsia="en-US"/>
        </w:rPr>
        <w:t>10</w:t>
      </w:r>
      <w:r w:rsidR="006943EC" w:rsidRPr="003253D9">
        <w:rPr>
          <w:rFonts w:cs="Arial"/>
          <w:b/>
          <w:sz w:val="20"/>
          <w:szCs w:val="20"/>
          <w:highlight w:val="lightGray"/>
          <w:lang w:eastAsia="en-US"/>
        </w:rPr>
        <w:t>.</w:t>
      </w:r>
      <w:r w:rsidRPr="003253D9">
        <w:rPr>
          <w:rFonts w:cs="Arial"/>
          <w:b/>
          <w:sz w:val="20"/>
          <w:szCs w:val="20"/>
          <w:highlight w:val="lightGray"/>
          <w:lang w:eastAsia="en-US"/>
        </w:rPr>
        <w:t>202</w:t>
      </w:r>
      <w:r w:rsidR="00E916A7">
        <w:rPr>
          <w:rFonts w:cs="Arial"/>
          <w:b/>
          <w:sz w:val="20"/>
          <w:szCs w:val="20"/>
          <w:highlight w:val="lightGray"/>
          <w:lang w:eastAsia="en-US"/>
        </w:rPr>
        <w:t>4</w:t>
      </w:r>
      <w:r w:rsidRPr="003253D9">
        <w:rPr>
          <w:rFonts w:cs="Arial"/>
          <w:b/>
          <w:sz w:val="20"/>
          <w:szCs w:val="20"/>
          <w:highlight w:val="lightGray"/>
          <w:lang w:eastAsia="en-US"/>
        </w:rPr>
        <w:t xml:space="preserve"> r.</w:t>
      </w:r>
      <w:r w:rsidR="00694C3B" w:rsidRPr="003253D9">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2FDA3E53"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FC197B">
        <w:rPr>
          <w:rFonts w:cs="Arial"/>
          <w:b/>
          <w:sz w:val="20"/>
          <w:szCs w:val="20"/>
          <w:highlight w:val="lightGray"/>
          <w:lang w:eastAsia="en-US"/>
        </w:rPr>
        <w:t>01</w:t>
      </w:r>
      <w:r w:rsidR="00BA483A" w:rsidRPr="003253D9">
        <w:rPr>
          <w:rFonts w:cs="Arial"/>
          <w:b/>
          <w:sz w:val="20"/>
          <w:szCs w:val="20"/>
          <w:highlight w:val="lightGray"/>
          <w:lang w:eastAsia="en-US"/>
        </w:rPr>
        <w:t>.</w:t>
      </w:r>
      <w:r w:rsidR="00FC197B">
        <w:rPr>
          <w:rFonts w:cs="Arial"/>
          <w:b/>
          <w:sz w:val="20"/>
          <w:szCs w:val="20"/>
          <w:highlight w:val="lightGray"/>
          <w:lang w:eastAsia="en-US"/>
        </w:rPr>
        <w:t>10</w:t>
      </w:r>
      <w:r w:rsidRPr="003253D9">
        <w:rPr>
          <w:rFonts w:cs="Arial"/>
          <w:b/>
          <w:sz w:val="20"/>
          <w:szCs w:val="20"/>
          <w:highlight w:val="lightGray"/>
          <w:lang w:eastAsia="en-US"/>
        </w:rPr>
        <w:t>.202</w:t>
      </w:r>
      <w:r w:rsidR="00E916A7">
        <w:rPr>
          <w:rFonts w:cs="Arial"/>
          <w:b/>
          <w:sz w:val="20"/>
          <w:szCs w:val="20"/>
          <w:highlight w:val="lightGray"/>
          <w:lang w:eastAsia="en-US"/>
        </w:rPr>
        <w:t>4</w:t>
      </w:r>
      <w:r w:rsidRPr="003253D9">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 xml:space="preserve">oraz </w:t>
      </w:r>
      <w:r w:rsidRPr="00B42EB2">
        <w:rPr>
          <w:rFonts w:cs="Arial"/>
          <w:sz w:val="20"/>
          <w:szCs w:val="20"/>
          <w:lang w:eastAsia="en-US"/>
        </w:rPr>
        <w:lastRenderedPageBreak/>
        <w:t>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2DE13E01"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FC197B">
        <w:rPr>
          <w:rFonts w:cs="Arial"/>
          <w:b/>
          <w:sz w:val="20"/>
          <w:szCs w:val="20"/>
          <w:highlight w:val="lightGray"/>
          <w:lang w:eastAsia="en-US"/>
        </w:rPr>
        <w:t>01</w:t>
      </w:r>
      <w:r w:rsidR="00BA483A" w:rsidRPr="003253D9">
        <w:rPr>
          <w:rFonts w:cs="Arial"/>
          <w:b/>
          <w:sz w:val="20"/>
          <w:szCs w:val="20"/>
          <w:highlight w:val="lightGray"/>
          <w:lang w:eastAsia="en-US"/>
        </w:rPr>
        <w:t>.</w:t>
      </w:r>
      <w:r w:rsidR="00FC197B">
        <w:rPr>
          <w:rFonts w:cs="Arial"/>
          <w:b/>
          <w:sz w:val="20"/>
          <w:szCs w:val="20"/>
          <w:highlight w:val="lightGray"/>
          <w:lang w:eastAsia="en-US"/>
        </w:rPr>
        <w:t>10</w:t>
      </w:r>
      <w:r w:rsidR="000558F3" w:rsidRPr="003253D9">
        <w:rPr>
          <w:rFonts w:cs="Arial"/>
          <w:b/>
          <w:sz w:val="20"/>
          <w:szCs w:val="20"/>
          <w:highlight w:val="lightGray"/>
          <w:lang w:eastAsia="en-US"/>
        </w:rPr>
        <w:t>.202</w:t>
      </w:r>
      <w:r w:rsidR="00E916A7">
        <w:rPr>
          <w:rFonts w:cs="Arial"/>
          <w:b/>
          <w:sz w:val="20"/>
          <w:szCs w:val="20"/>
          <w:highlight w:val="lightGray"/>
          <w:lang w:eastAsia="en-US"/>
        </w:rPr>
        <w:t>4</w:t>
      </w:r>
      <w:r w:rsidR="000558F3" w:rsidRPr="003253D9">
        <w:rPr>
          <w:rFonts w:cs="Arial"/>
          <w:b/>
          <w:sz w:val="20"/>
          <w:szCs w:val="20"/>
          <w:highlight w:val="lightGray"/>
          <w:lang w:eastAsia="en-US"/>
        </w:rPr>
        <w:t xml:space="preserve"> r. o godz. </w:t>
      </w:r>
      <w:r w:rsidR="00421CDA" w:rsidRPr="003253D9">
        <w:rPr>
          <w:rFonts w:cs="Arial"/>
          <w:b/>
          <w:sz w:val="20"/>
          <w:szCs w:val="20"/>
          <w:highlight w:val="lightGray"/>
          <w:lang w:eastAsia="en-US"/>
        </w:rPr>
        <w:t>9</w:t>
      </w:r>
      <w:r w:rsidR="000558F3" w:rsidRPr="003253D9">
        <w:rPr>
          <w:rFonts w:cs="Arial"/>
          <w:b/>
          <w:sz w:val="20"/>
          <w:szCs w:val="20"/>
          <w:highlight w:val="lightGray"/>
          <w:lang w:eastAsia="en-US"/>
        </w:rPr>
        <w:t>:0</w:t>
      </w:r>
      <w:r w:rsidRPr="003253D9">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16B84FA" w14:textId="77777777" w:rsidR="00D859FD" w:rsidRDefault="00D066AF" w:rsidP="00A71117">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00A71117">
        <w:rPr>
          <w:rFonts w:cs="Arial"/>
          <w:sz w:val="20"/>
          <w:szCs w:val="20"/>
          <w:lang w:eastAsia="en-US"/>
        </w:rPr>
        <w:t xml:space="preserve"> </w:t>
      </w:r>
    </w:p>
    <w:p w14:paraId="3048E6AA" w14:textId="4B7BEB3F" w:rsidR="00D066AF" w:rsidRDefault="00D859FD" w:rsidP="00A100E0">
      <w:pPr>
        <w:keepNext/>
        <w:numPr>
          <w:ilvl w:val="2"/>
          <w:numId w:val="1"/>
        </w:numPr>
        <w:spacing w:before="120" w:after="120" w:line="276" w:lineRule="auto"/>
        <w:jc w:val="both"/>
        <w:outlineLvl w:val="3"/>
        <w:rPr>
          <w:rFonts w:cs="Arial"/>
          <w:b/>
          <w:bCs/>
          <w:sz w:val="20"/>
          <w:szCs w:val="20"/>
          <w:lang w:eastAsia="en-US"/>
        </w:rPr>
      </w:pPr>
      <w:r w:rsidRPr="00D859FD">
        <w:rPr>
          <w:rFonts w:cs="Arial"/>
          <w:b/>
          <w:bCs/>
          <w:sz w:val="20"/>
          <w:szCs w:val="20"/>
          <w:lang w:eastAsia="en-US"/>
        </w:rPr>
        <w:t xml:space="preserve">Część 1: </w:t>
      </w:r>
      <w:r w:rsidR="00FC197B">
        <w:rPr>
          <w:rFonts w:cs="Arial"/>
          <w:b/>
          <w:bCs/>
          <w:sz w:val="20"/>
          <w:szCs w:val="20"/>
          <w:lang w:eastAsia="en-US"/>
        </w:rPr>
        <w:t>2</w:t>
      </w:r>
      <w:r w:rsidR="000865D6" w:rsidRPr="00D859FD">
        <w:rPr>
          <w:rFonts w:cs="Arial"/>
          <w:b/>
          <w:bCs/>
          <w:sz w:val="20"/>
          <w:szCs w:val="20"/>
          <w:lang w:eastAsia="en-US"/>
        </w:rPr>
        <w:t>.</w:t>
      </w:r>
      <w:r w:rsidRPr="00D859FD">
        <w:rPr>
          <w:rFonts w:cs="Arial"/>
          <w:b/>
          <w:bCs/>
          <w:sz w:val="20"/>
          <w:szCs w:val="20"/>
          <w:lang w:eastAsia="en-US"/>
        </w:rPr>
        <w:t>0</w:t>
      </w:r>
      <w:r w:rsidR="00D066AF" w:rsidRPr="00D859FD">
        <w:rPr>
          <w:rFonts w:cs="Arial"/>
          <w:b/>
          <w:bCs/>
          <w:sz w:val="20"/>
          <w:szCs w:val="20"/>
          <w:lang w:eastAsia="en-US"/>
        </w:rPr>
        <w:t>00,00 zł (słownie złotych:</w:t>
      </w:r>
      <w:r w:rsidR="00FC197B">
        <w:rPr>
          <w:rFonts w:cs="Arial"/>
          <w:b/>
          <w:bCs/>
          <w:sz w:val="20"/>
          <w:szCs w:val="20"/>
          <w:lang w:eastAsia="en-US"/>
        </w:rPr>
        <w:t xml:space="preserve"> dwa</w:t>
      </w:r>
      <w:r w:rsidRPr="00D859FD">
        <w:rPr>
          <w:rFonts w:cs="Arial"/>
          <w:b/>
          <w:bCs/>
          <w:sz w:val="20"/>
          <w:szCs w:val="20"/>
          <w:lang w:eastAsia="en-US"/>
        </w:rPr>
        <w:t xml:space="preserve"> tysiące </w:t>
      </w:r>
      <w:r w:rsidR="00D066AF" w:rsidRPr="00D859FD">
        <w:rPr>
          <w:rFonts w:cs="Arial"/>
          <w:b/>
          <w:bCs/>
          <w:sz w:val="20"/>
          <w:szCs w:val="20"/>
          <w:lang w:eastAsia="en-US"/>
        </w:rPr>
        <w:t>złotych 00/100).</w:t>
      </w:r>
    </w:p>
    <w:p w14:paraId="13589254" w14:textId="436BD0EA" w:rsidR="00D859FD" w:rsidRPr="00D859FD" w:rsidRDefault="00D859FD" w:rsidP="00A100E0">
      <w:pPr>
        <w:keepNext/>
        <w:numPr>
          <w:ilvl w:val="2"/>
          <w:numId w:val="1"/>
        </w:numPr>
        <w:spacing w:before="120" w:after="120" w:line="276" w:lineRule="auto"/>
        <w:jc w:val="both"/>
        <w:outlineLvl w:val="3"/>
        <w:rPr>
          <w:rFonts w:cs="Arial"/>
          <w:b/>
          <w:bCs/>
          <w:sz w:val="20"/>
          <w:szCs w:val="20"/>
          <w:lang w:eastAsia="en-US"/>
        </w:rPr>
      </w:pPr>
      <w:r w:rsidRPr="00D859FD">
        <w:rPr>
          <w:rFonts w:cs="Arial"/>
          <w:b/>
          <w:bCs/>
          <w:sz w:val="20"/>
          <w:szCs w:val="20"/>
          <w:lang w:eastAsia="en-US"/>
        </w:rPr>
        <w:t xml:space="preserve">Część </w:t>
      </w:r>
      <w:r>
        <w:rPr>
          <w:rFonts w:cs="Arial"/>
          <w:b/>
          <w:bCs/>
          <w:sz w:val="20"/>
          <w:szCs w:val="20"/>
          <w:lang w:eastAsia="en-US"/>
        </w:rPr>
        <w:t>2</w:t>
      </w:r>
      <w:r w:rsidRPr="00D859FD">
        <w:rPr>
          <w:rFonts w:cs="Arial"/>
          <w:b/>
          <w:bCs/>
          <w:sz w:val="20"/>
          <w:szCs w:val="20"/>
          <w:lang w:eastAsia="en-US"/>
        </w:rPr>
        <w:t xml:space="preserve">: </w:t>
      </w:r>
      <w:r w:rsidR="00FC197B">
        <w:rPr>
          <w:rFonts w:cs="Arial"/>
          <w:b/>
          <w:bCs/>
          <w:sz w:val="20"/>
          <w:szCs w:val="20"/>
          <w:lang w:eastAsia="en-US"/>
        </w:rPr>
        <w:t>2</w:t>
      </w:r>
      <w:r w:rsidRPr="00D859FD">
        <w:rPr>
          <w:rFonts w:cs="Arial"/>
          <w:b/>
          <w:bCs/>
          <w:sz w:val="20"/>
          <w:szCs w:val="20"/>
          <w:lang w:eastAsia="en-US"/>
        </w:rPr>
        <w:t xml:space="preserve">.000,00 zł (słownie złotych: </w:t>
      </w:r>
      <w:r w:rsidR="00FC197B">
        <w:rPr>
          <w:rFonts w:cs="Arial"/>
          <w:b/>
          <w:bCs/>
          <w:sz w:val="20"/>
          <w:szCs w:val="20"/>
          <w:lang w:eastAsia="en-US"/>
        </w:rPr>
        <w:t>dwa</w:t>
      </w:r>
      <w:r w:rsidRPr="00D859FD">
        <w:rPr>
          <w:rFonts w:cs="Arial"/>
          <w:b/>
          <w:bCs/>
          <w:sz w:val="20"/>
          <w:szCs w:val="20"/>
          <w:lang w:eastAsia="en-US"/>
        </w:rPr>
        <w:t xml:space="preserve"> tysiące 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lastRenderedPageBreak/>
        <w:t>Wadium należy wnieść przed upływem terminu składania ofert.</w:t>
      </w:r>
    </w:p>
    <w:p w14:paraId="01F2B4F4" w14:textId="1EE4595A"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lastRenderedPageBreak/>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 xml:space="preserve">składa, wraz z ofertą, zobowiązanie podmiotu udostępniającego zasoby do oddania mu </w:t>
      </w:r>
      <w:r w:rsidRPr="006C014B">
        <w:rPr>
          <w:rFonts w:cs="Arial"/>
          <w:b/>
          <w:sz w:val="20"/>
          <w:szCs w:val="20"/>
          <w:lang w:eastAsia="en-US"/>
        </w:rPr>
        <w:lastRenderedPageBreak/>
        <w:t>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6B488DF4"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r w:rsidR="00A100E0">
        <w:rPr>
          <w:sz w:val="20"/>
          <w:szCs w:val="20"/>
        </w:rPr>
        <w:t xml:space="preserve"> </w:t>
      </w:r>
      <w:r w:rsidR="00A100E0" w:rsidRPr="00A100E0">
        <w:rPr>
          <w:b/>
          <w:bCs/>
          <w:sz w:val="20"/>
          <w:szCs w:val="20"/>
          <w:u w:val="single"/>
        </w:rPr>
        <w:t>(oddzielnie dla każdej części)</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lastRenderedPageBreak/>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21456A8" w14:textId="77777777" w:rsidR="00FC197B" w:rsidRDefault="00FC197B" w:rsidP="00CB5094">
      <w:pPr>
        <w:spacing w:before="120" w:after="120" w:line="276" w:lineRule="auto"/>
        <w:jc w:val="both"/>
        <w:rPr>
          <w:rFonts w:cs="Arial"/>
          <w:sz w:val="20"/>
          <w:szCs w:val="20"/>
          <w:lang w:eastAsia="en-US"/>
        </w:rPr>
      </w:pPr>
    </w:p>
    <w:p w14:paraId="3D4965D2" w14:textId="77777777" w:rsidR="00FC197B" w:rsidRDefault="00FC197B" w:rsidP="00CB5094">
      <w:pPr>
        <w:spacing w:before="120" w:after="120" w:line="276" w:lineRule="auto"/>
        <w:jc w:val="both"/>
        <w:rPr>
          <w:rFonts w:cs="Arial"/>
          <w:sz w:val="20"/>
          <w:szCs w:val="20"/>
          <w:lang w:eastAsia="en-US"/>
        </w:rPr>
      </w:pPr>
    </w:p>
    <w:p w14:paraId="55F8E80D" w14:textId="77777777" w:rsidR="00FC197B" w:rsidRDefault="00FC197B" w:rsidP="00CB5094">
      <w:pPr>
        <w:spacing w:before="120" w:after="120" w:line="276" w:lineRule="auto"/>
        <w:jc w:val="both"/>
        <w:rPr>
          <w:rFonts w:cs="Arial"/>
          <w:sz w:val="20"/>
          <w:szCs w:val="20"/>
          <w:lang w:eastAsia="en-US"/>
        </w:rPr>
      </w:pPr>
    </w:p>
    <w:p w14:paraId="7FD68F15" w14:textId="77777777" w:rsidR="00FC197B" w:rsidRDefault="00FC197B" w:rsidP="00CB5094">
      <w:pPr>
        <w:spacing w:before="120" w:after="120" w:line="276" w:lineRule="auto"/>
        <w:jc w:val="both"/>
        <w:rPr>
          <w:rFonts w:cs="Arial"/>
          <w:sz w:val="20"/>
          <w:szCs w:val="20"/>
          <w:lang w:eastAsia="en-US"/>
        </w:rPr>
      </w:pPr>
    </w:p>
    <w:p w14:paraId="2C241FD3"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00E5AC0F"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06067D17" w14:textId="77777777" w:rsidR="00353E11" w:rsidRPr="00A07F0E"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41F99354"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E95D6CA"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755DD2BB"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lastRenderedPageBreak/>
        <w:t>i usług, dla celów zastosowania kryterium ceny zamawiający dolicza do przedstawionej w tej ofercie ceny kwotę podatku od towarów i usług, którą miałby obowiązek rozliczyć.</w:t>
      </w:r>
    </w:p>
    <w:p w14:paraId="2B6A377C"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24DF6B16"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A1BF912"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0E2EE55C"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821A847" w14:textId="77777777" w:rsidR="00353E11"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7E418BEC" w14:textId="77777777" w:rsidR="00353E11" w:rsidRPr="00F4185D" w:rsidRDefault="00353E11" w:rsidP="00353E11">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33A1DEA9" w14:textId="77777777" w:rsidR="00353E11" w:rsidRPr="00A71117"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34D5E92F" w14:textId="5FD8CB02" w:rsidR="00353E11" w:rsidRPr="00A100E0" w:rsidRDefault="00353E11"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353E11">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5C44123B" w:rsidR="00930270" w:rsidRPr="00930270" w:rsidRDefault="00930270"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FC197B">
        <w:rPr>
          <w:rFonts w:cs="Arial"/>
          <w:b/>
          <w:sz w:val="20"/>
          <w:szCs w:val="20"/>
          <w:lang w:eastAsia="en-US"/>
        </w:rPr>
        <w:t xml:space="preserve"> i/lub</w:t>
      </w:r>
      <w:r w:rsidR="007F6A8E">
        <w:rPr>
          <w:rFonts w:cs="Arial"/>
          <w:b/>
          <w:sz w:val="20"/>
          <w:szCs w:val="20"/>
          <w:lang w:eastAsia="en-US"/>
        </w:rPr>
        <w:t xml:space="preserve"> 7A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0FC4035E"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BE400A">
        <w:rPr>
          <w:rFonts w:cs="Arial"/>
          <w:sz w:val="20"/>
          <w:szCs w:val="20"/>
          <w:lang w:eastAsia="en-US"/>
        </w:rPr>
        <w:t xml:space="preserve"> </w:t>
      </w:r>
      <w:r w:rsidR="00BE400A" w:rsidRPr="00BE400A">
        <w:rPr>
          <w:rFonts w:cs="Arial"/>
          <w:sz w:val="20"/>
          <w:szCs w:val="20"/>
          <w:u w:val="single"/>
          <w:lang w:eastAsia="en-US"/>
        </w:rPr>
        <w:t>– dla każdej części oddzielnie</w:t>
      </w:r>
      <w:r w:rsidR="00935162">
        <w:rPr>
          <w:rFonts w:cs="Arial"/>
          <w:i/>
          <w:iCs/>
          <w:sz w:val="20"/>
          <w:szCs w:val="20"/>
          <w:lang w:eastAsia="en-US"/>
        </w:rPr>
        <w:t>,</w:t>
      </w:r>
      <w:r w:rsidRPr="00B15CFC">
        <w:rPr>
          <w:rFonts w:cs="Arial"/>
          <w:sz w:val="20"/>
          <w:szCs w:val="20"/>
          <w:lang w:eastAsia="en-US"/>
        </w:rPr>
        <w:t xml:space="preserve"> </w:t>
      </w:r>
    </w:p>
    <w:p w14:paraId="710B2767" w14:textId="6C44BC66" w:rsidR="00BF763B" w:rsidRPr="00B15CFC"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BE400A">
        <w:rPr>
          <w:rFonts w:cs="Arial"/>
          <w:sz w:val="20"/>
          <w:szCs w:val="20"/>
          <w:lang w:eastAsia="en-US"/>
        </w:rPr>
        <w:t xml:space="preserve"> </w:t>
      </w:r>
      <w:r w:rsidR="00BE400A" w:rsidRPr="00BE400A">
        <w:rPr>
          <w:rFonts w:cs="Arial"/>
          <w:sz w:val="20"/>
          <w:szCs w:val="20"/>
          <w:u w:val="single"/>
          <w:lang w:eastAsia="en-US"/>
        </w:rPr>
        <w:t>– dla każdej części oddzielnie</w:t>
      </w:r>
      <w:r w:rsidRPr="00B15CFC">
        <w:rPr>
          <w:rFonts w:cs="Arial"/>
          <w:b/>
          <w:sz w:val="20"/>
          <w:szCs w:val="20"/>
          <w:lang w:eastAsia="en-US"/>
        </w:rPr>
        <w:t>,</w:t>
      </w:r>
    </w:p>
    <w:p w14:paraId="53F37C59" w14:textId="38AF7321" w:rsidR="00BF763B" w:rsidRPr="00915605"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w:t>
      </w:r>
      <w:r w:rsidRPr="00915605">
        <w:rPr>
          <w:rFonts w:cs="Arial"/>
          <w:sz w:val="20"/>
          <w:szCs w:val="20"/>
          <w:lang w:eastAsia="en-US"/>
        </w:rPr>
        <w:lastRenderedPageBreak/>
        <w:t xml:space="preserve">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1437A1A3" w:rsidR="00BF763B" w:rsidRPr="002D5810"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0C59DC">
        <w:rPr>
          <w:rFonts w:cs="Arial"/>
          <w:sz w:val="20"/>
          <w:szCs w:val="20"/>
          <w:lang w:eastAsia="en-US"/>
        </w:rPr>
        <w:t>3</w:t>
      </w:r>
      <w:r w:rsidR="00DF7FF3" w:rsidRPr="002D5810">
        <w:rPr>
          <w:rFonts w:cs="Arial"/>
          <w:sz w:val="20"/>
          <w:szCs w:val="20"/>
          <w:lang w:eastAsia="en-US"/>
        </w:rPr>
        <w:t xml:space="preserve"> oraz 23.1.</w:t>
      </w:r>
      <w:r w:rsidR="000C59DC">
        <w:rPr>
          <w:rFonts w:cs="Arial"/>
          <w:sz w:val="20"/>
          <w:szCs w:val="20"/>
          <w:lang w:eastAsia="en-US"/>
        </w:rPr>
        <w:t>8</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B5A18B6" w14:textId="77777777" w:rsidR="00A71117" w:rsidRPr="00A5016D" w:rsidRDefault="00A71117" w:rsidP="00353E11">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A730211" w14:textId="77777777" w:rsidR="00A71117" w:rsidRPr="00AC6555" w:rsidRDefault="00A71117" w:rsidP="00353E11">
      <w:pPr>
        <w:keepNext/>
        <w:numPr>
          <w:ilvl w:val="1"/>
          <w:numId w:val="1"/>
        </w:numPr>
        <w:tabs>
          <w:tab w:val="left" w:pos="851"/>
        </w:tabs>
        <w:spacing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39231B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terminu realizacji zamówienia z przyczyn nie</w:t>
      </w:r>
      <w:r w:rsidRPr="00F81E91">
        <w:rPr>
          <w:rFonts w:ascii="Arial" w:hAnsi="Arial" w:cs="Arial"/>
          <w:b w:val="0"/>
          <w:sz w:val="20"/>
        </w:rPr>
        <w:t>leżących po stronie Wykonawcy,          w przypadku:</w:t>
      </w:r>
    </w:p>
    <w:p w14:paraId="12D253AA"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przerw w realizacji robót budowl</w:t>
      </w:r>
      <w:r>
        <w:rPr>
          <w:rFonts w:ascii="Arial" w:hAnsi="Arial" w:cs="Arial"/>
          <w:b w:val="0"/>
          <w:sz w:val="20"/>
        </w:rPr>
        <w:t>anych powstałych z przyczyn nie</w:t>
      </w:r>
      <w:r w:rsidRPr="00F81E91">
        <w:rPr>
          <w:rFonts w:ascii="Arial" w:hAnsi="Arial" w:cs="Arial"/>
          <w:b w:val="0"/>
          <w:sz w:val="20"/>
        </w:rPr>
        <w:t>leżących po stronie Wykonawcy,</w:t>
      </w:r>
    </w:p>
    <w:p w14:paraId="29E0573B"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powierzenia przez Zamawiającego wykonania zamówień dodatkowych lub robót zamiennych, jeżeli terminy ich powierzenia, rodzaj lub zakres uniemożliwiają dotrzymanie pierwotnego terminu zakończenia realizacji umowy,</w:t>
      </w:r>
    </w:p>
    <w:p w14:paraId="1E7F4E4C"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wstrzymania realizacji prac objętych umową, co uniemożliwia terminowe zakończenie realizacji przedmiotu umowy,</w:t>
      </w:r>
    </w:p>
    <w:p w14:paraId="14EB879D" w14:textId="77777777" w:rsidR="00A71117" w:rsidRPr="003E282F" w:rsidRDefault="00A71117" w:rsidP="00353E11">
      <w:pPr>
        <w:pStyle w:val="Nagwek4"/>
        <w:numPr>
          <w:ilvl w:val="3"/>
          <w:numId w:val="1"/>
        </w:numPr>
        <w:spacing w:after="120" w:line="276" w:lineRule="auto"/>
        <w:ind w:left="1985" w:hanging="905"/>
        <w:rPr>
          <w:rFonts w:ascii="Arial" w:hAnsi="Arial" w:cs="Arial"/>
          <w:b w:val="0"/>
          <w:sz w:val="20"/>
        </w:rPr>
      </w:pPr>
      <w:r w:rsidRPr="003E282F">
        <w:rPr>
          <w:rFonts w:ascii="Arial" w:hAnsi="Arial" w:cs="Arial"/>
          <w:b w:val="0"/>
          <w:sz w:val="20"/>
        </w:rPr>
        <w:t>napotkania w czasie wykonywanych wykopów niezinwentaryzowanych urządzeń podziemnych,</w:t>
      </w:r>
    </w:p>
    <w:p w14:paraId="2ABE48E2" w14:textId="77777777" w:rsidR="00A71117" w:rsidRPr="00151274" w:rsidRDefault="00A71117" w:rsidP="00353E11">
      <w:pPr>
        <w:pStyle w:val="Nagwek4"/>
        <w:numPr>
          <w:ilvl w:val="3"/>
          <w:numId w:val="1"/>
        </w:numPr>
        <w:spacing w:after="120" w:line="276" w:lineRule="auto"/>
        <w:ind w:left="1985" w:hanging="905"/>
        <w:rPr>
          <w:rFonts w:ascii="Arial" w:hAnsi="Arial" w:cs="Arial"/>
          <w:sz w:val="20"/>
        </w:rPr>
      </w:pPr>
      <w:r w:rsidRPr="00F81E91">
        <w:rPr>
          <w:rFonts w:ascii="Arial" w:hAnsi="Arial" w:cs="Arial"/>
          <w:b w:val="0"/>
          <w:sz w:val="20"/>
        </w:rPr>
        <w:t>wystąpienia „siły wyższej”, wydarzeń nieprzewidywalnych i poza kontrolą stron niniejszej umowy, występujących po podpisaniu umowy i powodujących niemożliwość wywiązania się z umowy w jej obecnym brzmieniu np.</w:t>
      </w:r>
      <w:r>
        <w:rPr>
          <w:rFonts w:ascii="Arial" w:hAnsi="Arial" w:cs="Arial"/>
          <w:b w:val="0"/>
          <w:sz w:val="20"/>
        </w:rPr>
        <w:t xml:space="preserve"> wyjątkowo</w:t>
      </w:r>
      <w:r w:rsidRPr="00F81E91">
        <w:rPr>
          <w:rFonts w:ascii="Arial" w:hAnsi="Arial" w:cs="Arial"/>
          <w:b w:val="0"/>
          <w:sz w:val="20"/>
        </w:rPr>
        <w:t xml:space="preserve"> niesprzyjające warunki atmosferyczne</w:t>
      </w:r>
      <w:r>
        <w:rPr>
          <w:rFonts w:ascii="Arial" w:hAnsi="Arial" w:cs="Arial"/>
          <w:b w:val="0"/>
          <w:sz w:val="20"/>
        </w:rPr>
        <w:t xml:space="preserve">, </w:t>
      </w:r>
      <w:r w:rsidRPr="00F81E91">
        <w:rPr>
          <w:rFonts w:ascii="Arial" w:hAnsi="Arial" w:cs="Arial"/>
          <w:b w:val="0"/>
          <w:sz w:val="20"/>
        </w:rPr>
        <w:t xml:space="preserve">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Pr>
          <w:rFonts w:ascii="Arial" w:hAnsi="Arial" w:cs="Arial"/>
          <w:b w:val="0"/>
          <w:sz w:val="20"/>
        </w:rPr>
        <w:br/>
      </w:r>
      <w:r w:rsidRPr="00F81E91">
        <w:rPr>
          <w:rFonts w:ascii="Arial" w:hAnsi="Arial" w:cs="Arial"/>
          <w:b w:val="0"/>
          <w:sz w:val="20"/>
        </w:rPr>
        <w:t>w formie pisemnej w ciągu 3 dni o wystąpieniu i zakończeniu zdarzenia określonego jako „siła wyższa” wraz odpowiednimi dowodami i wnioskami,</w:t>
      </w:r>
    </w:p>
    <w:p w14:paraId="60FEDE71" w14:textId="77777777" w:rsidR="00A71117" w:rsidRPr="00A23D57" w:rsidRDefault="00A71117" w:rsidP="00353E11">
      <w:pPr>
        <w:pStyle w:val="Nagwek4"/>
        <w:numPr>
          <w:ilvl w:val="3"/>
          <w:numId w:val="1"/>
        </w:numPr>
        <w:spacing w:after="120" w:line="276" w:lineRule="auto"/>
        <w:ind w:left="1985" w:hanging="905"/>
        <w:rPr>
          <w:rFonts w:ascii="Arial" w:hAnsi="Arial" w:cs="Arial"/>
          <w:b w:val="0"/>
          <w:sz w:val="20"/>
        </w:rPr>
      </w:pPr>
      <w:r w:rsidRPr="009E75F9">
        <w:rPr>
          <w:rFonts w:ascii="Arial" w:hAnsi="Arial" w:cs="Arial"/>
          <w:b w:val="0"/>
          <w:sz w:val="20"/>
        </w:rPr>
        <w:t>wystąpieni</w:t>
      </w:r>
      <w:r>
        <w:rPr>
          <w:rFonts w:ascii="Arial" w:hAnsi="Arial" w:cs="Arial"/>
          <w:b w:val="0"/>
          <w:sz w:val="20"/>
        </w:rPr>
        <w:t>a okoliczności niezależnych od W</w:t>
      </w:r>
      <w:r w:rsidRPr="009E75F9">
        <w:rPr>
          <w:rFonts w:ascii="Arial" w:hAnsi="Arial" w:cs="Arial"/>
          <w:b w:val="0"/>
          <w:sz w:val="20"/>
        </w:rPr>
        <w:t>ykonawcy</w:t>
      </w:r>
      <w:r>
        <w:rPr>
          <w:rFonts w:ascii="Arial" w:hAnsi="Arial" w:cs="Arial"/>
          <w:b w:val="0"/>
          <w:sz w:val="20"/>
        </w:rPr>
        <w:t xml:space="preserve"> i Zamawiającego </w:t>
      </w:r>
      <w:r w:rsidRPr="009E75F9">
        <w:rPr>
          <w:rFonts w:ascii="Arial" w:hAnsi="Arial" w:cs="Arial"/>
          <w:b w:val="0"/>
          <w:sz w:val="20"/>
        </w:rPr>
        <w:t>skutkujących niemożliwością dotrzymania terminu realizacji przedmiotu umowy,</w:t>
      </w:r>
    </w:p>
    <w:p w14:paraId="2CA874D0" w14:textId="77777777" w:rsidR="00A71117" w:rsidRPr="00D460C1" w:rsidRDefault="00A71117" w:rsidP="00353E11">
      <w:pPr>
        <w:pStyle w:val="Nagwek4"/>
        <w:numPr>
          <w:ilvl w:val="3"/>
          <w:numId w:val="1"/>
        </w:numPr>
        <w:spacing w:after="120" w:line="276" w:lineRule="auto"/>
        <w:ind w:left="1985" w:hanging="905"/>
        <w:rPr>
          <w:rFonts w:ascii="Arial" w:hAnsi="Arial" w:cs="Arial"/>
          <w:b w:val="0"/>
          <w:sz w:val="20"/>
        </w:rPr>
      </w:pPr>
      <w:r w:rsidRPr="00D460C1">
        <w:rPr>
          <w:rFonts w:ascii="Arial" w:hAnsi="Arial" w:cs="Arial"/>
          <w:b w:val="0"/>
          <w:sz w:val="20"/>
        </w:rPr>
        <w:t>zmiany obowiązujących przepisów, jeżeli zgodnie z nimi konieczne będzie dostosowanie treści umo</w:t>
      </w:r>
      <w:r>
        <w:rPr>
          <w:rFonts w:ascii="Arial" w:hAnsi="Arial" w:cs="Arial"/>
          <w:b w:val="0"/>
          <w:sz w:val="20"/>
        </w:rPr>
        <w:t>wy do aktualnego stanu prawnego.</w:t>
      </w:r>
    </w:p>
    <w:p w14:paraId="55960848"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w:t>
      </w:r>
      <w:r>
        <w:rPr>
          <w:rFonts w:ascii="Arial" w:hAnsi="Arial" w:cs="Arial"/>
          <w:b w:val="0"/>
          <w:sz w:val="20"/>
        </w:rPr>
        <w:t>a</w:t>
      </w:r>
      <w:r w:rsidRPr="00F81E91">
        <w:rPr>
          <w:rFonts w:ascii="Arial" w:hAnsi="Arial" w:cs="Arial"/>
          <w:b w:val="0"/>
          <w:sz w:val="20"/>
        </w:rPr>
        <w:t xml:space="preserve"> zakresu przedmiotu zamówieni</w:t>
      </w:r>
      <w:r>
        <w:rPr>
          <w:rFonts w:ascii="Arial" w:hAnsi="Arial" w:cs="Arial"/>
          <w:b w:val="0"/>
          <w:sz w:val="20"/>
        </w:rPr>
        <w:t>a pod warunkiem, że jest korzystna</w:t>
      </w:r>
      <w:r w:rsidRPr="00F81E91">
        <w:rPr>
          <w:rFonts w:ascii="Arial" w:hAnsi="Arial" w:cs="Arial"/>
          <w:b w:val="0"/>
          <w:sz w:val="20"/>
        </w:rPr>
        <w:t xml:space="preserve"> dla Zamawiającego lub zaszły okoliczności, których nie można było przewidzieć w chwili zawarcia umowy.</w:t>
      </w:r>
    </w:p>
    <w:p w14:paraId="77C89F40"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lastRenderedPageBreak/>
        <w:t xml:space="preserve">Zmiana wynagrodzenia Wykonawcy za wykonanie zamówienia w związku </w:t>
      </w:r>
      <w:r>
        <w:rPr>
          <w:rFonts w:ascii="Arial" w:hAnsi="Arial" w:cs="Arial"/>
          <w:b w:val="0"/>
          <w:sz w:val="20"/>
        </w:rPr>
        <w:br/>
      </w:r>
      <w:r w:rsidRPr="00F81E91">
        <w:rPr>
          <w:rFonts w:ascii="Arial" w:hAnsi="Arial" w:cs="Arial"/>
          <w:b w:val="0"/>
          <w:sz w:val="20"/>
        </w:rPr>
        <w:t>z ograniczeniem zakresu prac przez Zamawiającego. W takim przypadku wysokość wynagrodzenia zostanie pomniejszona o niewykonane prace.</w:t>
      </w:r>
    </w:p>
    <w:p w14:paraId="669246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nazw, siedziby stron umowy, numerów kont bankowych, innych danych identyfikacyjnych.</w:t>
      </w:r>
    </w:p>
    <w:p w14:paraId="1497091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Podwykonawcy lub zakresu zamówienia powierzonego Podwykonawcy, pod warunkiem spełnienia wymagań określonych w SIWZ i umowie na roboty budowlane,</w:t>
      </w:r>
    </w:p>
    <w:p w14:paraId="0143939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osób odpowiedzialnych za kontakty i nadzór nad przedmiotem umowy.</w:t>
      </w:r>
    </w:p>
    <w:p w14:paraId="1880D29B" w14:textId="77777777" w:rsidR="00A71117" w:rsidRPr="008B7366"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Zmiana formy zabezpieczenia należytego wykonania umowy.</w:t>
      </w:r>
    </w:p>
    <w:p w14:paraId="211C4F3E"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Zmniejszenie zakresu robót i wynagrodzenia z przyczyn o obiektywnym charakterze, istotnej zmiany okoliczności powodującej, że wykonanie części zak</w:t>
      </w:r>
      <w:r>
        <w:rPr>
          <w:rFonts w:ascii="Arial" w:hAnsi="Arial" w:cs="Arial"/>
          <w:b w:val="0"/>
          <w:sz w:val="20"/>
        </w:rPr>
        <w:t>resu realizacji umowy nie leży</w:t>
      </w:r>
      <w:r w:rsidRPr="00F81E91">
        <w:rPr>
          <w:rFonts w:ascii="Arial" w:hAnsi="Arial" w:cs="Arial"/>
          <w:b w:val="0"/>
          <w:sz w:val="20"/>
        </w:rPr>
        <w:t xml:space="preserve"> w interesie publicznym, czego nie można było przewidzieć w chwili jej zawarcia.</w:t>
      </w:r>
    </w:p>
    <w:p w14:paraId="5618AEB6"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3C2499">
        <w:rPr>
          <w:rFonts w:ascii="Arial" w:hAnsi="Arial" w:cs="Arial"/>
          <w:b w:val="0"/>
          <w:sz w:val="20"/>
        </w:rPr>
        <w:t>Zmiana sposobu odbioru i rozliczania robót w przypadku wydłużenia terminu wykonania umowy z przyczyn niezależnych od Wykonawcy.</w:t>
      </w:r>
    </w:p>
    <w:p w14:paraId="0BF3729F" w14:textId="77777777" w:rsidR="00A71117"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165184">
        <w:rPr>
          <w:rFonts w:ascii="Arial" w:hAnsi="Arial" w:cs="Arial"/>
          <w:b w:val="0"/>
          <w:sz w:val="20"/>
        </w:rPr>
        <w:t xml:space="preserve">Zmiana terminu </w:t>
      </w:r>
      <w:r>
        <w:rPr>
          <w:rFonts w:ascii="Arial" w:hAnsi="Arial" w:cs="Arial"/>
          <w:b w:val="0"/>
          <w:sz w:val="20"/>
        </w:rPr>
        <w:t>płatności</w:t>
      </w:r>
      <w:r w:rsidRPr="00165184">
        <w:rPr>
          <w:rFonts w:ascii="Arial" w:hAnsi="Arial" w:cs="Arial"/>
          <w:b w:val="0"/>
          <w:sz w:val="20"/>
        </w:rPr>
        <w:t xml:space="preserve"> z przyczyn nie leżących po</w:t>
      </w:r>
      <w:r>
        <w:rPr>
          <w:rFonts w:ascii="Arial" w:hAnsi="Arial" w:cs="Arial"/>
          <w:b w:val="0"/>
          <w:sz w:val="20"/>
        </w:rPr>
        <w:t xml:space="preserve"> stronie Wykonawcy, w przypadku </w:t>
      </w:r>
      <w:r w:rsidRPr="0063381D">
        <w:rPr>
          <w:rFonts w:ascii="Arial" w:hAnsi="Arial" w:cs="Arial"/>
          <w:b w:val="0"/>
          <w:sz w:val="20"/>
        </w:rPr>
        <w:t>zmiany obowiązujących przepisów, jeżeli zgodnie z nimi konieczne będzie dostosowanie treści umowy do aktualnego stanu prawnego.</w:t>
      </w:r>
    </w:p>
    <w:p w14:paraId="1580E82D" w14:textId="77777777" w:rsidR="00A71117" w:rsidRPr="00CB6D18"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CB6D18">
        <w:rPr>
          <w:rFonts w:ascii="Arial" w:hAnsi="Arial" w:cs="Arial"/>
          <w:b w:val="0"/>
          <w:sz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D57B27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866F1FF"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05EB142"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BC300E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Zmiana umowy może nastąpić w formie pisemnej, pod rygorem nieważności takiego oświadczenia.</w:t>
      </w:r>
    </w:p>
    <w:p w14:paraId="330756AB"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gwarancjach ubezpieczeniowych,</w:t>
      </w:r>
    </w:p>
    <w:p w14:paraId="668F5D3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353E11">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67944E0C" w:rsidR="00D37A39" w:rsidRPr="001D1E2B" w:rsidRDefault="00D37A39"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1F61C4">
        <w:rPr>
          <w:rFonts w:cs="Arial"/>
          <w:b/>
          <w:sz w:val="20"/>
          <w:szCs w:val="20"/>
          <w:lang w:eastAsia="en-US"/>
        </w:rPr>
        <w:t xml:space="preserve"> i/lub </w:t>
      </w:r>
      <w:r w:rsidR="004A6DE5">
        <w:rPr>
          <w:rFonts w:cs="Arial"/>
          <w:b/>
          <w:sz w:val="20"/>
          <w:szCs w:val="20"/>
          <w:lang w:eastAsia="en-US"/>
        </w:rPr>
        <w:t>7A</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353E11">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3BBC638C"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BE400A">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56A22FE9"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BE400A">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2EB8C00A"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6A5FD8">
        <w:rPr>
          <w:rFonts w:cs="Arial"/>
          <w:sz w:val="20"/>
          <w:szCs w:val="20"/>
          <w:lang w:eastAsia="en-US"/>
        </w:rPr>
        <w:t>y</w:t>
      </w:r>
      <w:r w:rsidR="00D901D4">
        <w:rPr>
          <w:rFonts w:cs="Arial"/>
          <w:sz w:val="20"/>
          <w:szCs w:val="20"/>
          <w:lang w:eastAsia="en-US"/>
        </w:rPr>
        <w:t xml:space="preserve"> </w:t>
      </w:r>
      <w:r w:rsidRPr="00915605">
        <w:rPr>
          <w:rFonts w:cs="Arial"/>
          <w:sz w:val="20"/>
          <w:szCs w:val="20"/>
          <w:lang w:eastAsia="en-US"/>
        </w:rPr>
        <w:t>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Zamawiający jest uprawniony do kontroli dokonanego sposobu dokumentowania przez Wykonawcę ze stanem faktycznym.</w:t>
      </w:r>
    </w:p>
    <w:p w14:paraId="546E023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353E11">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353E11">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353E11">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353E11">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353E11">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353E11">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F31E57A" w14:textId="77777777" w:rsidR="00D24C41" w:rsidRPr="00E33C48" w:rsidRDefault="00D24C41" w:rsidP="00353E11">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3D3ACE" w14:textId="77777777" w:rsidR="00D24C41" w:rsidRPr="00A2569F" w:rsidRDefault="00D24C41" w:rsidP="00D24C41">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4005E799" w14:textId="77777777" w:rsidR="00D24C41" w:rsidRPr="00A2569F" w:rsidRDefault="00D24C41" w:rsidP="00D24C41">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D92AE9A" w14:textId="77777777" w:rsidR="00D24C41" w:rsidRPr="00A2569F" w:rsidRDefault="00D24C41" w:rsidP="00D24C41">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F411181" w14:textId="40D977D8" w:rsidR="00D24C41" w:rsidRPr="00A37EC7" w:rsidRDefault="00D24C41" w:rsidP="00D24C41">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sidR="00FC197B">
        <w:rPr>
          <w:rFonts w:eastAsia="Calibri" w:cs="Arial"/>
          <w:sz w:val="18"/>
          <w:szCs w:val="18"/>
          <w:lang w:eastAsia="en-US"/>
        </w:rPr>
        <w:t>4</w:t>
      </w:r>
      <w:r w:rsidRPr="004A083A">
        <w:rPr>
          <w:rFonts w:eastAsia="Calibri" w:cs="Arial"/>
          <w:sz w:val="18"/>
          <w:szCs w:val="18"/>
          <w:lang w:eastAsia="en-US"/>
        </w:rPr>
        <w:t xml:space="preserve">, poz. </w:t>
      </w:r>
      <w:r w:rsidR="00FC197B">
        <w:rPr>
          <w:rFonts w:eastAsia="Calibri" w:cs="Arial"/>
          <w:sz w:val="18"/>
          <w:szCs w:val="18"/>
          <w:lang w:eastAsia="en-US"/>
        </w:rPr>
        <w:t>1320</w:t>
      </w:r>
      <w:r w:rsidRPr="004A083A">
        <w:rPr>
          <w:rFonts w:eastAsia="Calibri" w:cs="Arial"/>
          <w:sz w:val="18"/>
          <w:szCs w:val="18"/>
          <w:lang w:eastAsia="en-US"/>
        </w:rPr>
        <w:t xml:space="preserve">), dalej „Ustawą Pzp”, </w:t>
      </w:r>
    </w:p>
    <w:p w14:paraId="3E49473F" w14:textId="0D3DAC17" w:rsidR="00D24C41" w:rsidRDefault="00D24C41" w:rsidP="00D24C41">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B97E94">
        <w:rPr>
          <w:rFonts w:eastAsia="Calibri" w:cs="Arial"/>
          <w:sz w:val="18"/>
          <w:szCs w:val="18"/>
          <w:lang w:eastAsia="en-US"/>
        </w:rPr>
        <w:t>2</w:t>
      </w:r>
      <w:r>
        <w:rPr>
          <w:rFonts w:eastAsia="Calibri" w:cs="Arial"/>
          <w:sz w:val="18"/>
          <w:szCs w:val="18"/>
          <w:lang w:eastAsia="en-US"/>
        </w:rPr>
        <w:t>.</w:t>
      </w:r>
      <w:r w:rsidR="00B97E94">
        <w:rPr>
          <w:rFonts w:eastAsia="Calibri" w:cs="Arial"/>
          <w:sz w:val="18"/>
          <w:szCs w:val="18"/>
          <w:lang w:eastAsia="en-US"/>
        </w:rPr>
        <w:t>902),</w:t>
      </w:r>
      <w:r>
        <w:rPr>
          <w:rFonts w:eastAsia="Calibri" w:cs="Arial"/>
          <w:sz w:val="18"/>
          <w:szCs w:val="18"/>
          <w:lang w:eastAsia="en-US"/>
        </w:rPr>
        <w:t xml:space="preserve"> </w:t>
      </w:r>
    </w:p>
    <w:p w14:paraId="1C3F1D5F" w14:textId="080B4D11" w:rsidR="00D24C41" w:rsidRDefault="00D24C41" w:rsidP="00D24C41">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6A5FD8">
        <w:rPr>
          <w:rFonts w:eastAsia="Calibri" w:cs="Arial"/>
          <w:sz w:val="18"/>
          <w:szCs w:val="18"/>
          <w:lang w:eastAsia="en-US"/>
        </w:rPr>
        <w:t>3</w:t>
      </w:r>
      <w:r>
        <w:rPr>
          <w:rFonts w:eastAsia="Calibri" w:cs="Arial"/>
          <w:sz w:val="18"/>
          <w:szCs w:val="18"/>
          <w:lang w:eastAsia="en-US"/>
        </w:rPr>
        <w:t>.1</w:t>
      </w:r>
      <w:r w:rsidR="006A5FD8">
        <w:rPr>
          <w:rFonts w:eastAsia="Calibri" w:cs="Arial"/>
          <w:sz w:val="18"/>
          <w:szCs w:val="18"/>
          <w:lang w:eastAsia="en-US"/>
        </w:rPr>
        <w:t>270</w:t>
      </w:r>
      <w:r>
        <w:rPr>
          <w:rFonts w:eastAsia="Calibri" w:cs="Arial"/>
          <w:sz w:val="18"/>
          <w:szCs w:val="18"/>
          <w:lang w:eastAsia="en-US"/>
        </w:rPr>
        <w:t xml:space="preserve"> ze zm.),  </w:t>
      </w:r>
    </w:p>
    <w:p w14:paraId="3C56850D" w14:textId="77777777" w:rsidR="00D24C41" w:rsidRDefault="00D24C41" w:rsidP="00D24C41">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E3B1EC2" w14:textId="77777777" w:rsidR="00D24C41" w:rsidRPr="000F21EB" w:rsidRDefault="00D24C41" w:rsidP="00D24C41">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lastRenderedPageBreak/>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D17ECEB" w14:textId="77777777" w:rsidR="00D24C41" w:rsidRPr="00DC7D95" w:rsidRDefault="00D24C41" w:rsidP="00D24C41">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E8B130" w14:textId="77777777" w:rsidR="00D24C41" w:rsidRPr="005D6FC3" w:rsidRDefault="00D24C41" w:rsidP="00D24C41">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EE252A9" w14:textId="77777777" w:rsidR="00D24C41" w:rsidRPr="00A2569F" w:rsidRDefault="00D24C41" w:rsidP="00D24C41">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B89D72A"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21041D2"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34B9EDC8"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BE3D8FD"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F0838C0"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09760B99"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10A7AB00" w14:textId="77777777" w:rsidR="00D24C41" w:rsidRPr="00360418" w:rsidRDefault="00D24C41" w:rsidP="00D24C41">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0B57DE3E" w14:textId="77777777" w:rsidR="00D24C41" w:rsidRPr="00360418" w:rsidRDefault="00D24C41" w:rsidP="00D24C41">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F5AFB0" w14:textId="77777777" w:rsidR="00D24C41" w:rsidRPr="00A2569F" w:rsidRDefault="00D24C41" w:rsidP="00D24C41">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2061D180"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3AED7D1" w14:textId="77777777" w:rsidR="00D24C41" w:rsidRPr="00EA2628" w:rsidRDefault="00D24C41" w:rsidP="00D24C41">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459A4F3B"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DE7043"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F858E69" w14:textId="77777777" w:rsidR="00D24C41" w:rsidRPr="004A083A" w:rsidRDefault="00D24C41" w:rsidP="00D24C41">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B52458"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D40016A"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B82F0E2" w14:textId="77777777" w:rsidR="00D24C41" w:rsidRPr="004A083A" w:rsidRDefault="00D24C41" w:rsidP="00D24C41">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96002D8" w14:textId="77777777" w:rsidR="00D24C41" w:rsidRPr="00A2569F" w:rsidRDefault="00D24C41" w:rsidP="00D24C41">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359CBF3" w14:textId="77777777" w:rsidR="00D24C41" w:rsidRPr="004A083A" w:rsidRDefault="00D24C41" w:rsidP="00D24C41">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6F1D495" w14:textId="77777777" w:rsidR="00D24C41" w:rsidRPr="004A083A" w:rsidRDefault="00D24C41" w:rsidP="00D24C41">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67557E2" w14:textId="77777777" w:rsidR="00D24C41" w:rsidRPr="004A083A" w:rsidRDefault="00D24C41" w:rsidP="00D24C41">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EB94767" w14:textId="77777777" w:rsidR="00D24C41" w:rsidRPr="00A2569F" w:rsidRDefault="00D24C41" w:rsidP="00D24C41">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4F50D24" w14:textId="77777777" w:rsidR="00D24C41" w:rsidRPr="00A2569F" w:rsidRDefault="00D24C41" w:rsidP="00D24C41">
      <w:pPr>
        <w:spacing w:line="276" w:lineRule="auto"/>
        <w:jc w:val="both"/>
        <w:rPr>
          <w:rFonts w:cs="Arial"/>
          <w:u w:val="single"/>
          <w:lang w:eastAsia="en-US"/>
        </w:rPr>
      </w:pPr>
    </w:p>
    <w:p w14:paraId="3805E5EF" w14:textId="77777777" w:rsidR="00D24C41" w:rsidRPr="00A2569F" w:rsidRDefault="00D24C41" w:rsidP="00D24C41">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552E315" w14:textId="77777777" w:rsidR="00D24C41" w:rsidRPr="00A2569F" w:rsidRDefault="00D24C41" w:rsidP="00D24C41">
      <w:pPr>
        <w:jc w:val="both"/>
        <w:rPr>
          <w:rFonts w:cs="Arial"/>
          <w:sz w:val="20"/>
          <w:szCs w:val="20"/>
          <w:u w:val="single"/>
        </w:rPr>
      </w:pPr>
    </w:p>
    <w:p w14:paraId="67DE6DA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B207A86" w14:textId="77777777" w:rsidR="00D24C41" w:rsidRPr="00A2569F" w:rsidRDefault="00D24C41" w:rsidP="00D24C41">
      <w:pPr>
        <w:jc w:val="both"/>
        <w:rPr>
          <w:rFonts w:cs="Arial"/>
          <w:sz w:val="20"/>
          <w:szCs w:val="20"/>
          <w:u w:val="single"/>
        </w:rPr>
      </w:pPr>
    </w:p>
    <w:p w14:paraId="08095A0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9CE5404" w14:textId="77777777" w:rsidR="00D24C41" w:rsidRPr="00A2569F" w:rsidRDefault="00D24C41" w:rsidP="00D24C41">
      <w:pPr>
        <w:spacing w:before="120"/>
        <w:ind w:left="426"/>
        <w:contextualSpacing/>
        <w:jc w:val="both"/>
        <w:rPr>
          <w:rFonts w:cs="Arial"/>
          <w:i/>
          <w:iCs/>
          <w:sz w:val="18"/>
          <w:szCs w:val="18"/>
        </w:rPr>
      </w:pPr>
    </w:p>
    <w:p w14:paraId="2B7A092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CE2A2D2" w14:textId="77777777" w:rsidR="00C3569E" w:rsidRDefault="00C3569E" w:rsidP="009D2EB2">
      <w:pPr>
        <w:tabs>
          <w:tab w:val="num" w:pos="360"/>
        </w:tabs>
        <w:spacing w:before="120" w:after="120"/>
        <w:jc w:val="both"/>
        <w:rPr>
          <w:rFonts w:cs="Arial"/>
          <w:bCs/>
          <w:sz w:val="20"/>
          <w:szCs w:val="20"/>
          <w:u w:val="single"/>
          <w:lang w:eastAsia="en-US"/>
        </w:rPr>
      </w:pPr>
    </w:p>
    <w:p w14:paraId="04C8F9A0" w14:textId="386A30E5"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3498464A" w:rsidR="00736873" w:rsidRPr="00F126C4" w:rsidRDefault="00736873" w:rsidP="009D2EB2">
      <w:pPr>
        <w:numPr>
          <w:ilvl w:val="0"/>
          <w:numId w:val="2"/>
        </w:num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009D2EB2">
        <w:rPr>
          <w:rFonts w:cs="Arial"/>
          <w:bCs/>
          <w:sz w:val="20"/>
          <w:szCs w:val="20"/>
          <w:lang w:eastAsia="en-US"/>
        </w:rPr>
        <w:t xml:space="preserve"> </w:t>
      </w:r>
      <w:r w:rsidR="006A5FD8">
        <w:rPr>
          <w:rFonts w:cs="Arial"/>
          <w:bCs/>
          <w:sz w:val="20"/>
          <w:szCs w:val="20"/>
          <w:lang w:eastAsia="en-US"/>
        </w:rPr>
        <w:tab/>
      </w:r>
      <w:r w:rsidRPr="004F1DAB">
        <w:rPr>
          <w:rFonts w:cs="Arial"/>
          <w:bCs/>
          <w:sz w:val="20"/>
          <w:szCs w:val="20"/>
          <w:lang w:eastAsia="en-US"/>
        </w:rPr>
        <w:t xml:space="preserve">-   </w:t>
      </w:r>
      <w:r>
        <w:rPr>
          <w:rFonts w:cs="Arial"/>
          <w:bCs/>
          <w:sz w:val="20"/>
          <w:szCs w:val="20"/>
          <w:lang w:eastAsia="en-US"/>
        </w:rPr>
        <w:t xml:space="preserve">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1B71B04B" w14:textId="77777777"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7384DB40"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51B5B097"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49B3A8D6"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A71117">
        <w:rPr>
          <w:rFonts w:cs="Arial"/>
          <w:bCs/>
          <w:sz w:val="20"/>
          <w:szCs w:val="20"/>
          <w:lang w:eastAsia="en-US"/>
        </w:rPr>
        <w:t>.</w:t>
      </w:r>
    </w:p>
    <w:p w14:paraId="3C4334B0" w14:textId="7777777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7949184E"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2F1DA1E3"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06CC508C" w14:textId="09C0E58D" w:rsidR="003B5BEF" w:rsidRPr="003B5BEF" w:rsidRDefault="00736873" w:rsidP="003B5BEF">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6E065699" w14:textId="773D148D" w:rsidR="003B5BEF" w:rsidRDefault="003B5BEF" w:rsidP="003B5BEF">
      <w:pPr>
        <w:numPr>
          <w:ilvl w:val="0"/>
          <w:numId w:val="4"/>
        </w:numPr>
        <w:spacing w:before="120" w:after="120"/>
        <w:rPr>
          <w:rFonts w:cs="Arial"/>
          <w:bCs/>
          <w:sz w:val="20"/>
          <w:szCs w:val="20"/>
          <w:lang w:eastAsia="en-US"/>
        </w:rPr>
      </w:pPr>
      <w:r w:rsidRPr="003B5BEF">
        <w:rPr>
          <w:rFonts w:cs="Arial"/>
          <w:bCs/>
          <w:sz w:val="20"/>
          <w:szCs w:val="20"/>
          <w:lang w:eastAsia="en-US"/>
        </w:rPr>
        <w:t xml:space="preserve"> </w:t>
      </w:r>
      <w:r w:rsidR="00FC197B">
        <w:rPr>
          <w:rFonts w:cs="Arial"/>
          <w:bCs/>
          <w:sz w:val="20"/>
          <w:szCs w:val="20"/>
          <w:lang w:eastAsia="en-US"/>
        </w:rPr>
        <w:t>PZT</w:t>
      </w:r>
      <w:r>
        <w:rPr>
          <w:rFonts w:cs="Arial"/>
          <w:bCs/>
          <w:sz w:val="20"/>
          <w:szCs w:val="20"/>
          <w:lang w:eastAsia="en-US"/>
        </w:rPr>
        <w:t>.</w:t>
      </w:r>
    </w:p>
    <w:p w14:paraId="7A4FE644" w14:textId="4FBBADC6" w:rsidR="00736873" w:rsidRPr="00327A7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STWiORB.</w:t>
      </w:r>
    </w:p>
    <w:p w14:paraId="7AB9E766" w14:textId="6C091BA4"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Przedmiary robót.</w:t>
      </w:r>
    </w:p>
    <w:sectPr w:rsidR="00736873" w:rsidRPr="009D2EB2" w:rsidSect="00624F7E">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18E8" w14:textId="77777777" w:rsidR="00487CB6" w:rsidRDefault="00487CB6">
      <w:r>
        <w:separator/>
      </w:r>
    </w:p>
  </w:endnote>
  <w:endnote w:type="continuationSeparator" w:id="0">
    <w:p w14:paraId="4239DE51" w14:textId="77777777" w:rsidR="00487CB6" w:rsidRDefault="0048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193D" w14:textId="77777777" w:rsidR="00487CB6" w:rsidRDefault="00487CB6">
      <w:r>
        <w:separator/>
      </w:r>
    </w:p>
  </w:footnote>
  <w:footnote w:type="continuationSeparator" w:id="0">
    <w:p w14:paraId="2A776293" w14:textId="77777777" w:rsidR="00487CB6" w:rsidRDefault="0048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13" w:name="_Hlk3180678"/>
          <w:bookmarkStart w:id="14" w:name="_Hlk81211798"/>
        </w:p>
      </w:tc>
      <w:bookmarkEnd w:id="13"/>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4"/>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174CB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79902DA"/>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8"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4"/>
  </w:num>
  <w:num w:numId="2" w16cid:durableId="1544563078">
    <w:abstractNumId w:val="20"/>
  </w:num>
  <w:num w:numId="3" w16cid:durableId="509219831">
    <w:abstractNumId w:val="8"/>
  </w:num>
  <w:num w:numId="4" w16cid:durableId="1905722151">
    <w:abstractNumId w:val="4"/>
  </w:num>
  <w:num w:numId="5" w16cid:durableId="1606036427">
    <w:abstractNumId w:val="10"/>
  </w:num>
  <w:num w:numId="6" w16cid:durableId="1456948755">
    <w:abstractNumId w:val="1"/>
  </w:num>
  <w:num w:numId="7" w16cid:durableId="1683816489">
    <w:abstractNumId w:val="19"/>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1"/>
  </w:num>
  <w:num w:numId="13" w16cid:durableId="511725893">
    <w:abstractNumId w:val="6"/>
  </w:num>
  <w:num w:numId="14" w16cid:durableId="1222407930">
    <w:abstractNumId w:val="5"/>
  </w:num>
  <w:num w:numId="15" w16cid:durableId="153843390">
    <w:abstractNumId w:val="43"/>
  </w:num>
  <w:num w:numId="16" w16cid:durableId="78914600">
    <w:abstractNumId w:val="16"/>
  </w:num>
  <w:num w:numId="17" w16cid:durableId="767386646">
    <w:abstractNumId w:val="22"/>
  </w:num>
  <w:num w:numId="18" w16cid:durableId="231162481">
    <w:abstractNumId w:val="27"/>
  </w:num>
  <w:num w:numId="19" w16cid:durableId="1946843217">
    <w:abstractNumId w:val="31"/>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5"/>
  </w:num>
  <w:num w:numId="25" w16cid:durableId="531459811">
    <w:abstractNumId w:val="42"/>
  </w:num>
  <w:num w:numId="26" w16cid:durableId="1215316434">
    <w:abstractNumId w:val="7"/>
  </w:num>
  <w:num w:numId="27" w16cid:durableId="1404108842">
    <w:abstractNumId w:val="40"/>
  </w:num>
  <w:num w:numId="28" w16cid:durableId="455835410">
    <w:abstractNumId w:val="28"/>
  </w:num>
  <w:num w:numId="29" w16cid:durableId="412121034">
    <w:abstractNumId w:val="2"/>
  </w:num>
  <w:num w:numId="30" w16cid:durableId="1341811807">
    <w:abstractNumId w:val="11"/>
  </w:num>
  <w:num w:numId="31" w16cid:durableId="1755589150">
    <w:abstractNumId w:val="45"/>
  </w:num>
  <w:num w:numId="32" w16cid:durableId="907035896">
    <w:abstractNumId w:val="48"/>
  </w:num>
  <w:num w:numId="33" w16cid:durableId="1849053713">
    <w:abstractNumId w:val="9"/>
  </w:num>
  <w:num w:numId="34" w16cid:durableId="683284999">
    <w:abstractNumId w:val="21"/>
  </w:num>
  <w:num w:numId="35" w16cid:durableId="184828672">
    <w:abstractNumId w:val="38"/>
  </w:num>
  <w:num w:numId="36" w16cid:durableId="827481457">
    <w:abstractNumId w:val="13"/>
  </w:num>
  <w:num w:numId="37" w16cid:durableId="383259738">
    <w:abstractNumId w:val="18"/>
  </w:num>
  <w:num w:numId="38" w16cid:durableId="66732370">
    <w:abstractNumId w:val="47"/>
  </w:num>
  <w:num w:numId="39" w16cid:durableId="238248302">
    <w:abstractNumId w:val="46"/>
  </w:num>
  <w:num w:numId="40" w16cid:durableId="22534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6"/>
  </w:num>
  <w:num w:numId="45" w16cid:durableId="436828993">
    <w:abstractNumId w:val="24"/>
  </w:num>
  <w:num w:numId="46" w16cid:durableId="1878394362">
    <w:abstractNumId w:val="30"/>
  </w:num>
  <w:num w:numId="47" w16cid:durableId="2039770309">
    <w:abstractNumId w:val="44"/>
  </w:num>
  <w:num w:numId="48" w16cid:durableId="99424137">
    <w:abstractNumId w:val="15"/>
  </w:num>
  <w:num w:numId="49" w16cid:durableId="705256494">
    <w:abstractNumId w:val="29"/>
  </w:num>
  <w:num w:numId="50" w16cid:durableId="48165372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47766"/>
    <w:rsid w:val="000477E7"/>
    <w:rsid w:val="000512C3"/>
    <w:rsid w:val="00053230"/>
    <w:rsid w:val="000558F3"/>
    <w:rsid w:val="00061F20"/>
    <w:rsid w:val="000636F9"/>
    <w:rsid w:val="00064093"/>
    <w:rsid w:val="00075FBD"/>
    <w:rsid w:val="00080D83"/>
    <w:rsid w:val="00081585"/>
    <w:rsid w:val="0008187F"/>
    <w:rsid w:val="000865D6"/>
    <w:rsid w:val="000A10E7"/>
    <w:rsid w:val="000A47AA"/>
    <w:rsid w:val="000B2F16"/>
    <w:rsid w:val="000B73D0"/>
    <w:rsid w:val="000B7EDA"/>
    <w:rsid w:val="000C59DC"/>
    <w:rsid w:val="000D1998"/>
    <w:rsid w:val="000D283E"/>
    <w:rsid w:val="000D31A0"/>
    <w:rsid w:val="000D4B7D"/>
    <w:rsid w:val="000E2D41"/>
    <w:rsid w:val="000E345E"/>
    <w:rsid w:val="000E394C"/>
    <w:rsid w:val="000E48C2"/>
    <w:rsid w:val="000F5424"/>
    <w:rsid w:val="000F5822"/>
    <w:rsid w:val="000F5914"/>
    <w:rsid w:val="000F636D"/>
    <w:rsid w:val="00100DBB"/>
    <w:rsid w:val="00112A5A"/>
    <w:rsid w:val="001140A0"/>
    <w:rsid w:val="0011501B"/>
    <w:rsid w:val="00123041"/>
    <w:rsid w:val="00124D4A"/>
    <w:rsid w:val="00126B13"/>
    <w:rsid w:val="00130B23"/>
    <w:rsid w:val="00131A90"/>
    <w:rsid w:val="00133D8B"/>
    <w:rsid w:val="00134225"/>
    <w:rsid w:val="0014207F"/>
    <w:rsid w:val="0014480A"/>
    <w:rsid w:val="001526DC"/>
    <w:rsid w:val="00153CD8"/>
    <w:rsid w:val="00163323"/>
    <w:rsid w:val="001646A1"/>
    <w:rsid w:val="0016604C"/>
    <w:rsid w:val="00170657"/>
    <w:rsid w:val="00185C72"/>
    <w:rsid w:val="001971B4"/>
    <w:rsid w:val="001A212D"/>
    <w:rsid w:val="001B210F"/>
    <w:rsid w:val="001B2893"/>
    <w:rsid w:val="001C0A54"/>
    <w:rsid w:val="001C5CC3"/>
    <w:rsid w:val="001D1E2B"/>
    <w:rsid w:val="001E546B"/>
    <w:rsid w:val="001E7365"/>
    <w:rsid w:val="001F4864"/>
    <w:rsid w:val="001F5D88"/>
    <w:rsid w:val="001F61C4"/>
    <w:rsid w:val="00200B8C"/>
    <w:rsid w:val="00203D01"/>
    <w:rsid w:val="00206F73"/>
    <w:rsid w:val="00220CFE"/>
    <w:rsid w:val="00222CBD"/>
    <w:rsid w:val="00224C75"/>
    <w:rsid w:val="002315C7"/>
    <w:rsid w:val="002320ED"/>
    <w:rsid w:val="00234257"/>
    <w:rsid w:val="00241C1F"/>
    <w:rsid w:val="002425AE"/>
    <w:rsid w:val="00244EC8"/>
    <w:rsid w:val="00246A42"/>
    <w:rsid w:val="00254A72"/>
    <w:rsid w:val="00261CDB"/>
    <w:rsid w:val="00267AF9"/>
    <w:rsid w:val="00276312"/>
    <w:rsid w:val="00294798"/>
    <w:rsid w:val="0029707B"/>
    <w:rsid w:val="002A1B7A"/>
    <w:rsid w:val="002A6F3E"/>
    <w:rsid w:val="002A73FE"/>
    <w:rsid w:val="002B58A6"/>
    <w:rsid w:val="002C6347"/>
    <w:rsid w:val="002D37F9"/>
    <w:rsid w:val="002D5810"/>
    <w:rsid w:val="002E36B4"/>
    <w:rsid w:val="002E7DA5"/>
    <w:rsid w:val="002F3C24"/>
    <w:rsid w:val="002F4884"/>
    <w:rsid w:val="00306B0A"/>
    <w:rsid w:val="003076AB"/>
    <w:rsid w:val="0031002D"/>
    <w:rsid w:val="003138F7"/>
    <w:rsid w:val="00320AAC"/>
    <w:rsid w:val="00321EF5"/>
    <w:rsid w:val="00323AAC"/>
    <w:rsid w:val="00325198"/>
    <w:rsid w:val="003253D9"/>
    <w:rsid w:val="00326AC6"/>
    <w:rsid w:val="00326C8C"/>
    <w:rsid w:val="00333E51"/>
    <w:rsid w:val="00334595"/>
    <w:rsid w:val="003349B1"/>
    <w:rsid w:val="00335174"/>
    <w:rsid w:val="00343798"/>
    <w:rsid w:val="00343E15"/>
    <w:rsid w:val="00346F93"/>
    <w:rsid w:val="00350762"/>
    <w:rsid w:val="00353E11"/>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5BEF"/>
    <w:rsid w:val="003B7072"/>
    <w:rsid w:val="003C3629"/>
    <w:rsid w:val="003C554F"/>
    <w:rsid w:val="003D402F"/>
    <w:rsid w:val="003E2F61"/>
    <w:rsid w:val="003E3CB7"/>
    <w:rsid w:val="003E3D21"/>
    <w:rsid w:val="003E47B8"/>
    <w:rsid w:val="003E5821"/>
    <w:rsid w:val="003E6551"/>
    <w:rsid w:val="003F331B"/>
    <w:rsid w:val="0040149C"/>
    <w:rsid w:val="00401D8A"/>
    <w:rsid w:val="00406F60"/>
    <w:rsid w:val="00414478"/>
    <w:rsid w:val="00414EE1"/>
    <w:rsid w:val="00414F28"/>
    <w:rsid w:val="00421CDA"/>
    <w:rsid w:val="00423FED"/>
    <w:rsid w:val="00431E26"/>
    <w:rsid w:val="00432206"/>
    <w:rsid w:val="00433D8D"/>
    <w:rsid w:val="00446F3B"/>
    <w:rsid w:val="00446F66"/>
    <w:rsid w:val="004513A0"/>
    <w:rsid w:val="004519D8"/>
    <w:rsid w:val="00453C16"/>
    <w:rsid w:val="004636EB"/>
    <w:rsid w:val="00463BB3"/>
    <w:rsid w:val="00463F50"/>
    <w:rsid w:val="00473F37"/>
    <w:rsid w:val="00476BC3"/>
    <w:rsid w:val="004844D0"/>
    <w:rsid w:val="004861BD"/>
    <w:rsid w:val="00487CB6"/>
    <w:rsid w:val="00491CFC"/>
    <w:rsid w:val="00492BD3"/>
    <w:rsid w:val="00493962"/>
    <w:rsid w:val="00496461"/>
    <w:rsid w:val="004A1F21"/>
    <w:rsid w:val="004A223B"/>
    <w:rsid w:val="004A6DE5"/>
    <w:rsid w:val="004B2393"/>
    <w:rsid w:val="004B70BD"/>
    <w:rsid w:val="004C2060"/>
    <w:rsid w:val="004C49A3"/>
    <w:rsid w:val="004E209E"/>
    <w:rsid w:val="004E7337"/>
    <w:rsid w:val="004E73E9"/>
    <w:rsid w:val="00503165"/>
    <w:rsid w:val="00504E73"/>
    <w:rsid w:val="005052DC"/>
    <w:rsid w:val="00505AB0"/>
    <w:rsid w:val="00511C65"/>
    <w:rsid w:val="005133A3"/>
    <w:rsid w:val="00520F93"/>
    <w:rsid w:val="0052111D"/>
    <w:rsid w:val="005216A3"/>
    <w:rsid w:val="00530359"/>
    <w:rsid w:val="00537F26"/>
    <w:rsid w:val="00537F6E"/>
    <w:rsid w:val="00543FF0"/>
    <w:rsid w:val="005467E3"/>
    <w:rsid w:val="00555DF6"/>
    <w:rsid w:val="005623D5"/>
    <w:rsid w:val="00562A50"/>
    <w:rsid w:val="00562D2D"/>
    <w:rsid w:val="00566E88"/>
    <w:rsid w:val="0057024C"/>
    <w:rsid w:val="005760A9"/>
    <w:rsid w:val="00577680"/>
    <w:rsid w:val="00580F57"/>
    <w:rsid w:val="00581E10"/>
    <w:rsid w:val="005836D9"/>
    <w:rsid w:val="00585987"/>
    <w:rsid w:val="005922AC"/>
    <w:rsid w:val="00594434"/>
    <w:rsid w:val="00594464"/>
    <w:rsid w:val="005944EF"/>
    <w:rsid w:val="005A0BC7"/>
    <w:rsid w:val="005A625B"/>
    <w:rsid w:val="005A6639"/>
    <w:rsid w:val="005B064F"/>
    <w:rsid w:val="005B36A7"/>
    <w:rsid w:val="005C43DE"/>
    <w:rsid w:val="005D604A"/>
    <w:rsid w:val="005E3BF5"/>
    <w:rsid w:val="005F540D"/>
    <w:rsid w:val="006031BB"/>
    <w:rsid w:val="00607126"/>
    <w:rsid w:val="00612652"/>
    <w:rsid w:val="00612678"/>
    <w:rsid w:val="0062165A"/>
    <w:rsid w:val="00622781"/>
    <w:rsid w:val="00624F7E"/>
    <w:rsid w:val="0063008A"/>
    <w:rsid w:val="0063190E"/>
    <w:rsid w:val="006342DB"/>
    <w:rsid w:val="00634A63"/>
    <w:rsid w:val="006352D2"/>
    <w:rsid w:val="00635825"/>
    <w:rsid w:val="00640BFF"/>
    <w:rsid w:val="006417B3"/>
    <w:rsid w:val="00644010"/>
    <w:rsid w:val="00644090"/>
    <w:rsid w:val="00647A17"/>
    <w:rsid w:val="006505B7"/>
    <w:rsid w:val="00653E0F"/>
    <w:rsid w:val="00653E28"/>
    <w:rsid w:val="00662028"/>
    <w:rsid w:val="0067202E"/>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741"/>
    <w:rsid w:val="006D5AA2"/>
    <w:rsid w:val="006D6150"/>
    <w:rsid w:val="006D6548"/>
    <w:rsid w:val="006F2005"/>
    <w:rsid w:val="006F209E"/>
    <w:rsid w:val="007012FF"/>
    <w:rsid w:val="0070192A"/>
    <w:rsid w:val="0070371A"/>
    <w:rsid w:val="0070561E"/>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6742E"/>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7F6A8E"/>
    <w:rsid w:val="00801A68"/>
    <w:rsid w:val="008042D0"/>
    <w:rsid w:val="00813031"/>
    <w:rsid w:val="008137EE"/>
    <w:rsid w:val="00815FBF"/>
    <w:rsid w:val="00827311"/>
    <w:rsid w:val="00834BB4"/>
    <w:rsid w:val="00835187"/>
    <w:rsid w:val="00844979"/>
    <w:rsid w:val="00850CD3"/>
    <w:rsid w:val="008551CC"/>
    <w:rsid w:val="00855712"/>
    <w:rsid w:val="00856E3A"/>
    <w:rsid w:val="00865A7B"/>
    <w:rsid w:val="0086744C"/>
    <w:rsid w:val="00870AB1"/>
    <w:rsid w:val="00876A27"/>
    <w:rsid w:val="008772DB"/>
    <w:rsid w:val="00881B45"/>
    <w:rsid w:val="008837A3"/>
    <w:rsid w:val="00885ECF"/>
    <w:rsid w:val="00887953"/>
    <w:rsid w:val="008913FF"/>
    <w:rsid w:val="008917E2"/>
    <w:rsid w:val="008926D4"/>
    <w:rsid w:val="008945D9"/>
    <w:rsid w:val="008959A7"/>
    <w:rsid w:val="00896932"/>
    <w:rsid w:val="008A326F"/>
    <w:rsid w:val="008B32B2"/>
    <w:rsid w:val="008C062B"/>
    <w:rsid w:val="008C0D66"/>
    <w:rsid w:val="008C0ECB"/>
    <w:rsid w:val="008C134B"/>
    <w:rsid w:val="008C1F27"/>
    <w:rsid w:val="008C202F"/>
    <w:rsid w:val="008C2930"/>
    <w:rsid w:val="008C4A7F"/>
    <w:rsid w:val="008C6C49"/>
    <w:rsid w:val="008C7252"/>
    <w:rsid w:val="008D108F"/>
    <w:rsid w:val="008D14B8"/>
    <w:rsid w:val="008D5037"/>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174E"/>
    <w:rsid w:val="00902331"/>
    <w:rsid w:val="00907E7F"/>
    <w:rsid w:val="0091410A"/>
    <w:rsid w:val="00915605"/>
    <w:rsid w:val="00922DBB"/>
    <w:rsid w:val="00927625"/>
    <w:rsid w:val="009276FF"/>
    <w:rsid w:val="00930270"/>
    <w:rsid w:val="009342E9"/>
    <w:rsid w:val="00934687"/>
    <w:rsid w:val="00935162"/>
    <w:rsid w:val="00942162"/>
    <w:rsid w:val="009500B7"/>
    <w:rsid w:val="00954BED"/>
    <w:rsid w:val="00963760"/>
    <w:rsid w:val="00966F3D"/>
    <w:rsid w:val="0096710C"/>
    <w:rsid w:val="00986301"/>
    <w:rsid w:val="009A3BB3"/>
    <w:rsid w:val="009B1D1A"/>
    <w:rsid w:val="009B60C2"/>
    <w:rsid w:val="009C2B94"/>
    <w:rsid w:val="009C47D1"/>
    <w:rsid w:val="009C491A"/>
    <w:rsid w:val="009C7660"/>
    <w:rsid w:val="009D1B97"/>
    <w:rsid w:val="009D2EB2"/>
    <w:rsid w:val="009D71C1"/>
    <w:rsid w:val="009F2CF0"/>
    <w:rsid w:val="009F3877"/>
    <w:rsid w:val="00A01658"/>
    <w:rsid w:val="00A02C83"/>
    <w:rsid w:val="00A031F7"/>
    <w:rsid w:val="00A04690"/>
    <w:rsid w:val="00A05354"/>
    <w:rsid w:val="00A07F0E"/>
    <w:rsid w:val="00A100E0"/>
    <w:rsid w:val="00A13780"/>
    <w:rsid w:val="00A23B5B"/>
    <w:rsid w:val="00A24036"/>
    <w:rsid w:val="00A269C1"/>
    <w:rsid w:val="00A310D8"/>
    <w:rsid w:val="00A33253"/>
    <w:rsid w:val="00A373B3"/>
    <w:rsid w:val="00A40DD3"/>
    <w:rsid w:val="00A500FB"/>
    <w:rsid w:val="00A5016D"/>
    <w:rsid w:val="00A6003B"/>
    <w:rsid w:val="00A6191D"/>
    <w:rsid w:val="00A7042C"/>
    <w:rsid w:val="00A70B20"/>
    <w:rsid w:val="00A7104F"/>
    <w:rsid w:val="00A71117"/>
    <w:rsid w:val="00A733B9"/>
    <w:rsid w:val="00A8311B"/>
    <w:rsid w:val="00A85A46"/>
    <w:rsid w:val="00A87338"/>
    <w:rsid w:val="00A920AF"/>
    <w:rsid w:val="00A95B80"/>
    <w:rsid w:val="00AA165A"/>
    <w:rsid w:val="00AA5445"/>
    <w:rsid w:val="00AA7CED"/>
    <w:rsid w:val="00AB658D"/>
    <w:rsid w:val="00AB77A6"/>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97E94"/>
    <w:rsid w:val="00BA21DB"/>
    <w:rsid w:val="00BA3683"/>
    <w:rsid w:val="00BA483A"/>
    <w:rsid w:val="00BA7B81"/>
    <w:rsid w:val="00BB65E2"/>
    <w:rsid w:val="00BB76D0"/>
    <w:rsid w:val="00BC1CF2"/>
    <w:rsid w:val="00BC2A72"/>
    <w:rsid w:val="00BC2BAE"/>
    <w:rsid w:val="00BC363C"/>
    <w:rsid w:val="00BC54C1"/>
    <w:rsid w:val="00BC6E83"/>
    <w:rsid w:val="00BC7952"/>
    <w:rsid w:val="00BD1DAA"/>
    <w:rsid w:val="00BD7B89"/>
    <w:rsid w:val="00BE400A"/>
    <w:rsid w:val="00BE6F31"/>
    <w:rsid w:val="00BE758C"/>
    <w:rsid w:val="00BF02F3"/>
    <w:rsid w:val="00BF1763"/>
    <w:rsid w:val="00BF266D"/>
    <w:rsid w:val="00BF29F0"/>
    <w:rsid w:val="00BF6FDC"/>
    <w:rsid w:val="00BF763B"/>
    <w:rsid w:val="00C05654"/>
    <w:rsid w:val="00C23AC8"/>
    <w:rsid w:val="00C246DD"/>
    <w:rsid w:val="00C26385"/>
    <w:rsid w:val="00C2720F"/>
    <w:rsid w:val="00C3569E"/>
    <w:rsid w:val="00C47390"/>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41AC"/>
    <w:rsid w:val="00CF4FB0"/>
    <w:rsid w:val="00CF54E1"/>
    <w:rsid w:val="00D00365"/>
    <w:rsid w:val="00D02C9E"/>
    <w:rsid w:val="00D0361A"/>
    <w:rsid w:val="00D04160"/>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69EA"/>
    <w:rsid w:val="00D75B1B"/>
    <w:rsid w:val="00D77755"/>
    <w:rsid w:val="00D859FD"/>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2066"/>
    <w:rsid w:val="00DF57BE"/>
    <w:rsid w:val="00DF7B2A"/>
    <w:rsid w:val="00DF7FF3"/>
    <w:rsid w:val="00E00F10"/>
    <w:rsid w:val="00E059E9"/>
    <w:rsid w:val="00E06500"/>
    <w:rsid w:val="00E12E05"/>
    <w:rsid w:val="00E13554"/>
    <w:rsid w:val="00E1690E"/>
    <w:rsid w:val="00E212BD"/>
    <w:rsid w:val="00E2287D"/>
    <w:rsid w:val="00E25431"/>
    <w:rsid w:val="00E33435"/>
    <w:rsid w:val="00E36359"/>
    <w:rsid w:val="00E4205F"/>
    <w:rsid w:val="00E45923"/>
    <w:rsid w:val="00E56EC5"/>
    <w:rsid w:val="00E57060"/>
    <w:rsid w:val="00E6016E"/>
    <w:rsid w:val="00E609FA"/>
    <w:rsid w:val="00E70A2A"/>
    <w:rsid w:val="00E73D1D"/>
    <w:rsid w:val="00E75ABA"/>
    <w:rsid w:val="00E81008"/>
    <w:rsid w:val="00E87616"/>
    <w:rsid w:val="00E916A7"/>
    <w:rsid w:val="00E92047"/>
    <w:rsid w:val="00E93E3C"/>
    <w:rsid w:val="00EA17BD"/>
    <w:rsid w:val="00EA5C16"/>
    <w:rsid w:val="00EA5D90"/>
    <w:rsid w:val="00EB6BC8"/>
    <w:rsid w:val="00EB74F3"/>
    <w:rsid w:val="00EC2832"/>
    <w:rsid w:val="00ED1389"/>
    <w:rsid w:val="00ED3574"/>
    <w:rsid w:val="00EE0271"/>
    <w:rsid w:val="00EE0957"/>
    <w:rsid w:val="00EE4044"/>
    <w:rsid w:val="00EF000D"/>
    <w:rsid w:val="00EF0819"/>
    <w:rsid w:val="00EF4AE2"/>
    <w:rsid w:val="00EF60D0"/>
    <w:rsid w:val="00F10B63"/>
    <w:rsid w:val="00F11EF1"/>
    <w:rsid w:val="00F138E0"/>
    <w:rsid w:val="00F16432"/>
    <w:rsid w:val="00F2062E"/>
    <w:rsid w:val="00F20DCB"/>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197B"/>
    <w:rsid w:val="00FC5096"/>
    <w:rsid w:val="00FC6BE2"/>
    <w:rsid w:val="00FD3BBA"/>
    <w:rsid w:val="00FE2065"/>
    <w:rsid w:val="00FF0D8C"/>
    <w:rsid w:val="00FF2DF8"/>
    <w:rsid w:val="00FF694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4897</TotalTime>
  <Pages>28</Pages>
  <Words>13268</Words>
  <Characters>79614</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53</cp:revision>
  <cp:lastPrinted>2024-09-16T07:08:00Z</cp:lastPrinted>
  <dcterms:created xsi:type="dcterms:W3CDTF">2020-01-30T07:13:00Z</dcterms:created>
  <dcterms:modified xsi:type="dcterms:W3CDTF">2024-09-16T07:20:00Z</dcterms:modified>
</cp:coreProperties>
</file>