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8707" w14:textId="77777777" w:rsidR="007D50E3" w:rsidRDefault="007D50E3" w:rsidP="002E7DC8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alibri" w:eastAsiaTheme="minorEastAsia" w:hAnsi="Calibri" w:cs="Calibri"/>
          <w:b/>
          <w:bCs/>
          <w:sz w:val="20"/>
          <w:szCs w:val="20"/>
          <w:lang w:eastAsia="pl-PL"/>
        </w:rPr>
      </w:pPr>
    </w:p>
    <w:p w14:paraId="027037D5" w14:textId="19BBF600" w:rsidR="007D50E3" w:rsidRDefault="00242CE3" w:rsidP="00642437">
      <w:pPr>
        <w:spacing w:after="0"/>
        <w:ind w:left="6372"/>
        <w:jc w:val="right"/>
        <w:rPr>
          <w:rFonts w:eastAsiaTheme="minorEastAsia" w:cs="Calibri"/>
          <w:b/>
          <w:bCs/>
          <w:lang w:eastAsia="pl-PL"/>
        </w:rPr>
      </w:pPr>
      <w:r w:rsidRPr="00242CE3">
        <w:rPr>
          <w:rFonts w:eastAsiaTheme="minorEastAsia" w:cs="Calibri"/>
          <w:b/>
          <w:bCs/>
          <w:lang w:eastAsia="pl-PL"/>
        </w:rPr>
        <w:t xml:space="preserve">Załącznik nr </w:t>
      </w:r>
      <w:r w:rsidR="00FA424E">
        <w:rPr>
          <w:rFonts w:eastAsiaTheme="minorEastAsia" w:cs="Calibri"/>
          <w:b/>
          <w:bCs/>
          <w:lang w:eastAsia="pl-PL"/>
        </w:rPr>
        <w:t>3</w:t>
      </w:r>
      <w:r w:rsidRPr="00242CE3">
        <w:rPr>
          <w:rFonts w:eastAsiaTheme="minorEastAsia" w:cs="Calibri"/>
          <w:b/>
          <w:bCs/>
          <w:lang w:eastAsia="pl-PL"/>
        </w:rPr>
        <w:t xml:space="preserve"> </w:t>
      </w:r>
    </w:p>
    <w:p w14:paraId="49391F04" w14:textId="2F67C6B4" w:rsidR="005C2BCB" w:rsidRDefault="005C2BCB" w:rsidP="005C2BCB">
      <w:pPr>
        <w:ind w:left="6372"/>
        <w:jc w:val="right"/>
        <w:rPr>
          <w:rFonts w:eastAsiaTheme="minorEastAsia" w:cs="Calibri"/>
          <w:b/>
          <w:bCs/>
          <w:lang w:eastAsia="pl-PL"/>
        </w:rPr>
      </w:pPr>
      <w:r w:rsidRPr="00713D77">
        <w:rPr>
          <w:rFonts w:cstheme="minorHAnsi"/>
        </w:rPr>
        <w:t>do ZAPYTANIA</w:t>
      </w:r>
      <w:r w:rsidRPr="00713D77">
        <w:rPr>
          <w:rFonts w:cs="Liberation Serif"/>
          <w:sz w:val="18"/>
          <w:szCs w:val="18"/>
        </w:rPr>
        <w:t xml:space="preserve"> </w:t>
      </w:r>
      <w:r w:rsidRPr="00713D77">
        <w:rPr>
          <w:rFonts w:cs="Liberation Serif"/>
        </w:rPr>
        <w:t>OFERTOWEGO Nr 2/ZO/EP/RPOWM/10.3.1/2023</w:t>
      </w:r>
    </w:p>
    <w:p w14:paraId="3568EC92" w14:textId="0A62BA68" w:rsidR="00604AAC" w:rsidRPr="00FA424E" w:rsidRDefault="00604AAC" w:rsidP="00604AAC">
      <w:pPr>
        <w:pStyle w:val="Akapitzlist"/>
        <w:tabs>
          <w:tab w:val="left" w:pos="5358"/>
        </w:tabs>
        <w:ind w:left="567"/>
        <w:jc w:val="center"/>
        <w:rPr>
          <w:rFonts w:cstheme="minorHAnsi"/>
          <w:b/>
          <w:caps/>
          <w:sz w:val="24"/>
          <w:szCs w:val="24"/>
        </w:rPr>
      </w:pPr>
      <w:bookmarkStart w:id="0" w:name="_Hlk151385097"/>
      <w:r w:rsidRPr="00FA424E">
        <w:rPr>
          <w:rFonts w:cstheme="minorHAnsi"/>
          <w:b/>
          <w:caps/>
          <w:sz w:val="24"/>
          <w:szCs w:val="24"/>
        </w:rPr>
        <w:t xml:space="preserve">Formularz cenowy </w:t>
      </w:r>
    </w:p>
    <w:tbl>
      <w:tblPr>
        <w:tblW w:w="15577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84"/>
        <w:gridCol w:w="2293"/>
        <w:gridCol w:w="3266"/>
        <w:gridCol w:w="727"/>
        <w:gridCol w:w="703"/>
        <w:gridCol w:w="1294"/>
        <w:gridCol w:w="1258"/>
        <w:gridCol w:w="992"/>
        <w:gridCol w:w="928"/>
        <w:gridCol w:w="1198"/>
      </w:tblGrid>
      <w:tr w:rsidR="00604AAC" w:rsidRPr="00705491" w14:paraId="380F8B81" w14:textId="77777777" w:rsidTr="00FA424E">
        <w:trPr>
          <w:trHeight w:val="755"/>
        </w:trPr>
        <w:tc>
          <w:tcPr>
            <w:tcW w:w="534" w:type="dxa"/>
            <w:shd w:val="clear" w:color="auto" w:fill="D9D9D9"/>
            <w:noWrap/>
            <w:vAlign w:val="center"/>
            <w:hideMark/>
          </w:tcPr>
          <w:p w14:paraId="15487A54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Hlk66454084"/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84" w:type="dxa"/>
            <w:shd w:val="clear" w:color="auto" w:fill="D9D9D9"/>
            <w:noWrap/>
            <w:vAlign w:val="center"/>
            <w:hideMark/>
          </w:tcPr>
          <w:p w14:paraId="1889A177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artykułu</w:t>
            </w:r>
          </w:p>
        </w:tc>
        <w:tc>
          <w:tcPr>
            <w:tcW w:w="2293" w:type="dxa"/>
            <w:shd w:val="clear" w:color="auto" w:fill="D9D9D9"/>
            <w:vAlign w:val="center"/>
            <w:hideMark/>
          </w:tcPr>
          <w:p w14:paraId="73040780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minimalnych wymagań i parametrów technicznych</w:t>
            </w:r>
          </w:p>
        </w:tc>
        <w:tc>
          <w:tcPr>
            <w:tcW w:w="3266" w:type="dxa"/>
            <w:shd w:val="clear" w:color="auto" w:fill="D9D9D9"/>
          </w:tcPr>
          <w:p w14:paraId="7CA0BF52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Oferowany przedmiot zamówienia – nazwa producenta, marka, model, typ</w:t>
            </w:r>
          </w:p>
        </w:tc>
        <w:tc>
          <w:tcPr>
            <w:tcW w:w="727" w:type="dxa"/>
            <w:shd w:val="clear" w:color="auto" w:fill="D9D9D9"/>
            <w:noWrap/>
            <w:vAlign w:val="center"/>
            <w:hideMark/>
          </w:tcPr>
          <w:p w14:paraId="3DD89683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703" w:type="dxa"/>
            <w:shd w:val="clear" w:color="auto" w:fill="D9D9D9"/>
            <w:vAlign w:val="center"/>
            <w:hideMark/>
          </w:tcPr>
          <w:p w14:paraId="391304D2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/>
            <w:vAlign w:val="center"/>
            <w:hideMark/>
          </w:tcPr>
          <w:p w14:paraId="29ACAEFA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60C1799F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258" w:type="dxa"/>
            <w:shd w:val="clear" w:color="auto" w:fill="D9D9D9"/>
            <w:vAlign w:val="center"/>
            <w:hideMark/>
          </w:tcPr>
          <w:p w14:paraId="7963A991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7F6D1396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169561B3" w14:textId="522619BE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  <w:r w:rsidR="006424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B5F4D" w:rsidRPr="0071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98" w:type="dxa"/>
            <w:shd w:val="clear" w:color="auto" w:fill="D9D9D9"/>
            <w:vAlign w:val="center"/>
            <w:hideMark/>
          </w:tcPr>
          <w:p w14:paraId="7BD1BB68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   </w:t>
            </w: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+9</w:t>
            </w: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04AAC" w:rsidRPr="00705491" w14:paraId="540B15C7" w14:textId="77777777" w:rsidTr="00FA424E">
        <w:trPr>
          <w:trHeight w:val="269"/>
        </w:trPr>
        <w:tc>
          <w:tcPr>
            <w:tcW w:w="534" w:type="dxa"/>
            <w:shd w:val="clear" w:color="auto" w:fill="D9D9D9"/>
            <w:noWrap/>
            <w:vAlign w:val="center"/>
            <w:hideMark/>
          </w:tcPr>
          <w:p w14:paraId="47679E1E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4" w:type="dxa"/>
            <w:shd w:val="clear" w:color="auto" w:fill="D9D9D9"/>
            <w:noWrap/>
            <w:vAlign w:val="center"/>
            <w:hideMark/>
          </w:tcPr>
          <w:p w14:paraId="6D29BEF6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3" w:type="dxa"/>
            <w:shd w:val="clear" w:color="auto" w:fill="D9D9D9"/>
            <w:vAlign w:val="center"/>
            <w:hideMark/>
          </w:tcPr>
          <w:p w14:paraId="758FC9F1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6" w:type="dxa"/>
            <w:shd w:val="clear" w:color="auto" w:fill="D9D9D9"/>
          </w:tcPr>
          <w:p w14:paraId="28431604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D9D9D9"/>
            <w:noWrap/>
            <w:vAlign w:val="center"/>
            <w:hideMark/>
          </w:tcPr>
          <w:p w14:paraId="30B06DD9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3" w:type="dxa"/>
            <w:shd w:val="clear" w:color="auto" w:fill="D9D9D9"/>
            <w:vAlign w:val="center"/>
            <w:hideMark/>
          </w:tcPr>
          <w:p w14:paraId="7B72E1DD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D9D9D9"/>
            <w:vAlign w:val="center"/>
            <w:hideMark/>
          </w:tcPr>
          <w:p w14:paraId="014FD8CB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8" w:type="dxa"/>
            <w:shd w:val="clear" w:color="auto" w:fill="D9D9D9"/>
            <w:vAlign w:val="center"/>
            <w:hideMark/>
          </w:tcPr>
          <w:p w14:paraId="6F3CA0CF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03F226D5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7BC85B2B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8" w:type="dxa"/>
            <w:shd w:val="clear" w:color="auto" w:fill="D9D9D9"/>
            <w:vAlign w:val="center"/>
            <w:hideMark/>
          </w:tcPr>
          <w:p w14:paraId="505E7DC0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bookmarkEnd w:id="1"/>
      <w:tr w:rsidR="00604AAC" w:rsidRPr="00705491" w14:paraId="7D4B9D9A" w14:textId="77777777" w:rsidTr="00FA424E">
        <w:trPr>
          <w:trHeight w:val="1902"/>
        </w:trPr>
        <w:tc>
          <w:tcPr>
            <w:tcW w:w="534" w:type="dxa"/>
          </w:tcPr>
          <w:p w14:paraId="484F43C4" w14:textId="77777777" w:rsidR="00604AAC" w:rsidRPr="00705491" w:rsidRDefault="00604AAC" w:rsidP="00D95019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84" w:type="dxa"/>
          </w:tcPr>
          <w:p w14:paraId="23E79331" w14:textId="7F2B9962" w:rsidR="00604AAC" w:rsidRPr="00705491" w:rsidRDefault="00604AAC" w:rsidP="00D95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8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otykowy monitor interaktywny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 calowy</w:t>
            </w:r>
            <w:r w:rsidRPr="0098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 </w:t>
            </w:r>
            <w:r w:rsidR="00FA4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pracowni zawodowych w </w:t>
            </w:r>
            <w:r w:rsidRPr="0098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Centrum Edukacji Zawodowej i Ustawicznej „Kopernik” w Wyszkowie, ul. Świętojańska 82 </w:t>
            </w:r>
          </w:p>
        </w:tc>
        <w:tc>
          <w:tcPr>
            <w:tcW w:w="2293" w:type="dxa"/>
          </w:tcPr>
          <w:p w14:paraId="0606823D" w14:textId="77777777" w:rsidR="00604AAC" w:rsidRDefault="00604AAC" w:rsidP="00D9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F23EB" w14:textId="77777777" w:rsidR="00604AAC" w:rsidRDefault="00604AAC" w:rsidP="00D9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98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godnie z szczegółowym opisem przedmiotu zamówienia, wskazanym  w załączniku nr 1 do zapytania ofertowego </w:t>
            </w:r>
          </w:p>
          <w:p w14:paraId="3BC55D42" w14:textId="4BE5DE75" w:rsidR="00604AAC" w:rsidRPr="00705491" w:rsidRDefault="00604AAC" w:rsidP="00D9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1D978FCF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5A74C214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703" w:type="dxa"/>
            <w:vAlign w:val="center"/>
          </w:tcPr>
          <w:p w14:paraId="4C4656DA" w14:textId="77777777" w:rsidR="00604AAC" w:rsidRPr="00705491" w:rsidRDefault="00604AAC" w:rsidP="00D95019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vAlign w:val="center"/>
          </w:tcPr>
          <w:p w14:paraId="417EBE04" w14:textId="77777777" w:rsidR="00604AAC" w:rsidRPr="00705491" w:rsidRDefault="00604AAC" w:rsidP="00D950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364C6A9B" w14:textId="77777777" w:rsidR="00604AAC" w:rsidRPr="00705491" w:rsidRDefault="00604AAC" w:rsidP="00D95019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A29D44" w14:textId="77777777" w:rsidR="00604AAC" w:rsidRPr="00705491" w:rsidRDefault="00604AAC" w:rsidP="00D95019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5781530" w14:textId="77777777" w:rsidR="00604AAC" w:rsidRPr="00705491" w:rsidRDefault="00604AAC" w:rsidP="00D95019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AD1CA53" w14:textId="77777777" w:rsidR="00604AAC" w:rsidRPr="00705491" w:rsidRDefault="00604AAC" w:rsidP="00D9501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AAC" w:rsidRPr="00705491" w14:paraId="4A72B873" w14:textId="77777777" w:rsidTr="005C0F3D">
        <w:trPr>
          <w:trHeight w:val="1843"/>
        </w:trPr>
        <w:tc>
          <w:tcPr>
            <w:tcW w:w="534" w:type="dxa"/>
          </w:tcPr>
          <w:p w14:paraId="58EA19C6" w14:textId="77777777" w:rsidR="00604AAC" w:rsidRPr="00705491" w:rsidRDefault="00604AAC" w:rsidP="00D95019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384" w:type="dxa"/>
          </w:tcPr>
          <w:p w14:paraId="27EBB273" w14:textId="77348E37" w:rsidR="00604AAC" w:rsidRDefault="00604AAC" w:rsidP="00D95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Dotykowy monitor interaktywny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Pr="0098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calowy do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8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pracowni zawodowych 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Zespole Szkół Nr 1 im. Marii Skłodowskiej-Curie</w:t>
            </w:r>
            <w:r w:rsidRPr="0098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Wyszkowie, ul. Świętojańska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8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3" w:type="dxa"/>
            <w:vAlign w:val="center"/>
          </w:tcPr>
          <w:p w14:paraId="1829A060" w14:textId="77777777" w:rsidR="00604AAC" w:rsidRDefault="00604AAC" w:rsidP="005C0F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98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godnie z szczegółowym opisem przedmiotu zamówienia, wskazanym  w załączniku nr 1 do zapytania ofertowego </w:t>
            </w:r>
          </w:p>
          <w:p w14:paraId="0FFA3801" w14:textId="77777777" w:rsidR="00604AAC" w:rsidRDefault="00604AAC" w:rsidP="005C0F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0D432987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649CC521" w14:textId="77777777" w:rsidR="00604AAC" w:rsidRPr="00705491" w:rsidRDefault="00604AAC" w:rsidP="00D950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703" w:type="dxa"/>
            <w:vAlign w:val="center"/>
          </w:tcPr>
          <w:p w14:paraId="6D437FD1" w14:textId="77777777" w:rsidR="00604AAC" w:rsidRDefault="00604AAC" w:rsidP="00D95019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294" w:type="dxa"/>
            <w:vAlign w:val="center"/>
          </w:tcPr>
          <w:p w14:paraId="518B664B" w14:textId="77777777" w:rsidR="00604AAC" w:rsidRPr="00705491" w:rsidRDefault="00604AAC" w:rsidP="00D950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6BE01E57" w14:textId="77777777" w:rsidR="00604AAC" w:rsidRPr="00705491" w:rsidRDefault="00604AAC" w:rsidP="00D95019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F8DA4E" w14:textId="77777777" w:rsidR="00604AAC" w:rsidRPr="00705491" w:rsidRDefault="00604AAC" w:rsidP="00D95019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8DBAEFD" w14:textId="77777777" w:rsidR="00604AAC" w:rsidRPr="00705491" w:rsidRDefault="00604AAC" w:rsidP="00D95019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ED4F2C7" w14:textId="77777777" w:rsidR="00604AAC" w:rsidRPr="00705491" w:rsidRDefault="00604AAC" w:rsidP="00D9501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AAC" w:rsidRPr="00705491" w14:paraId="7657EEE9" w14:textId="77777777" w:rsidTr="00642437">
        <w:trPr>
          <w:trHeight w:hRule="exact" w:val="454"/>
        </w:trPr>
        <w:tc>
          <w:tcPr>
            <w:tcW w:w="534" w:type="dxa"/>
          </w:tcPr>
          <w:p w14:paraId="2E1AECDE" w14:textId="77777777" w:rsidR="00604AAC" w:rsidRPr="00705491" w:rsidRDefault="00604AAC" w:rsidP="00D95019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7" w:type="dxa"/>
            <w:gridSpan w:val="6"/>
            <w:vAlign w:val="center"/>
          </w:tcPr>
          <w:p w14:paraId="59FDD95D" w14:textId="77777777" w:rsidR="00604AAC" w:rsidRPr="00705491" w:rsidRDefault="00604AAC" w:rsidP="00D95019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5491">
              <w:rPr>
                <w:rFonts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58" w:type="dxa"/>
            <w:vAlign w:val="center"/>
          </w:tcPr>
          <w:p w14:paraId="7A88A105" w14:textId="77777777" w:rsidR="00604AAC" w:rsidRPr="00705491" w:rsidRDefault="00604AAC" w:rsidP="00D950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962DA8" w14:textId="77777777" w:rsidR="00604AAC" w:rsidRPr="00705491" w:rsidRDefault="00604AAC" w:rsidP="00D950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A627527" w14:textId="77777777" w:rsidR="00604AAC" w:rsidRPr="00705491" w:rsidRDefault="00604AAC" w:rsidP="00D95019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5491">
              <w:rPr>
                <w:rFonts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98" w:type="dxa"/>
            <w:vAlign w:val="center"/>
          </w:tcPr>
          <w:p w14:paraId="1E351AF5" w14:textId="77777777" w:rsidR="00604AAC" w:rsidRPr="00705491" w:rsidRDefault="00604AAC" w:rsidP="00D950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5890D8E" w14:textId="5F4AB182" w:rsidR="00642437" w:rsidRPr="00713D77" w:rsidRDefault="00642437" w:rsidP="00642437">
      <w:pPr>
        <w:spacing w:after="0" w:line="240" w:lineRule="auto"/>
        <w:jc w:val="both"/>
        <w:rPr>
          <w:b/>
          <w:bCs/>
          <w:i/>
          <w:iCs/>
          <w:sz w:val="18"/>
          <w:szCs w:val="18"/>
        </w:rPr>
      </w:pPr>
      <w:r w:rsidRPr="00713D77">
        <w:rPr>
          <w:rFonts w:cs="Liberation Serif"/>
          <w:b/>
          <w:bCs/>
          <w:color w:val="000000"/>
        </w:rPr>
        <w:t>*</w:t>
      </w:r>
      <w:r w:rsidRPr="00713D77">
        <w:rPr>
          <w:rFonts w:cs="Liberation Serif"/>
          <w:b/>
          <w:bCs/>
          <w:i/>
          <w:iCs/>
          <w:color w:val="000000"/>
          <w:sz w:val="18"/>
          <w:szCs w:val="18"/>
        </w:rPr>
        <w:t>W formularzu ofertowym Wykonawca powinien zastosować preferencyjną stawkę podatku VAT w wysokości 0%.</w:t>
      </w:r>
    </w:p>
    <w:p w14:paraId="15D9C79F" w14:textId="77777777" w:rsidR="00642437" w:rsidRPr="00713D77" w:rsidRDefault="00642437" w:rsidP="00642437">
      <w:pPr>
        <w:spacing w:after="0" w:line="240" w:lineRule="auto"/>
        <w:ind w:left="510" w:hanging="567"/>
        <w:jc w:val="both"/>
        <w:rPr>
          <w:sz w:val="18"/>
          <w:szCs w:val="18"/>
        </w:rPr>
      </w:pPr>
      <w:r w:rsidRPr="00713D77">
        <w:rPr>
          <w:rFonts w:cs="Liberation Serif"/>
          <w:color w:val="000000"/>
        </w:rPr>
        <w:tab/>
      </w:r>
      <w:r w:rsidRPr="00713D77">
        <w:rPr>
          <w:rFonts w:cs="Liberation Serif"/>
          <w:color w:val="000000"/>
          <w:sz w:val="18"/>
          <w:szCs w:val="18"/>
        </w:rPr>
        <w:t>Uzasadnienie:</w:t>
      </w:r>
    </w:p>
    <w:p w14:paraId="5ECBD9BB" w14:textId="77777777" w:rsidR="00642437" w:rsidRPr="00713D77" w:rsidRDefault="00642437" w:rsidP="00642437">
      <w:pPr>
        <w:spacing w:after="0" w:line="240" w:lineRule="auto"/>
        <w:ind w:left="510" w:hanging="510"/>
        <w:jc w:val="both"/>
        <w:rPr>
          <w:sz w:val="18"/>
          <w:szCs w:val="18"/>
        </w:rPr>
      </w:pPr>
      <w:r w:rsidRPr="00713D77">
        <w:rPr>
          <w:rFonts w:cs="Liberation Serif"/>
          <w:color w:val="000000"/>
          <w:sz w:val="18"/>
          <w:szCs w:val="18"/>
        </w:rPr>
        <w:tab/>
        <w:t>Zgodnie z art 83 ust.1 pkt 26 ustawy z dnia 11 marca 2004 r. o podatku od towarów i usług, stawkę  w wysokości 0% stosuje się do dostaw sprzętu komputerowego:</w:t>
      </w:r>
    </w:p>
    <w:p w14:paraId="4D6CB2E6" w14:textId="77777777" w:rsidR="00642437" w:rsidRPr="00713D77" w:rsidRDefault="00642437" w:rsidP="00642437">
      <w:pPr>
        <w:numPr>
          <w:ilvl w:val="0"/>
          <w:numId w:val="6"/>
        </w:numPr>
        <w:suppressAutoHyphens/>
        <w:spacing w:after="0" w:line="240" w:lineRule="auto"/>
        <w:ind w:left="850" w:firstLine="227"/>
        <w:jc w:val="both"/>
        <w:rPr>
          <w:sz w:val="18"/>
          <w:szCs w:val="18"/>
        </w:rPr>
      </w:pPr>
      <w:r w:rsidRPr="00713D77">
        <w:rPr>
          <w:rFonts w:cs="Liberation Serif"/>
          <w:color w:val="000000"/>
          <w:sz w:val="18"/>
          <w:szCs w:val="18"/>
        </w:rPr>
        <w:t>dla placówek oświatowych;</w:t>
      </w:r>
    </w:p>
    <w:p w14:paraId="42AA35BA" w14:textId="5B718AE7" w:rsidR="00604AAC" w:rsidRPr="00713D77" w:rsidRDefault="00642437" w:rsidP="00642437">
      <w:pPr>
        <w:numPr>
          <w:ilvl w:val="0"/>
          <w:numId w:val="6"/>
        </w:numPr>
        <w:suppressAutoHyphens/>
        <w:spacing w:after="0" w:line="240" w:lineRule="auto"/>
        <w:ind w:left="850" w:firstLine="227"/>
        <w:jc w:val="both"/>
        <w:rPr>
          <w:sz w:val="18"/>
          <w:szCs w:val="18"/>
        </w:rPr>
      </w:pPr>
      <w:r w:rsidRPr="00713D77">
        <w:rPr>
          <w:rFonts w:cs="Liberation Serif"/>
          <w:color w:val="000000"/>
          <w:sz w:val="18"/>
          <w:szCs w:val="18"/>
        </w:rPr>
        <w:t>dla organizacji humanitarnych, charytatywnych lub edukacyjnych w celu dalszego nieodpłatnego przekazania placówkom oświatowym</w:t>
      </w:r>
      <w:r w:rsidRPr="00713D77">
        <w:rPr>
          <w:rFonts w:eastAsia="Liberation Serif" w:cs="Liberation Serif"/>
          <w:color w:val="000000"/>
          <w:sz w:val="18"/>
          <w:szCs w:val="18"/>
        </w:rPr>
        <w:t xml:space="preserve"> </w:t>
      </w:r>
      <w:r w:rsidRPr="00713D77">
        <w:rPr>
          <w:rFonts w:cs="Liberation Serif"/>
          <w:color w:val="000000"/>
          <w:sz w:val="18"/>
          <w:szCs w:val="18"/>
        </w:rPr>
        <w:t xml:space="preserve">- przy zachowaniu warunków, o </w:t>
      </w:r>
      <w:r w:rsidRPr="00713D77">
        <w:rPr>
          <w:rFonts w:cs="Liberation Serif"/>
          <w:color w:val="000000"/>
          <w:sz w:val="18"/>
          <w:szCs w:val="18"/>
        </w:rPr>
        <w:tab/>
        <w:t xml:space="preserve">których mowa w ust. 13-15. </w:t>
      </w:r>
      <w:bookmarkEnd w:id="0"/>
    </w:p>
    <w:sectPr w:rsidR="00604AAC" w:rsidRPr="00713D77" w:rsidSect="00642437">
      <w:headerReference w:type="default" r:id="rId7"/>
      <w:footerReference w:type="default" r:id="rId8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BAA7" w14:textId="77777777" w:rsidR="00F068DE" w:rsidRDefault="00F068DE" w:rsidP="00242CE3">
      <w:pPr>
        <w:spacing w:after="0" w:line="240" w:lineRule="auto"/>
      </w:pPr>
      <w:r>
        <w:separator/>
      </w:r>
    </w:p>
  </w:endnote>
  <w:endnote w:type="continuationSeparator" w:id="0">
    <w:p w14:paraId="00C70BE9" w14:textId="77777777" w:rsidR="00F068DE" w:rsidRDefault="00F068DE" w:rsidP="0024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3FFC" w14:textId="091C0B3A" w:rsidR="00604AAC" w:rsidRPr="00604AAC" w:rsidRDefault="00604AAC" w:rsidP="00604AAC">
    <w:pPr>
      <w:tabs>
        <w:tab w:val="right" w:pos="9072"/>
      </w:tabs>
      <w:suppressAutoHyphens/>
      <w:rPr>
        <w:rFonts w:ascii="Cambria" w:eastAsiaTheme="minorEastAsia" w:hAnsi="Cambria" w:cs="Mangal"/>
        <w:i/>
        <w:kern w:val="1"/>
        <w:sz w:val="18"/>
        <w:szCs w:val="18"/>
        <w:lang w:eastAsia="hi-IN" w:bidi="hi-IN"/>
      </w:rPr>
    </w:pPr>
    <w:r>
      <w:rPr>
        <w:rFonts w:ascii="Cambria" w:eastAsiaTheme="minorEastAsia" w:hAnsi="Cambria" w:cs="Mangal"/>
        <w:i/>
        <w:kern w:val="1"/>
        <w:sz w:val="18"/>
        <w:szCs w:val="18"/>
        <w:lang w:eastAsia="hi-IN" w:bidi="hi-IN"/>
      </w:rPr>
      <w:t xml:space="preserve">  </w:t>
    </w:r>
  </w:p>
  <w:p w14:paraId="35FD8783" w14:textId="13E77887" w:rsidR="00FF5136" w:rsidRDefault="00FF5136" w:rsidP="00242CE3">
    <w:pPr>
      <w:tabs>
        <w:tab w:val="right" w:pos="9072"/>
      </w:tabs>
      <w:suppressAutoHyphens/>
      <w:jc w:val="center"/>
      <w:rPr>
        <w:rFonts w:ascii="Cambria" w:eastAsiaTheme="minorEastAsia" w:hAnsi="Cambria" w:cs="Mangal"/>
        <w:i/>
        <w:kern w:val="1"/>
        <w:sz w:val="18"/>
        <w:szCs w:val="18"/>
        <w:lang w:val="x-none" w:eastAsia="hi-IN" w:bidi="hi-IN"/>
      </w:rPr>
    </w:pPr>
    <w:r w:rsidRPr="00242CE3">
      <w:rPr>
        <w:rFonts w:eastAsiaTheme="minorEastAsia" w:cs="Times New Roman"/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3210303" wp14:editId="4BA4DF75">
              <wp:simplePos x="0" y="0"/>
              <wp:positionH relativeFrom="column">
                <wp:posOffset>42545</wp:posOffset>
              </wp:positionH>
              <wp:positionV relativeFrom="paragraph">
                <wp:posOffset>78105</wp:posOffset>
              </wp:positionV>
              <wp:extent cx="9382125" cy="47625"/>
              <wp:effectExtent l="0" t="0" r="28575" b="2857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82125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61FBED" id="Łącznik prosty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35pt,6.15pt" to="742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"/>
          </w:pict>
        </mc:Fallback>
      </mc:AlternateContent>
    </w:r>
  </w:p>
  <w:p w14:paraId="047D868D" w14:textId="2FED19A4" w:rsidR="00242CE3" w:rsidRPr="003456A1" w:rsidRDefault="00242CE3" w:rsidP="00242CE3">
    <w:pPr>
      <w:tabs>
        <w:tab w:val="right" w:pos="9072"/>
      </w:tabs>
      <w:suppressAutoHyphens/>
      <w:jc w:val="center"/>
      <w:rPr>
        <w:rFonts w:ascii="Cambria" w:eastAsiaTheme="minorEastAsia" w:hAnsi="Cambria" w:cs="Mangal"/>
        <w:i/>
        <w:kern w:val="1"/>
        <w:sz w:val="18"/>
        <w:szCs w:val="18"/>
        <w:lang w:eastAsia="hi-IN" w:bidi="hi-IN"/>
      </w:rPr>
    </w:pPr>
    <w:r w:rsidRPr="00242CE3">
      <w:rPr>
        <w:rFonts w:ascii="Cambria" w:eastAsiaTheme="minorEastAsia" w:hAnsi="Cambria" w:cs="Mangal"/>
        <w:i/>
        <w:kern w:val="1"/>
        <w:sz w:val="18"/>
        <w:szCs w:val="18"/>
        <w:lang w:val="x-none" w:eastAsia="hi-IN" w:bidi="hi-IN"/>
      </w:rPr>
      <w:t>Projek</w:t>
    </w:r>
    <w:r w:rsidR="00C2398A" w:rsidRPr="00606B8B">
      <w:rPr>
        <w:rFonts w:ascii="Cambria" w:hAnsi="Cambria" w:cs="Mangal"/>
        <w:i/>
        <w:kern w:val="1"/>
        <w:sz w:val="18"/>
        <w:szCs w:val="18"/>
        <w:lang w:val="x-none" w:eastAsia="hi-IN" w:bidi="hi-IN"/>
      </w:rPr>
      <w:t>t „</w:t>
    </w:r>
    <w:r w:rsidR="008761F0">
      <w:rPr>
        <w:rFonts w:ascii="Cambria" w:hAnsi="Cambria" w:cs="Arial"/>
        <w:i/>
        <w:sz w:val="18"/>
        <w:szCs w:val="18"/>
      </w:rPr>
      <w:t>Dobre</w:t>
    </w:r>
    <w:r w:rsidR="00C2398A">
      <w:rPr>
        <w:rFonts w:ascii="Cambria" w:hAnsi="Cambria" w:cs="Arial"/>
        <w:i/>
        <w:sz w:val="18"/>
        <w:szCs w:val="18"/>
      </w:rPr>
      <w:t xml:space="preserve"> kompetencje</w:t>
    </w:r>
    <w:r w:rsidR="008761F0">
      <w:rPr>
        <w:rFonts w:ascii="Cambria" w:hAnsi="Cambria" w:cs="Arial"/>
        <w:i/>
        <w:sz w:val="18"/>
        <w:szCs w:val="18"/>
      </w:rPr>
      <w:t>-lepszy start</w:t>
    </w:r>
    <w:r w:rsidR="00C2398A">
      <w:rPr>
        <w:rFonts w:ascii="Cambria" w:hAnsi="Cambria" w:cs="Arial"/>
        <w:i/>
        <w:sz w:val="18"/>
        <w:szCs w:val="18"/>
      </w:rPr>
      <w:t xml:space="preserve"> </w:t>
    </w:r>
    <w:r w:rsidR="00C2398A" w:rsidRPr="00606B8B">
      <w:rPr>
        <w:rFonts w:ascii="Cambria" w:hAnsi="Cambria" w:cs="Mangal"/>
        <w:i/>
        <w:kern w:val="1"/>
        <w:sz w:val="18"/>
        <w:szCs w:val="18"/>
        <w:lang w:val="x-none" w:eastAsia="hi-IN" w:bidi="hi-IN"/>
      </w:rPr>
      <w:t xml:space="preserve">” </w:t>
    </w:r>
    <w:bookmarkStart w:id="2" w:name="_Hlk17810920"/>
    <w:r w:rsidR="00C2398A" w:rsidRPr="00606B8B">
      <w:rPr>
        <w:rFonts w:ascii="Cambria" w:hAnsi="Cambria" w:cs="Mangal"/>
        <w:i/>
        <w:kern w:val="1"/>
        <w:sz w:val="18"/>
        <w:szCs w:val="18"/>
        <w:lang w:val="x-none" w:eastAsia="hi-IN" w:bidi="hi-IN"/>
      </w:rPr>
      <w:t>współfinansowany przez Unię Europejską w ramach Europejskiego Funduszu Społecznego</w:t>
    </w:r>
    <w:r w:rsidR="003456A1">
      <w:rPr>
        <w:rFonts w:ascii="Cambria" w:hAnsi="Cambria" w:cs="Mangal"/>
        <w:i/>
        <w:kern w:val="1"/>
        <w:sz w:val="18"/>
        <w:szCs w:val="18"/>
        <w:lang w:eastAsia="hi-IN" w:bidi="hi-IN"/>
      </w:rPr>
      <w:t xml:space="preserve"> i budżetu państwa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AC95" w14:textId="77777777" w:rsidR="00F068DE" w:rsidRDefault="00F068DE" w:rsidP="00242CE3">
      <w:pPr>
        <w:spacing w:after="0" w:line="240" w:lineRule="auto"/>
      </w:pPr>
      <w:r>
        <w:separator/>
      </w:r>
    </w:p>
  </w:footnote>
  <w:footnote w:type="continuationSeparator" w:id="0">
    <w:p w14:paraId="28ABB5E8" w14:textId="77777777" w:rsidR="00F068DE" w:rsidRDefault="00F068DE" w:rsidP="0024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CCCB" w14:textId="0D96E59A" w:rsidR="00242CE3" w:rsidRDefault="00242CE3" w:rsidP="00604AAC">
    <w:pPr>
      <w:pStyle w:val="Nagwek"/>
      <w:jc w:val="center"/>
    </w:pPr>
    <w:r w:rsidRPr="007D50AD">
      <w:rPr>
        <w:noProof/>
      </w:rPr>
      <w:drawing>
        <wp:inline distT="0" distB="0" distL="0" distR="0" wp14:anchorId="7FD22DC4" wp14:editId="26D3030E">
          <wp:extent cx="5760720" cy="495300"/>
          <wp:effectExtent l="0" t="0" r="0" b="0"/>
          <wp:docPr id="1407583271" name="Obraz 1407583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1CFBE" w14:textId="77777777" w:rsidR="00604AAC" w:rsidRDefault="00604AAC" w:rsidP="00604A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  <w:rPr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5C91BAD"/>
    <w:multiLevelType w:val="hybridMultilevel"/>
    <w:tmpl w:val="40D49136"/>
    <w:lvl w:ilvl="0" w:tplc="CB9CC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622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A664E6"/>
    <w:multiLevelType w:val="hybridMultilevel"/>
    <w:tmpl w:val="1BB42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1017B"/>
    <w:multiLevelType w:val="hybridMultilevel"/>
    <w:tmpl w:val="012656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832F80"/>
    <w:multiLevelType w:val="hybridMultilevel"/>
    <w:tmpl w:val="F9560398"/>
    <w:lvl w:ilvl="0" w:tplc="5F4A1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DE5A16"/>
    <w:multiLevelType w:val="hybridMultilevel"/>
    <w:tmpl w:val="984AB5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820106"/>
    <w:multiLevelType w:val="hybridMultilevel"/>
    <w:tmpl w:val="16E48AFA"/>
    <w:lvl w:ilvl="0" w:tplc="15D26A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591310">
    <w:abstractNumId w:val="1"/>
  </w:num>
  <w:num w:numId="2" w16cid:durableId="82454880">
    <w:abstractNumId w:val="4"/>
  </w:num>
  <w:num w:numId="3" w16cid:durableId="1455901285">
    <w:abstractNumId w:val="3"/>
  </w:num>
  <w:num w:numId="4" w16cid:durableId="104739779">
    <w:abstractNumId w:val="5"/>
  </w:num>
  <w:num w:numId="5" w16cid:durableId="1847817781">
    <w:abstractNumId w:val="2"/>
  </w:num>
  <w:num w:numId="6" w16cid:durableId="1031684697">
    <w:abstractNumId w:val="0"/>
  </w:num>
  <w:num w:numId="7" w16cid:durableId="2059821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C"/>
    <w:rsid w:val="000232DF"/>
    <w:rsid w:val="0006230B"/>
    <w:rsid w:val="00130665"/>
    <w:rsid w:val="002059AE"/>
    <w:rsid w:val="00242CE3"/>
    <w:rsid w:val="002E7DC8"/>
    <w:rsid w:val="0032080C"/>
    <w:rsid w:val="003456A1"/>
    <w:rsid w:val="003D6C78"/>
    <w:rsid w:val="003F1BEB"/>
    <w:rsid w:val="00404B5E"/>
    <w:rsid w:val="00417119"/>
    <w:rsid w:val="004368DD"/>
    <w:rsid w:val="004753F4"/>
    <w:rsid w:val="00534A2E"/>
    <w:rsid w:val="005C0F3D"/>
    <w:rsid w:val="005C2BCB"/>
    <w:rsid w:val="00604AAC"/>
    <w:rsid w:val="00642437"/>
    <w:rsid w:val="006D12E6"/>
    <w:rsid w:val="00713D77"/>
    <w:rsid w:val="00750490"/>
    <w:rsid w:val="00765186"/>
    <w:rsid w:val="00782B98"/>
    <w:rsid w:val="007D50E3"/>
    <w:rsid w:val="007E59B1"/>
    <w:rsid w:val="007F151C"/>
    <w:rsid w:val="00837835"/>
    <w:rsid w:val="00844CF5"/>
    <w:rsid w:val="00852ABE"/>
    <w:rsid w:val="00854BF1"/>
    <w:rsid w:val="008761F0"/>
    <w:rsid w:val="0089058C"/>
    <w:rsid w:val="00946C64"/>
    <w:rsid w:val="0096446D"/>
    <w:rsid w:val="009A6C55"/>
    <w:rsid w:val="00AB5F4D"/>
    <w:rsid w:val="00AD0D4B"/>
    <w:rsid w:val="00AD4C45"/>
    <w:rsid w:val="00B3449C"/>
    <w:rsid w:val="00C2398A"/>
    <w:rsid w:val="00C43EDE"/>
    <w:rsid w:val="00C70F04"/>
    <w:rsid w:val="00CA7A39"/>
    <w:rsid w:val="00D47647"/>
    <w:rsid w:val="00E6433E"/>
    <w:rsid w:val="00ED1B25"/>
    <w:rsid w:val="00F068DE"/>
    <w:rsid w:val="00F26260"/>
    <w:rsid w:val="00F87B88"/>
    <w:rsid w:val="00FA424E"/>
    <w:rsid w:val="00FA5C3B"/>
    <w:rsid w:val="00FF3EA7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3DC28"/>
  <w15:chartTrackingRefBased/>
  <w15:docId w15:val="{6DC29013-F517-41D1-B825-9973202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42CE3"/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2CE3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CE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E3"/>
  </w:style>
  <w:style w:type="paragraph" w:styleId="Stopka">
    <w:name w:val="footer"/>
    <w:basedOn w:val="Normalny"/>
    <w:link w:val="StopkaZnak"/>
    <w:uiPriority w:val="99"/>
    <w:unhideWhenUsed/>
    <w:rsid w:val="0024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E3"/>
  </w:style>
  <w:style w:type="paragraph" w:styleId="Tekstpodstawowy">
    <w:name w:val="Body Text"/>
    <w:basedOn w:val="Normalny"/>
    <w:link w:val="TekstpodstawowyZnak"/>
    <w:unhideWhenUsed/>
    <w:rsid w:val="00CA7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A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50E3"/>
    <w:pPr>
      <w:ind w:left="720"/>
      <w:contextualSpacing/>
    </w:pPr>
  </w:style>
  <w:style w:type="paragraph" w:customStyle="1" w:styleId="Zawartotabeli">
    <w:name w:val="Zawartość tabeli"/>
    <w:basedOn w:val="Normalny"/>
    <w:rsid w:val="00604AA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Anna Dopadko</cp:lastModifiedBy>
  <cp:revision>9</cp:revision>
  <cp:lastPrinted>2023-11-20T13:28:00Z</cp:lastPrinted>
  <dcterms:created xsi:type="dcterms:W3CDTF">2023-11-23T13:49:00Z</dcterms:created>
  <dcterms:modified xsi:type="dcterms:W3CDTF">2023-11-27T09:13:00Z</dcterms:modified>
</cp:coreProperties>
</file>