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1EDD" w14:textId="77777777" w:rsidR="00C90814" w:rsidRPr="002C4DE2" w:rsidRDefault="00C90814" w:rsidP="00B6748B">
      <w:pPr>
        <w:rPr>
          <w:rFonts w:ascii="Cambria" w:hAnsi="Cambria"/>
          <w:sz w:val="24"/>
          <w:szCs w:val="24"/>
        </w:rPr>
      </w:pPr>
    </w:p>
    <w:p w14:paraId="684FE962" w14:textId="54C83E0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UMOWA NR ………/U/21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W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bookmarkStart w:id="0" w:name="_GoBack"/>
      <w:bookmarkEnd w:id="0"/>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37CF3461" w:rsidR="00C90814" w:rsidRPr="002C4DE2" w:rsidRDefault="00C90814" w:rsidP="00875F56">
      <w:pPr>
        <w:jc w:val="both"/>
        <w:rPr>
          <w:rFonts w:ascii="Cambria" w:hAnsi="Cambria"/>
          <w:sz w:val="24"/>
          <w:szCs w:val="24"/>
        </w:rPr>
      </w:pPr>
      <w:r w:rsidRPr="002C4DE2">
        <w:rPr>
          <w:rFonts w:ascii="Cambria" w:hAnsi="Cambria"/>
          <w:sz w:val="24"/>
          <w:szCs w:val="24"/>
        </w:rPr>
        <w:t xml:space="preserve">wyłonionym w wyniku rozstrzygnięcia postępowania o udzielenie zamówienia publicznego prowadzonego na podstawie art. 275 pkt 1 ustawy z 11 września 2019 r. Prawo zamówień publicznych (Dz.U. poz. 2019 ze zm.) – dalej „ustawa Pzp” – w trybie podstawowym bez negocjacji o wartości zamówienia nie przekraczającej progów unijnych o jakich stanowi art. 3 ustawy Pzp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76637C9D" w14:textId="76EB752C" w:rsidR="00FE2879" w:rsidRPr="00FE2879" w:rsidRDefault="00FE2879" w:rsidP="00FE2879">
      <w:pPr>
        <w:pStyle w:val="Akapitzlist"/>
        <w:numPr>
          <w:ilvl w:val="0"/>
          <w:numId w:val="1"/>
        </w:numPr>
        <w:jc w:val="both"/>
        <w:rPr>
          <w:rFonts w:ascii="Cambria" w:hAnsi="Cambria"/>
          <w:b/>
          <w:sz w:val="24"/>
          <w:szCs w:val="24"/>
        </w:rPr>
      </w:pPr>
      <w:r w:rsidRPr="00FE2879">
        <w:rPr>
          <w:rFonts w:ascii="Cambria" w:hAnsi="Cambria"/>
          <w:sz w:val="24"/>
          <w:szCs w:val="24"/>
        </w:rPr>
        <w:t>Zamawiający powierza, a Wykonawca przyjmu</w:t>
      </w:r>
      <w:r>
        <w:rPr>
          <w:rFonts w:ascii="Cambria" w:hAnsi="Cambria"/>
          <w:sz w:val="24"/>
          <w:szCs w:val="24"/>
        </w:rPr>
        <w:t xml:space="preserve">je do wykonania zadanie pn.: </w:t>
      </w:r>
      <w:r w:rsidRPr="00FE2879">
        <w:rPr>
          <w:rFonts w:ascii="Cambria" w:hAnsi="Cambria"/>
          <w:b/>
          <w:sz w:val="24"/>
          <w:szCs w:val="24"/>
        </w:rPr>
        <w:t xml:space="preserve">,, Poprawa dostępności w szkołach podstawowych w Gminie Nasielsk w ramach projektu „Dostępna Szkoła –innowacyjne rozwiązania w kreowaniu przyjaznej przestrzeni edukacyjnej z uwzględnieniem potrzeb uczniów oraz otoczenia ’’ </w:t>
      </w:r>
    </w:p>
    <w:p w14:paraId="61B087EC" w14:textId="77777777" w:rsidR="00FE2879" w:rsidRPr="00FE2879" w:rsidRDefault="00FE2879" w:rsidP="00FE2879">
      <w:pPr>
        <w:pStyle w:val="Akapitzlist"/>
        <w:ind w:left="360"/>
        <w:jc w:val="both"/>
        <w:rPr>
          <w:rFonts w:ascii="Cambria" w:hAnsi="Cambria"/>
          <w:b/>
          <w:sz w:val="24"/>
          <w:szCs w:val="24"/>
        </w:rPr>
      </w:pPr>
      <w:r w:rsidRPr="00FE2879">
        <w:rPr>
          <w:rFonts w:ascii="Cambria" w:hAnsi="Cambria"/>
          <w:b/>
          <w:sz w:val="24"/>
          <w:szCs w:val="24"/>
        </w:rPr>
        <w:t>Część…..</w:t>
      </w:r>
    </w:p>
    <w:p w14:paraId="02828618" w14:textId="12A11EF8"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Wykonawca niniejszą umową zobowiązuje się wob</w:t>
      </w:r>
      <w:r w:rsidR="00862E35" w:rsidRPr="002C4DE2">
        <w:rPr>
          <w:rFonts w:ascii="Cambria" w:hAnsi="Cambria"/>
          <w:sz w:val="24"/>
          <w:szCs w:val="24"/>
        </w:rPr>
        <w:t>ec Zamawiającego do wykonania i </w:t>
      </w:r>
      <w:r w:rsidRPr="002C4DE2">
        <w:rPr>
          <w:rFonts w:ascii="Cambria" w:hAnsi="Cambria"/>
          <w:sz w:val="24"/>
          <w:szCs w:val="24"/>
        </w:rPr>
        <w:t>przekazania Zamawiającemu przedm</w:t>
      </w:r>
      <w:r w:rsidR="00862E35" w:rsidRPr="002C4DE2">
        <w:rPr>
          <w:rFonts w:ascii="Cambria" w:hAnsi="Cambria"/>
          <w:sz w:val="24"/>
          <w:szCs w:val="24"/>
        </w:rPr>
        <w:t>iotu umowy wykonanego zgodnie z </w:t>
      </w:r>
      <w:r w:rsidRPr="002C4DE2">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1836CE13" w:rsidR="00813CD8" w:rsidRPr="002C4DE2"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lastRenderedPageBreak/>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12285D25"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kompletnej dokumentacji powykonawczej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ustanowienie kierownika budowy w osobie: …………..…………….., 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wstrzymanie robót budowlanych w przypadku stwierdzenia możliwości powstania zagrożenia oraz bezzwłoczne zawiadomienie o tym Zamawiającego; </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2C4DE2" w:rsidRDefault="00C90814" w:rsidP="00A423B5">
      <w:pPr>
        <w:pStyle w:val="Akapitzlist"/>
        <w:numPr>
          <w:ilvl w:val="0"/>
          <w:numId w:val="3"/>
        </w:numPr>
        <w:jc w:val="both"/>
        <w:rPr>
          <w:rFonts w:ascii="Cambria" w:hAnsi="Cambria"/>
          <w:sz w:val="24"/>
          <w:szCs w:val="24"/>
        </w:rPr>
      </w:pPr>
      <w:bookmarkStart w:id="1"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bookmarkEnd w:id="1"/>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przekazanie terenu budowy w terminie do 7 dni od dnia podpisania umowy,</w:t>
      </w:r>
    </w:p>
    <w:p w14:paraId="1F349EC5"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7C8B8FBA" w14:textId="77777777" w:rsidR="00D8448C" w:rsidRPr="002C4DE2" w:rsidRDefault="00D8448C" w:rsidP="00D8448C">
      <w:pPr>
        <w:numPr>
          <w:ilvl w:val="0"/>
          <w:numId w:val="55"/>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t>przeprowadzenie odbioru końcowego robót,</w:t>
      </w:r>
    </w:p>
    <w:p w14:paraId="1115DF37" w14:textId="77777777" w:rsidR="00D8448C" w:rsidRPr="002C4DE2" w:rsidRDefault="00D8448C" w:rsidP="00D8448C">
      <w:pPr>
        <w:numPr>
          <w:ilvl w:val="0"/>
          <w:numId w:val="55"/>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D8448C">
      <w:pPr>
        <w:numPr>
          <w:ilvl w:val="0"/>
          <w:numId w:val="55"/>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Default="00A423B5" w:rsidP="00A423B5">
      <w:pPr>
        <w:pStyle w:val="Akapitzlist"/>
        <w:jc w:val="both"/>
        <w:rPr>
          <w:rFonts w:ascii="Cambria" w:hAnsi="Cambria"/>
          <w:sz w:val="24"/>
          <w:szCs w:val="24"/>
        </w:rPr>
      </w:pPr>
    </w:p>
    <w:p w14:paraId="777EEB26" w14:textId="77777777" w:rsidR="00EA7B44" w:rsidRPr="002C4DE2" w:rsidRDefault="00EA7B44"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247B9864"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EA7B44" w:rsidRPr="006D07C6">
        <w:rPr>
          <w:rFonts w:ascii="Cambria" w:hAnsi="Cambria"/>
          <w:b/>
          <w:sz w:val="24"/>
          <w:szCs w:val="24"/>
        </w:rPr>
        <w:t>do 31.08.2021r</w:t>
      </w:r>
      <w:r w:rsidRPr="006D07C6">
        <w:rPr>
          <w:rFonts w:ascii="Cambria" w:hAnsi="Cambria"/>
          <w:sz w:val="24"/>
          <w:szCs w:val="24"/>
        </w:rPr>
        <w:t xml:space="preserve">. </w:t>
      </w:r>
    </w:p>
    <w:p w14:paraId="51E59891" w14:textId="3491EE53"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Rozpoczęcie robót przez Wykonawcę może nastąpić wyłącznie po protokolarnym przejęciu placu budowy. </w:t>
      </w:r>
    </w:p>
    <w:p w14:paraId="53115A9B" w14:textId="4726A01B"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Za dzień zakończenia realizacji przedmiotu umowy uważa się dzień faktycznie zakończonych robót potwierdzonych przez </w:t>
      </w:r>
      <w:r w:rsidR="00EA7B44">
        <w:rPr>
          <w:rFonts w:ascii="Cambria" w:hAnsi="Cambria"/>
          <w:sz w:val="24"/>
          <w:szCs w:val="24"/>
        </w:rPr>
        <w:t>Zamawiającego</w:t>
      </w:r>
      <w:r w:rsidRPr="002C4DE2">
        <w:rPr>
          <w:rFonts w:ascii="Cambria" w:hAnsi="Cambria"/>
          <w:sz w:val="24"/>
          <w:szCs w:val="24"/>
        </w:rPr>
        <w:t xml:space="preserve"> wraz z przekazaniem kompletnej dokumentacji odbiorowej.</w:t>
      </w:r>
    </w:p>
    <w:p w14:paraId="5192ABEA"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A423B5">
      <w:pPr>
        <w:pStyle w:val="Akapitzlist"/>
        <w:numPr>
          <w:ilvl w:val="0"/>
          <w:numId w:val="8"/>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A423B5">
      <w:pPr>
        <w:pStyle w:val="Akapitzlist"/>
        <w:numPr>
          <w:ilvl w:val="0"/>
          <w:numId w:val="8"/>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6F1E60">
      <w:pPr>
        <w:pStyle w:val="Akapitzlist"/>
        <w:numPr>
          <w:ilvl w:val="0"/>
          <w:numId w:val="7"/>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5. Wynagrodzenie</w:t>
      </w:r>
    </w:p>
    <w:p w14:paraId="28099DF6"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Strony uzgadniają wynagrodzenie ryczałtowe za wykonanie przedmiotu umowy (wyliczone na podstawie kosztorysu ofertowego) na kwotę w wysokości: Ogółem netto ………………….. Ogółem podatek VAT …………………… Ogółem brutto ………………………. słownie: …………………………………………………. </w:t>
      </w:r>
    </w:p>
    <w:p w14:paraId="13FDB69E"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4F18490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Wykonawca dokonał całościowej wyceny przedmiotu zamówienia na własną odpowiedzialność i ryzyko, w oparciu o projekt , specyfikacje techniczne wykonania i odbioru prac oraz SWZ. </w:t>
      </w:r>
    </w:p>
    <w:p w14:paraId="39D24AAF" w14:textId="08ABE100"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Zamawiający zastrzega sobie prawo do zaniechania niektórych robót, których wykonanie nie jest niezbędne dla prawidłowej realizacji przedmiotu umowy. Jeżeli zaniechanie robót jest planowane, to o ile jest to możliwe, Zamawiający uprzedzi o </w:t>
      </w:r>
      <w:r w:rsidRPr="002C4DE2">
        <w:rPr>
          <w:rFonts w:ascii="Cambria" w:hAnsi="Cambria"/>
          <w:sz w:val="24"/>
          <w:szCs w:val="24"/>
        </w:rPr>
        <w:lastRenderedPageBreak/>
        <w:t>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6DB8F915"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Wszelkie zmiany w zakresie robót do wykonania muszą być zatwierdzone przez Zamawiającego przed ich wykonaniem.</w:t>
      </w:r>
    </w:p>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2C4DE2">
        <w:rPr>
          <w:rFonts w:ascii="Cambria" w:hAnsi="Cambria"/>
          <w:sz w:val="24"/>
          <w:szCs w:val="24"/>
        </w:rPr>
        <w:t xml:space="preserve"> </w:t>
      </w:r>
      <w:r w:rsidRPr="002C4DE2">
        <w:rPr>
          <w:rFonts w:ascii="Cambria" w:hAnsi="Cambria"/>
          <w:sz w:val="24"/>
          <w:szCs w:val="24"/>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 xml:space="preserve">szkody spowodowanej na skutek zalania, powodzi oraz naniesieniem osadów, </w:t>
      </w:r>
    </w:p>
    <w:p w14:paraId="59E16311"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szkody w istniejących podziemnych kablach, rurociągach lub innych instalacjach,</w:t>
      </w:r>
    </w:p>
    <w:p w14:paraId="1F4C3AE8"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lastRenderedPageBreak/>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2C4DE2">
        <w:rPr>
          <w:rFonts w:ascii="Cambria" w:hAnsi="Cambria"/>
          <w:sz w:val="24"/>
          <w:szCs w:val="24"/>
        </w:rPr>
        <w:t>ą</w:t>
      </w:r>
      <w:r w:rsidRPr="002C4DE2">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11F3B2E5" w14:textId="77777777" w:rsidR="00BB77D0" w:rsidRPr="00D8448C" w:rsidRDefault="00BB77D0" w:rsidP="00BB77D0">
      <w:pPr>
        <w:pStyle w:val="Akapitzlist"/>
        <w:numPr>
          <w:ilvl w:val="0"/>
          <w:numId w:val="10"/>
        </w:numPr>
        <w:jc w:val="both"/>
        <w:rPr>
          <w:rFonts w:ascii="Cambria" w:hAnsi="Cambria"/>
          <w:sz w:val="24"/>
          <w:szCs w:val="24"/>
        </w:rPr>
      </w:pPr>
      <w:r w:rsidRPr="00D8448C">
        <w:rPr>
          <w:rFonts w:ascii="Cambria" w:hAnsi="Cambria"/>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233EEFC6" w14:textId="77777777" w:rsidR="00BB77D0" w:rsidRPr="002C4DE2" w:rsidRDefault="00BB77D0" w:rsidP="00BB77D0">
      <w:pPr>
        <w:pStyle w:val="Akapitzlist"/>
        <w:ind w:left="360"/>
        <w:jc w:val="both"/>
        <w:rPr>
          <w:rFonts w:ascii="Cambria" w:hAnsi="Cambria"/>
          <w:sz w:val="24"/>
          <w:szCs w:val="24"/>
        </w:rPr>
      </w:pPr>
    </w:p>
    <w:p w14:paraId="755571FE" w14:textId="53CDDF43" w:rsidR="00E2127B" w:rsidRPr="002C4DE2" w:rsidRDefault="00C90814" w:rsidP="006D4DBE">
      <w:pPr>
        <w:pStyle w:val="Akapitzlist"/>
        <w:ind w:left="360"/>
        <w:jc w:val="both"/>
        <w:rPr>
          <w:rFonts w:ascii="Cambria" w:hAnsi="Cambria"/>
          <w:sz w:val="24"/>
          <w:szCs w:val="24"/>
        </w:rPr>
      </w:pPr>
      <w:r w:rsidRPr="002C4DE2">
        <w:rPr>
          <w:rFonts w:ascii="Cambria" w:hAnsi="Cambria"/>
          <w:sz w:val="24"/>
          <w:szCs w:val="24"/>
        </w:rPr>
        <w:t xml:space="preserve"> </w:t>
      </w: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7. Płatności</w:t>
      </w:r>
    </w:p>
    <w:p w14:paraId="1E8A6BEE" w14:textId="77777777"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2E1AC6CA"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Podstawą wypłaty wynagrodzenia będzie protokół odbioru końcowego stwierdzający prawidłowe wykonanie robót. </w:t>
      </w:r>
    </w:p>
    <w:p w14:paraId="3B985F50"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2C4DE2" w:rsidRDefault="00C90814" w:rsidP="00564E26">
      <w:pPr>
        <w:pStyle w:val="Akapitzlist"/>
        <w:numPr>
          <w:ilvl w:val="0"/>
          <w:numId w:val="12"/>
        </w:numPr>
        <w:rPr>
          <w:rFonts w:ascii="Cambria" w:hAnsi="Cambria"/>
          <w:i/>
          <w:sz w:val="24"/>
          <w:szCs w:val="24"/>
        </w:rPr>
      </w:pPr>
      <w:r w:rsidRPr="002C4DE2">
        <w:rPr>
          <w:rFonts w:ascii="Cambria" w:hAnsi="Cambria"/>
          <w:sz w:val="24"/>
          <w:szCs w:val="24"/>
        </w:rPr>
        <w:t xml:space="preserve">Wykonawca wystawi fakturę VAT, o której mowa w ust. 5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564E26" w:rsidRPr="002C4DE2">
        <w:rPr>
          <w:rFonts w:ascii="Cambria" w:hAnsi="Cambria"/>
          <w:sz w:val="24"/>
          <w:szCs w:val="24"/>
        </w:rPr>
        <w:t>9</w:t>
      </w:r>
      <w:r w:rsidRPr="002C4DE2">
        <w:rPr>
          <w:rFonts w:ascii="Cambria" w:hAnsi="Cambria"/>
          <w:sz w:val="24"/>
          <w:szCs w:val="24"/>
        </w:rPr>
        <w:t xml:space="preserve"> służy wyłącznie do celów rozliczeń prowadzonej </w:t>
      </w:r>
      <w:r w:rsidRPr="002C4DE2">
        <w:rPr>
          <w:rFonts w:ascii="Cambria" w:hAnsi="Cambria"/>
          <w:sz w:val="24"/>
          <w:szCs w:val="24"/>
        </w:rPr>
        <w:lastRenderedPageBreak/>
        <w:t>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000900">
      <w:pPr>
        <w:pStyle w:val="Akapitzlist"/>
        <w:numPr>
          <w:ilvl w:val="0"/>
          <w:numId w:val="12"/>
        </w:numPr>
        <w:jc w:val="both"/>
        <w:rPr>
          <w:rFonts w:ascii="Cambria" w:hAnsi="Cambria"/>
          <w:sz w:val="24"/>
          <w:szCs w:val="24"/>
        </w:rPr>
      </w:pPr>
      <w:bookmarkStart w:id="2" w:name="_Hlk62734921"/>
      <w:r w:rsidRPr="002C4DE2">
        <w:rPr>
          <w:rFonts w:ascii="Cambria" w:hAnsi="Cambria"/>
          <w:sz w:val="24"/>
          <w:szCs w:val="24"/>
        </w:rPr>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374DCD" w14:textId="77777777" w:rsidR="0081685E" w:rsidRPr="002C4DE2" w:rsidRDefault="0081685E" w:rsidP="00F86054">
      <w:pPr>
        <w:pStyle w:val="Akapitzlist"/>
        <w:ind w:left="360"/>
        <w:jc w:val="both"/>
        <w:rPr>
          <w:rFonts w:ascii="Cambria" w:hAnsi="Cambria"/>
          <w:sz w:val="24"/>
          <w:szCs w:val="24"/>
        </w:rPr>
      </w:pPr>
    </w:p>
    <w:bookmarkEnd w:id="2"/>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E2127B">
      <w:pPr>
        <w:pStyle w:val="Akapitzlist"/>
        <w:numPr>
          <w:ilvl w:val="0"/>
          <w:numId w:val="14"/>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000900">
      <w:pPr>
        <w:pStyle w:val="Akapitzlist"/>
        <w:numPr>
          <w:ilvl w:val="0"/>
          <w:numId w:val="14"/>
        </w:numPr>
        <w:jc w:val="both"/>
        <w:rPr>
          <w:rFonts w:ascii="Cambria" w:hAnsi="Cambria"/>
          <w:sz w:val="24"/>
          <w:szCs w:val="24"/>
        </w:rPr>
      </w:pPr>
      <w:r w:rsidRPr="002C4DE2">
        <w:rPr>
          <w:rFonts w:ascii="Cambria" w:hAnsi="Cambria"/>
          <w:sz w:val="24"/>
          <w:szCs w:val="24"/>
        </w:rPr>
        <w:t xml:space="preserve">posiada odpowiednie doświadczenie i uprawnienia do realizacji przedmiotu umowy, </w:t>
      </w:r>
    </w:p>
    <w:p w14:paraId="6A0A6CF9" w14:textId="77777777" w:rsidR="003E40CA" w:rsidRPr="002C4DE2" w:rsidRDefault="00C90814" w:rsidP="00000900">
      <w:pPr>
        <w:pStyle w:val="Akapitzlist"/>
        <w:numPr>
          <w:ilvl w:val="0"/>
          <w:numId w:val="14"/>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6A1090B4"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2C4DE2" w:rsidRDefault="00C90814" w:rsidP="00C323FF">
      <w:pPr>
        <w:pStyle w:val="Akapitzlist"/>
        <w:numPr>
          <w:ilvl w:val="0"/>
          <w:numId w:val="53"/>
        </w:numPr>
        <w:jc w:val="both"/>
        <w:rPr>
          <w:rFonts w:ascii="Cambria" w:hAnsi="Cambria"/>
          <w:sz w:val="24"/>
          <w:szCs w:val="24"/>
        </w:rPr>
      </w:pPr>
      <w:r w:rsidRPr="002C4DE2">
        <w:rPr>
          <w:rFonts w:ascii="Cambria" w:hAnsi="Cambria"/>
          <w:sz w:val="24"/>
          <w:szCs w:val="24"/>
        </w:rPr>
        <w:t>Nazwa podwykonawcy: ……</w:t>
      </w:r>
      <w:r w:rsidR="003E40CA" w:rsidRPr="002C4DE2">
        <w:rPr>
          <w:rFonts w:ascii="Cambria" w:hAnsi="Cambria"/>
          <w:sz w:val="24"/>
          <w:szCs w:val="24"/>
        </w:rPr>
        <w:t>………………………………</w:t>
      </w:r>
      <w:r w:rsidRPr="002C4DE2">
        <w:rPr>
          <w:rFonts w:ascii="Cambria" w:hAnsi="Cambria"/>
          <w:sz w:val="24"/>
          <w:szCs w:val="24"/>
        </w:rPr>
        <w:t xml:space="preserve">……………... Opis powierzonej części zamówienia: …………………….. Czy podwykonawca jest podmiotem, na którego zasoby wykonawca powołuje się na zasadach określonych w art. 118 ustawy Pzp …………………………(tak/nie) </w:t>
      </w:r>
    </w:p>
    <w:p w14:paraId="77D8051E" w14:textId="3549545F" w:rsidR="003E40CA" w:rsidRPr="002C4DE2" w:rsidRDefault="00C90814" w:rsidP="00000900">
      <w:pPr>
        <w:pStyle w:val="Akapitzlist"/>
        <w:numPr>
          <w:ilvl w:val="0"/>
          <w:numId w:val="13"/>
        </w:numPr>
        <w:jc w:val="both"/>
        <w:rPr>
          <w:rFonts w:ascii="Cambria" w:hAnsi="Cambria"/>
          <w:sz w:val="24"/>
          <w:szCs w:val="24"/>
        </w:rPr>
      </w:pPr>
      <w:r w:rsidRPr="002C4DE2">
        <w:rPr>
          <w:rFonts w:ascii="Cambria" w:hAnsi="Cambria"/>
          <w:sz w:val="24"/>
          <w:szCs w:val="24"/>
        </w:rPr>
        <w:t>………………………………………………………………………………………………………</w:t>
      </w:r>
    </w:p>
    <w:p w14:paraId="1A791DF6" w14:textId="77777777" w:rsidR="003E40CA" w:rsidRPr="002C4DE2" w:rsidRDefault="003E40CA" w:rsidP="00000900">
      <w:pPr>
        <w:pStyle w:val="Akapitzlist"/>
        <w:numPr>
          <w:ilvl w:val="0"/>
          <w:numId w:val="13"/>
        </w:numPr>
        <w:jc w:val="both"/>
        <w:rPr>
          <w:rFonts w:ascii="Cambria" w:hAnsi="Cambria"/>
          <w:sz w:val="24"/>
          <w:szCs w:val="24"/>
        </w:rPr>
      </w:pPr>
      <w:r w:rsidRPr="002C4DE2">
        <w:rPr>
          <w:rFonts w:ascii="Cambria" w:hAnsi="Cambria"/>
          <w:sz w:val="24"/>
          <w:szCs w:val="24"/>
        </w:rPr>
        <w:t>………………………………………………………………………………………………………</w:t>
      </w:r>
    </w:p>
    <w:p w14:paraId="05086879"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2C4DE2" w:rsidRDefault="00C90814" w:rsidP="00000900">
      <w:pPr>
        <w:pStyle w:val="Akapitzlist"/>
        <w:numPr>
          <w:ilvl w:val="0"/>
          <w:numId w:val="16"/>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000900">
      <w:pPr>
        <w:pStyle w:val="Akapitzlist"/>
        <w:numPr>
          <w:ilvl w:val="0"/>
          <w:numId w:val="16"/>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lastRenderedPageBreak/>
        <w:t>Przepisu ust. 4 nie stosuje się wobec podwykonawców niebędących podmiotami, na których zasoby wykonawca powoływał się na zasadach określonych w art. 118 ustawy Pzp oraz do dalszych podwykonawców.</w:t>
      </w:r>
    </w:p>
    <w:p w14:paraId="6A5EB72A"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celu powierzenia wykonania części zamówienia podwykonawcy, wykonawca zawiera umowę o podwykonawstwo w rozumieniu art. 7 pkt 27 ustawy Pzp. </w:t>
      </w:r>
    </w:p>
    <w:p w14:paraId="4B70311E"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3"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3"/>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wymóg zatrudnienia przez podwykonawcę na podstawie umowy o pracę osób wykonujących czynności, o których mowa w § 1</w:t>
      </w:r>
      <w:r w:rsidR="00C323FF" w:rsidRPr="002C4DE2">
        <w:rPr>
          <w:rFonts w:ascii="Cambria" w:hAnsi="Cambria"/>
          <w:sz w:val="24"/>
          <w:szCs w:val="24"/>
        </w:rPr>
        <w:t>8</w:t>
      </w:r>
      <w:r w:rsidRPr="002C4DE2">
        <w:rPr>
          <w:rFonts w:ascii="Cambria" w:hAnsi="Cambria"/>
          <w:sz w:val="24"/>
          <w:szCs w:val="24"/>
        </w:rPr>
        <w:t xml:space="preserve"> ust. 1 umowy, obowiązki w zakresie dokumentowania oraz sankcje z tytułu niespełnienia tego wymogu; </w:t>
      </w:r>
    </w:p>
    <w:p w14:paraId="37531FB8"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przypadku zgłoszenia przez zamawiającego zastrzeżeń do projektu umowy o podwykonawstwo, wykonawca, podwykonawca lub dalszy podwykonawca może </w:t>
      </w:r>
      <w:r w:rsidRPr="002C4DE2">
        <w:rPr>
          <w:rFonts w:ascii="Cambria" w:hAnsi="Cambria"/>
          <w:sz w:val="24"/>
          <w:szCs w:val="24"/>
        </w:rPr>
        <w:lastRenderedPageBreak/>
        <w:t>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000900">
      <w:pPr>
        <w:pStyle w:val="Akapitzlist"/>
        <w:numPr>
          <w:ilvl w:val="0"/>
          <w:numId w:val="15"/>
        </w:numPr>
        <w:jc w:val="both"/>
        <w:rPr>
          <w:rFonts w:ascii="Cambria" w:hAnsi="Cambria"/>
          <w:sz w:val="24"/>
          <w:szCs w:val="24"/>
        </w:rPr>
      </w:pPr>
      <w:r w:rsidRPr="002C4DE2">
        <w:rPr>
          <w:rFonts w:ascii="Cambria" w:hAnsi="Cambria"/>
          <w:sz w:val="24"/>
          <w:szCs w:val="24"/>
        </w:rPr>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zawierała postanowienia niezgodne z art. 463 ustawy Pzp</w:t>
      </w:r>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2C4DE2">
        <w:rPr>
          <w:rFonts w:ascii="Cambria" w:hAnsi="Cambria"/>
          <w:sz w:val="24"/>
          <w:szCs w:val="24"/>
        </w:rPr>
        <w:lastRenderedPageBreak/>
        <w:t xml:space="preserve">podwykonawstwo o wartości mniejszej niż 0,5% wartości umowy określonej w § 5 ust. 1. Wyłączenie nie dotyczy umów o podwykonawstwo o wartości większej niż 50.000 zł. </w:t>
      </w:r>
    </w:p>
    <w:p w14:paraId="31E0A798"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6159FD4D" w:rsidR="002074B4" w:rsidRPr="002C4DE2" w:rsidRDefault="007D0625" w:rsidP="00000900">
      <w:pPr>
        <w:pStyle w:val="Akapitzlist"/>
        <w:numPr>
          <w:ilvl w:val="0"/>
          <w:numId w:val="19"/>
        </w:numPr>
        <w:jc w:val="both"/>
        <w:rPr>
          <w:rFonts w:ascii="Cambria" w:hAnsi="Cambria"/>
          <w:sz w:val="24"/>
          <w:szCs w:val="24"/>
        </w:rPr>
      </w:pPr>
      <w:r w:rsidRPr="002C4DE2">
        <w:rPr>
          <w:rFonts w:ascii="Cambria" w:hAnsi="Cambria"/>
          <w:sz w:val="24"/>
          <w:szCs w:val="24"/>
        </w:rPr>
        <w:t xml:space="preserve">Zamawiający </w:t>
      </w:r>
      <w:r w:rsidR="00F25CC6">
        <w:rPr>
          <w:rFonts w:ascii="Cambria" w:hAnsi="Cambria"/>
          <w:sz w:val="24"/>
          <w:szCs w:val="24"/>
        </w:rPr>
        <w:t xml:space="preserve">nie </w:t>
      </w:r>
      <w:r w:rsidRPr="002C4DE2">
        <w:rPr>
          <w:rFonts w:ascii="Cambria" w:hAnsi="Cambria"/>
          <w:sz w:val="24"/>
          <w:szCs w:val="24"/>
        </w:rPr>
        <w:t>zobowiązuje się do powołania inspektora nadzoru.</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1AF7DED" w14:textId="676003AD" w:rsidR="00F86054" w:rsidRPr="002C4DE2" w:rsidRDefault="00F86054" w:rsidP="00F86054">
      <w:pPr>
        <w:pStyle w:val="Akapitzlist"/>
        <w:numPr>
          <w:ilvl w:val="0"/>
          <w:numId w:val="23"/>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000900">
      <w:pPr>
        <w:pStyle w:val="Akapitzlist"/>
        <w:numPr>
          <w:ilvl w:val="0"/>
          <w:numId w:val="23"/>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35BA2742" w:rsidR="002074B4"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wraz z pisemnym zgłoszeniem gotowości odbioru końcowego, Wykonawca przedłoży kosztorys powykonawczy końcowy wykonanych robót podpisany przez kierownika budowy.</w:t>
      </w:r>
    </w:p>
    <w:p w14:paraId="114D03DE" w14:textId="77777777" w:rsidR="00A80AED" w:rsidRPr="002C4DE2" w:rsidRDefault="00A80AED" w:rsidP="00A80AED">
      <w:pPr>
        <w:pStyle w:val="Akapitzlist"/>
        <w:numPr>
          <w:ilvl w:val="0"/>
          <w:numId w:val="25"/>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247C0CBD"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 xml:space="preserve">sprawozdanie techniczne, </w:t>
      </w:r>
    </w:p>
    <w:p w14:paraId="72A31515"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 xml:space="preserve">pisemną gwarancję wykonanych robót, </w:t>
      </w:r>
    </w:p>
    <w:p w14:paraId="323DCFDE" w14:textId="637D2590"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kosztorys powykonawczy</w:t>
      </w:r>
      <w:r w:rsidR="002B1F74" w:rsidRPr="002C4DE2">
        <w:rPr>
          <w:rFonts w:ascii="Cambria" w:hAnsi="Cambria"/>
          <w:sz w:val="24"/>
          <w:szCs w:val="24"/>
        </w:rPr>
        <w:t xml:space="preserve"> </w:t>
      </w:r>
      <w:r w:rsidRPr="002C4DE2">
        <w:rPr>
          <w:rFonts w:ascii="Cambria" w:hAnsi="Cambria"/>
          <w:sz w:val="24"/>
          <w:szCs w:val="24"/>
        </w:rPr>
        <w:t>,</w:t>
      </w:r>
      <w:r w:rsidR="002B1F74" w:rsidRPr="002C4DE2">
        <w:rPr>
          <w:rFonts w:ascii="Cambria" w:eastAsia="Times New Roman" w:hAnsi="Cambria" w:cs="Times New Roman"/>
          <w:sz w:val="24"/>
          <w:szCs w:val="24"/>
          <w:lang w:eastAsia="pl-PL"/>
        </w:rPr>
        <w:t xml:space="preserve"> </w:t>
      </w:r>
      <w:r w:rsidR="002B1F74" w:rsidRPr="002C4DE2">
        <w:rPr>
          <w:rFonts w:ascii="Cambria" w:hAnsi="Cambria"/>
          <w:sz w:val="24"/>
          <w:szCs w:val="24"/>
        </w:rPr>
        <w:t xml:space="preserve">sporządzony  przez  Wykonawcę  w  formie uproszczonej, ze szczegółowością informacji, z podziałem prace </w:t>
      </w:r>
      <w:r w:rsidR="00F25CC6">
        <w:rPr>
          <w:rFonts w:ascii="Cambria" w:hAnsi="Cambria"/>
          <w:sz w:val="24"/>
          <w:szCs w:val="24"/>
        </w:rPr>
        <w:t xml:space="preserve">wskazane w </w:t>
      </w:r>
      <w:r w:rsidR="00F25CC6">
        <w:rPr>
          <w:rFonts w:ascii="Cambria" w:hAnsi="Cambria"/>
          <w:sz w:val="24"/>
          <w:szCs w:val="24"/>
        </w:rPr>
        <w:lastRenderedPageBreak/>
        <w:t>harmonogramie rzeczowo-finansowym, który stanowi Załącznik nr 2 do umowy</w:t>
      </w:r>
      <w:r w:rsidR="002B1F74" w:rsidRPr="002C4DE2">
        <w:rPr>
          <w:rFonts w:ascii="Cambria" w:hAnsi="Cambria"/>
          <w:sz w:val="24"/>
          <w:szCs w:val="24"/>
        </w:rPr>
        <w:t xml:space="preserve">, </w:t>
      </w:r>
      <w:r w:rsidRPr="002C4DE2">
        <w:rPr>
          <w:rFonts w:ascii="Cambria" w:hAnsi="Cambria"/>
          <w:sz w:val="24"/>
          <w:szCs w:val="24"/>
        </w:rPr>
        <w:t xml:space="preserve"> </w:t>
      </w:r>
    </w:p>
    <w:p w14:paraId="1A1ADA0C"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atesty na wbudowane materiały, karty gwarancyjne, aprobaty techniczne, deklaracje zgodności,</w:t>
      </w:r>
    </w:p>
    <w:p w14:paraId="27DE50A1"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000900">
      <w:pPr>
        <w:pStyle w:val="Akapitzlist"/>
        <w:numPr>
          <w:ilvl w:val="0"/>
          <w:numId w:val="27"/>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7777777" w:rsidR="008B5C62" w:rsidRPr="002C4DE2" w:rsidRDefault="00C90814" w:rsidP="00000900">
      <w:pPr>
        <w:pStyle w:val="Akapitzlist"/>
        <w:numPr>
          <w:ilvl w:val="0"/>
          <w:numId w:val="27"/>
        </w:numPr>
        <w:jc w:val="both"/>
        <w:rPr>
          <w:rFonts w:ascii="Cambria" w:hAnsi="Cambria"/>
          <w:sz w:val="24"/>
          <w:szCs w:val="24"/>
        </w:rPr>
      </w:pPr>
      <w:r w:rsidRPr="002C4DE2">
        <w:rPr>
          <w:rFonts w:ascii="Cambria" w:hAnsi="Cambria"/>
          <w:sz w:val="24"/>
          <w:szCs w:val="24"/>
        </w:rPr>
        <w:t xml:space="preserve">nie przedstawił operatu kolaudacyjnego o którym mowa w pkt. 2. </w:t>
      </w:r>
    </w:p>
    <w:p w14:paraId="31A2CF1A"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318A0346"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 xml:space="preserve">W przypadku uzasadnionych, przedstawionych przez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Zamawiający będzie żądać od Wykonawcy przedstawienia wyników badań jakości technicznej zrealizowanego przedmiotu zlecenia wykonanych przez laboratorium wskazane pisemnie przez Zamawiającego</w:t>
      </w:r>
      <w:r w:rsidR="008B5C62" w:rsidRPr="002C4DE2">
        <w:rPr>
          <w:rFonts w:ascii="Cambria" w:hAnsi="Cambria"/>
          <w:sz w:val="24"/>
          <w:szCs w:val="24"/>
        </w:rPr>
        <w:t xml:space="preserve"> - </w:t>
      </w:r>
      <w:r w:rsidR="008B5C62" w:rsidRPr="002C4DE2">
        <w:rPr>
          <w:rFonts w:ascii="Cambria" w:hAnsi="Cambria"/>
          <w:i/>
          <w:iCs/>
          <w:sz w:val="24"/>
          <w:szCs w:val="24"/>
        </w:rPr>
        <w:t>(fakultatywne uprawnienie Zamawiającego)</w:t>
      </w:r>
      <w:r w:rsidRPr="002C4DE2">
        <w:rPr>
          <w:rFonts w:ascii="Cambria" w:hAnsi="Cambria"/>
          <w:sz w:val="24"/>
          <w:szCs w:val="24"/>
        </w:rPr>
        <w:t>. Badanie laboratoryjne odbywa się na koszt Wykonawcy.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Wykonawca zobowiązany jest zapłacić Zamawiającemu karę umowną: </w:t>
      </w:r>
    </w:p>
    <w:p w14:paraId="0DC47DA9"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ponad termin ustalony przez strony, w usunięciu usterek i wad </w:t>
      </w:r>
      <w:r w:rsidRPr="002C4DE2">
        <w:rPr>
          <w:rFonts w:ascii="Cambria" w:hAnsi="Cambria"/>
          <w:sz w:val="24"/>
          <w:szCs w:val="24"/>
        </w:rPr>
        <w:lastRenderedPageBreak/>
        <w:t xml:space="preserve">stwierdzonych w czasie odbioru końcowego lub w okresie gwarancji bądź rękojmi, </w:t>
      </w:r>
    </w:p>
    <w:p w14:paraId="2E8D9E93"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000900">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E2127B">
      <w:pPr>
        <w:pStyle w:val="Akapitzlist"/>
        <w:numPr>
          <w:ilvl w:val="0"/>
          <w:numId w:val="30"/>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000900">
      <w:pPr>
        <w:pStyle w:val="Akapitzlist"/>
        <w:numPr>
          <w:ilvl w:val="0"/>
          <w:numId w:val="32"/>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000900">
      <w:pPr>
        <w:pStyle w:val="Akapitzlist"/>
        <w:numPr>
          <w:ilvl w:val="0"/>
          <w:numId w:val="32"/>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Default="009B1692" w:rsidP="009B1692">
      <w:pPr>
        <w:pStyle w:val="Akapitzlist"/>
        <w:ind w:left="360"/>
        <w:jc w:val="both"/>
        <w:rPr>
          <w:rFonts w:ascii="Cambria" w:hAnsi="Cambria"/>
          <w:sz w:val="24"/>
          <w:szCs w:val="24"/>
        </w:rPr>
      </w:pPr>
    </w:p>
    <w:p w14:paraId="68A7A3D5" w14:textId="77777777" w:rsidR="006D07C6" w:rsidRDefault="006D07C6" w:rsidP="009B1692">
      <w:pPr>
        <w:pStyle w:val="Akapitzlist"/>
        <w:ind w:left="360"/>
        <w:jc w:val="both"/>
        <w:rPr>
          <w:rFonts w:ascii="Cambria" w:hAnsi="Cambria"/>
          <w:sz w:val="24"/>
          <w:szCs w:val="24"/>
        </w:rPr>
      </w:pPr>
    </w:p>
    <w:p w14:paraId="02450AE8" w14:textId="77777777" w:rsidR="006D07C6" w:rsidRPr="002C4DE2" w:rsidRDefault="006D07C6"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lastRenderedPageBreak/>
        <w:t>§ 13. Odstąpienie od umowy</w:t>
      </w:r>
    </w:p>
    <w:p w14:paraId="14E7737D"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zostanie wydany nakaz zajęcia majątku Wykonawcy uniemożliwiający wykonanie umowy,</w:t>
      </w:r>
    </w:p>
    <w:p w14:paraId="70603F69"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stwierdzono w toku czynności odbioru wady uniemożliwiające użytkowanie zgodnie z przeznaczeniem na podstawie § 11 ust. 3 pkt 3.</w:t>
      </w:r>
    </w:p>
    <w:p w14:paraId="42910DD0"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000900">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t xml:space="preserve">- w terminie 14 dni od powzięcia wiadomości o którejkolwiek z powyższych okoliczności. </w:t>
      </w:r>
    </w:p>
    <w:p w14:paraId="1BDF9461"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lastRenderedPageBreak/>
        <w:t xml:space="preserve">zabezpieczenie przerwanych robót nastąpi na koszt Strony odstępującej od umowy, z zastrzeżeniem § 13 ust. 3, kiedy to koszty zabezpieczenia pokrywa Wykonawca, </w:t>
      </w:r>
    </w:p>
    <w:p w14:paraId="30168B53"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E2127B">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000900">
      <w:pPr>
        <w:pStyle w:val="Akapitzlist"/>
        <w:numPr>
          <w:ilvl w:val="0"/>
          <w:numId w:val="39"/>
        </w:numPr>
        <w:jc w:val="both"/>
        <w:rPr>
          <w:rFonts w:ascii="Cambria" w:hAnsi="Cambria"/>
          <w:sz w:val="24"/>
          <w:szCs w:val="24"/>
        </w:rPr>
      </w:pPr>
      <w:r w:rsidRPr="002C4DE2">
        <w:rPr>
          <w:rFonts w:ascii="Cambria" w:hAnsi="Cambria"/>
          <w:sz w:val="24"/>
          <w:szCs w:val="24"/>
        </w:rPr>
        <w:t xml:space="preserve">na każde żądanie Zamawiającego w przypadkach stwierdzenia przez Zamawiającego wad lub usterek, </w:t>
      </w:r>
    </w:p>
    <w:p w14:paraId="38F98BEF" w14:textId="77777777" w:rsidR="009D702C" w:rsidRPr="002C4DE2" w:rsidRDefault="00C90814" w:rsidP="00000900">
      <w:pPr>
        <w:pStyle w:val="Akapitzlist"/>
        <w:numPr>
          <w:ilvl w:val="0"/>
          <w:numId w:val="39"/>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000900">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000900">
      <w:pPr>
        <w:pStyle w:val="Akapitzlist"/>
        <w:numPr>
          <w:ilvl w:val="0"/>
          <w:numId w:val="40"/>
        </w:numPr>
        <w:spacing w:after="0"/>
        <w:jc w:val="both"/>
        <w:rPr>
          <w:rFonts w:ascii="Cambria" w:hAnsi="Cambria"/>
          <w:sz w:val="24"/>
          <w:szCs w:val="24"/>
        </w:rPr>
      </w:pPr>
      <w:r w:rsidRPr="002C4DE2">
        <w:rPr>
          <w:rFonts w:ascii="Cambria" w:hAnsi="Cambria"/>
          <w:sz w:val="24"/>
          <w:szCs w:val="24"/>
        </w:rPr>
        <w:lastRenderedPageBreak/>
        <w:t>użycia materiałów i urządzeń lub wykonania robót niezgodnie ze specyfikacją,</w:t>
      </w:r>
    </w:p>
    <w:p w14:paraId="0790780B" w14:textId="77777777" w:rsidR="009D702C" w:rsidRPr="002C4DE2" w:rsidRDefault="00C90814" w:rsidP="00000900">
      <w:pPr>
        <w:pStyle w:val="Akapitzlist"/>
        <w:numPr>
          <w:ilvl w:val="0"/>
          <w:numId w:val="40"/>
        </w:numPr>
        <w:spacing w:after="0"/>
        <w:jc w:val="both"/>
        <w:rPr>
          <w:rFonts w:ascii="Cambria" w:hAnsi="Cambria"/>
          <w:sz w:val="24"/>
          <w:szCs w:val="24"/>
        </w:rPr>
      </w:pPr>
      <w:r w:rsidRPr="002C4DE2">
        <w:rPr>
          <w:rFonts w:ascii="Cambria" w:hAnsi="Cambria"/>
          <w:sz w:val="24"/>
          <w:szCs w:val="24"/>
        </w:rPr>
        <w:t>nie wywiązywania się przez Wykonawcę ze zobowiązań wynikających z warunków umowy.</w:t>
      </w:r>
    </w:p>
    <w:p w14:paraId="58374D72"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000900">
      <w:pPr>
        <w:pStyle w:val="Akapitzlist"/>
        <w:numPr>
          <w:ilvl w:val="0"/>
          <w:numId w:val="41"/>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000900">
      <w:pPr>
        <w:pStyle w:val="Akapitzlist"/>
        <w:numPr>
          <w:ilvl w:val="0"/>
          <w:numId w:val="41"/>
        </w:numPr>
        <w:spacing w:after="0"/>
        <w:jc w:val="both"/>
        <w:rPr>
          <w:rFonts w:ascii="Cambria" w:hAnsi="Cambria"/>
          <w:sz w:val="24"/>
          <w:szCs w:val="24"/>
        </w:rPr>
      </w:pPr>
      <w:r w:rsidRPr="002C4DE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2C4DE2">
      <w:pPr>
        <w:pStyle w:val="Akapitzlist"/>
        <w:numPr>
          <w:ilvl w:val="0"/>
          <w:numId w:val="59"/>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4285A74F"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lastRenderedPageBreak/>
        <w:t>wyst</w:t>
      </w:r>
      <w:r w:rsidR="00973507">
        <w:rPr>
          <w:rFonts w:ascii="Cambria" w:hAnsi="Cambria"/>
          <w:sz w:val="24"/>
          <w:szCs w:val="24"/>
        </w:rPr>
        <w:t xml:space="preserve">ąpienia siły wyższej np.: </w:t>
      </w:r>
      <w:r w:rsidRPr="002C4DE2">
        <w:rPr>
          <w:rFonts w:ascii="Cambria" w:hAnsi="Cambria"/>
          <w:sz w:val="24"/>
          <w:szCs w:val="24"/>
        </w:rPr>
        <w:t>powodzi,</w:t>
      </w:r>
    </w:p>
    <w:p w14:paraId="4C2A6312"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innych nieprzewidzianych i uzasadnionych okoliczności, </w:t>
      </w:r>
    </w:p>
    <w:p w14:paraId="1EEFE5E2"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wstrzymania prac budowlanych przez właściwy organ z przyczyn niezawinionych przez Wykonawcę, </w:t>
      </w:r>
    </w:p>
    <w:p w14:paraId="66BCAFBB"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C4DE2" w:rsidRDefault="002C4DE2" w:rsidP="002C4DE2">
      <w:pPr>
        <w:pStyle w:val="Akapitzlist"/>
        <w:numPr>
          <w:ilvl w:val="0"/>
          <w:numId w:val="59"/>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77777777" w:rsidR="002C4DE2" w:rsidRPr="002C4DE2" w:rsidRDefault="002C4DE2" w:rsidP="002C4DE2">
      <w:pPr>
        <w:pStyle w:val="Akapitzlist"/>
        <w:numPr>
          <w:ilvl w:val="0"/>
          <w:numId w:val="62"/>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4C8EB885" w14:textId="503C5E7B" w:rsidR="00C75E15" w:rsidRPr="00C75E15" w:rsidRDefault="002C4DE2" w:rsidP="00C75E15">
      <w:pPr>
        <w:pStyle w:val="Akapitzlist"/>
        <w:numPr>
          <w:ilvl w:val="0"/>
          <w:numId w:val="62"/>
        </w:numPr>
        <w:spacing w:after="0"/>
        <w:ind w:left="1560"/>
        <w:jc w:val="both"/>
        <w:rPr>
          <w:rFonts w:ascii="Cambria" w:hAnsi="Cambria"/>
          <w:sz w:val="24"/>
          <w:szCs w:val="24"/>
        </w:rPr>
      </w:pPr>
      <w:r w:rsidRPr="002C4DE2">
        <w:rPr>
          <w:rFonts w:ascii="Cambria" w:eastAsia="Calibri" w:hAnsi="Cambria" w:cs="Times New Roman"/>
          <w:color w:val="000000"/>
          <w:sz w:val="24"/>
          <w:szCs w:val="24"/>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6D549E29"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Dopuszcza się zmiany w umowie dotyczące wynagrodzenia Wykonawcy jeżeli zachodzi potrzeba wykonania prac nie ujętych w projekcie lub też w sytuacji zmiany projektu, jeżeli potrzeba wykonania prac lub zmian w projekcie zostanie potwierdzona przez </w:t>
      </w:r>
      <w:r w:rsidR="00646716">
        <w:rPr>
          <w:rFonts w:ascii="Cambria" w:hAnsi="Cambria"/>
          <w:sz w:val="24"/>
          <w:szCs w:val="24"/>
        </w:rPr>
        <w:t>Zamawiającego</w:t>
      </w:r>
      <w:r w:rsidRPr="002C4DE2">
        <w:rPr>
          <w:rFonts w:ascii="Cambria" w:hAnsi="Cambria"/>
          <w:sz w:val="24"/>
          <w:szCs w:val="24"/>
        </w:rPr>
        <w:t xml:space="preserve"> w protokole konieczności. Zamawiający </w:t>
      </w:r>
      <w:r w:rsidRPr="002C4DE2">
        <w:rPr>
          <w:rFonts w:ascii="Cambria" w:hAnsi="Cambria"/>
          <w:sz w:val="24"/>
          <w:szCs w:val="24"/>
        </w:rPr>
        <w:lastRenderedPageBreak/>
        <w:t>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może być wnoszone według wyboru wykonawcy w jednej lub kilku formach wskazanych w art. 450 ust. 1 ustawy Pzp. </w:t>
      </w:r>
    </w:p>
    <w:p w14:paraId="39D2931E"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Do zmiany formy zabezpieczenia w trakcie realizacji umowy stosuje się art. 451 ustawy Pzp.</w:t>
      </w:r>
    </w:p>
    <w:p w14:paraId="0F347830"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7D6D08">
      <w:pPr>
        <w:pStyle w:val="Akapitzlist"/>
        <w:numPr>
          <w:ilvl w:val="0"/>
          <w:numId w:val="45"/>
        </w:numPr>
        <w:spacing w:after="0"/>
        <w:jc w:val="both"/>
        <w:rPr>
          <w:rFonts w:ascii="Cambria" w:hAnsi="Cambria"/>
          <w:sz w:val="24"/>
          <w:szCs w:val="24"/>
        </w:rPr>
      </w:pPr>
      <w:r w:rsidRPr="002C4DE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C4DE2" w:rsidRDefault="00C90814" w:rsidP="007D6D08">
      <w:pPr>
        <w:pStyle w:val="Akapitzlist"/>
        <w:numPr>
          <w:ilvl w:val="0"/>
          <w:numId w:val="45"/>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3FE4FF6A" w:rsidR="00F743DB" w:rsidRPr="002C4DE2" w:rsidRDefault="00C90814" w:rsidP="00F743DB">
      <w:pPr>
        <w:pStyle w:val="Akapitzlist"/>
        <w:numPr>
          <w:ilvl w:val="0"/>
          <w:numId w:val="44"/>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6D07C6">
        <w:rPr>
          <w:rFonts w:ascii="Cambria" w:hAnsi="Cambria"/>
          <w:bCs/>
          <w:sz w:val="24"/>
          <w:szCs w:val="24"/>
        </w:rPr>
        <w:t>IZP.271.</w:t>
      </w:r>
      <w:r w:rsidR="006D07C6" w:rsidRPr="006D07C6">
        <w:rPr>
          <w:rFonts w:ascii="Cambria" w:hAnsi="Cambria"/>
          <w:bCs/>
          <w:sz w:val="24"/>
          <w:szCs w:val="24"/>
        </w:rPr>
        <w:t>9</w:t>
      </w:r>
      <w:r w:rsidR="00F743DB" w:rsidRPr="006D07C6">
        <w:rPr>
          <w:rFonts w:ascii="Cambria" w:hAnsi="Cambria"/>
          <w:bCs/>
          <w:sz w:val="24"/>
          <w:szCs w:val="24"/>
        </w:rPr>
        <w:t>.2021– ZNWU</w:t>
      </w:r>
      <w:r w:rsidR="00F743DB" w:rsidRPr="006D07C6">
        <w:rPr>
          <w:rFonts w:ascii="Cambria" w:hAnsi="Cambria"/>
          <w:sz w:val="24"/>
          <w:szCs w:val="24"/>
        </w:rPr>
        <w:t xml:space="preserve"> </w:t>
      </w:r>
    </w:p>
    <w:p w14:paraId="4FD21FB6" w14:textId="3D972E79" w:rsidR="00222983" w:rsidRPr="002C4DE2" w:rsidRDefault="00C90814" w:rsidP="00F743DB">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w:t>
      </w:r>
      <w:r w:rsidRPr="002C4DE2">
        <w:rPr>
          <w:rFonts w:ascii="Cambria" w:hAnsi="Cambria"/>
          <w:sz w:val="24"/>
          <w:szCs w:val="24"/>
        </w:rPr>
        <w:lastRenderedPageBreak/>
        <w:t xml:space="preserve">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Przedmiot umowy zostanie wykonany z materiałów dostarczonych przez Wykonawcę.</w:t>
      </w:r>
    </w:p>
    <w:p w14:paraId="7CB3EA55"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Na potwierdzenie powyższego Wykonawca zobowiązany jest posiadać stosowne dokumenty.</w:t>
      </w:r>
    </w:p>
    <w:p w14:paraId="5E3502BA" w14:textId="77777777" w:rsidR="00D8448C" w:rsidRPr="002C4DE2" w:rsidRDefault="00D8448C" w:rsidP="00D8448C">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D8448C">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C75E15">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31EA73CB" w14:textId="44A82BF2" w:rsidR="00222983" w:rsidRPr="006D07C6" w:rsidRDefault="00C90814" w:rsidP="006D07C6">
      <w:pPr>
        <w:pStyle w:val="Akapitzlist"/>
        <w:numPr>
          <w:ilvl w:val="0"/>
          <w:numId w:val="47"/>
        </w:numPr>
        <w:spacing w:after="0"/>
        <w:jc w:val="both"/>
        <w:rPr>
          <w:rFonts w:ascii="Cambria" w:hAnsi="Cambria"/>
          <w:sz w:val="24"/>
          <w:szCs w:val="24"/>
        </w:rPr>
      </w:pPr>
      <w:r w:rsidRPr="002C4DE2">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2C4DE2">
        <w:rPr>
          <w:rFonts w:ascii="Cambria" w:hAnsi="Cambria"/>
          <w:sz w:val="24"/>
          <w:szCs w:val="24"/>
        </w:rPr>
        <w:t>:</w:t>
      </w:r>
      <w:r w:rsidR="006D07C6">
        <w:rPr>
          <w:rFonts w:ascii="Cambria" w:hAnsi="Cambria"/>
          <w:sz w:val="24"/>
          <w:szCs w:val="24"/>
        </w:rPr>
        <w:t xml:space="preserve"> </w:t>
      </w:r>
      <w:r w:rsidR="006D07C6" w:rsidRPr="006D07C6">
        <w:rPr>
          <w:rFonts w:ascii="Cambria" w:hAnsi="Cambria"/>
          <w:sz w:val="24"/>
          <w:szCs w:val="24"/>
        </w:rPr>
        <w:t>prace budowlane związane z przedmiotem zamówienia</w:t>
      </w:r>
      <w:r w:rsidRPr="006D07C6">
        <w:rPr>
          <w:rFonts w:ascii="Cambria" w:hAnsi="Cambria"/>
          <w:sz w:val="24"/>
          <w:szCs w:val="24"/>
        </w:rPr>
        <w:t xml:space="preserve">- jeżeli wykonywanie tych czynności polega na wykonywaniu pracy w rozumieniu przepisów Kodeksu pracy. </w:t>
      </w:r>
    </w:p>
    <w:p w14:paraId="1583A0CD" w14:textId="77777777"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2710B7">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2710B7">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lastRenderedPageBreak/>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2C4DE2" w:rsidRDefault="00C90814" w:rsidP="00B94131">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2710B7">
      <w:pPr>
        <w:pStyle w:val="Akapitzlist"/>
        <w:numPr>
          <w:ilvl w:val="0"/>
          <w:numId w:val="48"/>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2710B7">
      <w:pPr>
        <w:pStyle w:val="Akapitzlist"/>
        <w:numPr>
          <w:ilvl w:val="0"/>
          <w:numId w:val="48"/>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2710B7">
      <w:pPr>
        <w:pStyle w:val="Akapitzlist"/>
        <w:numPr>
          <w:ilvl w:val="0"/>
          <w:numId w:val="48"/>
        </w:numPr>
        <w:spacing w:after="0"/>
        <w:jc w:val="both"/>
        <w:rPr>
          <w:rFonts w:ascii="Cambria" w:hAnsi="Cambria"/>
          <w:color w:val="FF0000"/>
          <w:sz w:val="24"/>
          <w:szCs w:val="24"/>
        </w:rPr>
      </w:pPr>
      <w:r w:rsidRPr="002C4DE2">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2710B7">
      <w:pPr>
        <w:pStyle w:val="Akapitzlist"/>
        <w:numPr>
          <w:ilvl w:val="0"/>
          <w:numId w:val="50"/>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2710B7">
      <w:pPr>
        <w:pStyle w:val="Akapitzlist"/>
        <w:numPr>
          <w:ilvl w:val="0"/>
          <w:numId w:val="50"/>
        </w:numPr>
        <w:spacing w:after="0"/>
        <w:jc w:val="both"/>
        <w:rPr>
          <w:rFonts w:ascii="Cambria" w:hAnsi="Cambria"/>
          <w:sz w:val="24"/>
          <w:szCs w:val="24"/>
        </w:rPr>
      </w:pPr>
      <w:r w:rsidRPr="002C4DE2">
        <w:rPr>
          <w:rFonts w:ascii="Cambria" w:hAnsi="Cambria"/>
          <w:sz w:val="24"/>
          <w:szCs w:val="24"/>
        </w:rPr>
        <w:lastRenderedPageBreak/>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77777777" w:rsidR="0046058B" w:rsidRPr="002C4DE2" w:rsidRDefault="0046058B" w:rsidP="0046058B">
      <w:pPr>
        <w:pStyle w:val="Akapitzlist"/>
        <w:numPr>
          <w:ilvl w:val="0"/>
          <w:numId w:val="51"/>
        </w:numPr>
        <w:spacing w:after="0" w:line="276" w:lineRule="auto"/>
        <w:jc w:val="both"/>
        <w:rPr>
          <w:rFonts w:ascii="Cambria" w:hAnsi="Cambria"/>
          <w:sz w:val="24"/>
          <w:szCs w:val="24"/>
        </w:rPr>
      </w:pPr>
      <w:r w:rsidRPr="002C4DE2">
        <w:rPr>
          <w:rFonts w:ascii="Cambria" w:hAnsi="Cambria"/>
          <w:sz w:val="24"/>
          <w:szCs w:val="24"/>
        </w:rPr>
        <w:t>dla Zamawiającego tel. 723 333, e-mail izp@nasielsk.pl</w:t>
      </w:r>
    </w:p>
    <w:p w14:paraId="0F85E88C" w14:textId="77777777" w:rsidR="0046058B" w:rsidRPr="002C4DE2" w:rsidRDefault="0046058B" w:rsidP="0046058B">
      <w:pPr>
        <w:pStyle w:val="Akapitzlist"/>
        <w:numPr>
          <w:ilvl w:val="0"/>
          <w:numId w:val="51"/>
        </w:numPr>
        <w:spacing w:after="0" w:line="276" w:lineRule="auto"/>
        <w:jc w:val="both"/>
        <w:rPr>
          <w:rFonts w:ascii="Cambria" w:hAnsi="Cambria"/>
          <w:sz w:val="24"/>
          <w:szCs w:val="24"/>
        </w:rPr>
      </w:pPr>
      <w:r w:rsidRPr="002C4DE2">
        <w:rPr>
          <w:rFonts w:ascii="Cambria" w:hAnsi="Cambria"/>
          <w:sz w:val="24"/>
          <w:szCs w:val="24"/>
        </w:rPr>
        <w:t xml:space="preserve">dla Wykonawcy ………………….. tel. ………………., e-mail: ………………………….. </w:t>
      </w:r>
    </w:p>
    <w:p w14:paraId="1F36FC42"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Ewentualne spory powstałe na tle realizacji przedmiotu umowy Strony poddają rozstrzygnięciu sądu właściwego miejscowo dla siedziby Zamawiającego. </w:t>
      </w:r>
    </w:p>
    <w:p w14:paraId="4AB27B22" w14:textId="70833D9E" w:rsidR="0046058B" w:rsidRPr="00C75E15" w:rsidRDefault="0046058B" w:rsidP="00C75E15">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4CB58C9B" w14:textId="5A48EE1D"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1 – </w:t>
      </w:r>
      <w:r w:rsidR="00973507" w:rsidRPr="00973507">
        <w:rPr>
          <w:rFonts w:ascii="Cambria" w:hAnsi="Cambria"/>
          <w:sz w:val="24"/>
          <w:szCs w:val="24"/>
        </w:rPr>
        <w:t>Oferta wykonawcy</w:t>
      </w:r>
    </w:p>
    <w:p w14:paraId="6BE0037A" w14:textId="3C7FE0ED"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 xml:space="preserve">Załącznik nr 2 – </w:t>
      </w:r>
      <w:r w:rsidR="00973507">
        <w:rPr>
          <w:rFonts w:ascii="Cambria" w:hAnsi="Cambria"/>
          <w:sz w:val="24"/>
          <w:szCs w:val="24"/>
        </w:rPr>
        <w:t>Harmonogram rzeczowo - finansowy</w:t>
      </w:r>
    </w:p>
    <w:p w14:paraId="0BF2521D" w14:textId="77777777"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Klauzula informacyjna wynikająca z RODO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Default="002710B7" w:rsidP="002710B7">
      <w:pPr>
        <w:spacing w:after="0"/>
        <w:ind w:left="360"/>
        <w:jc w:val="both"/>
        <w:rPr>
          <w:rFonts w:ascii="Cambria" w:hAnsi="Cambria"/>
          <w:sz w:val="24"/>
          <w:szCs w:val="24"/>
        </w:rPr>
      </w:pPr>
    </w:p>
    <w:p w14:paraId="3FE05467" w14:textId="77777777" w:rsidR="00973507" w:rsidRDefault="00973507" w:rsidP="002710B7">
      <w:pPr>
        <w:spacing w:after="0"/>
        <w:ind w:left="360"/>
        <w:jc w:val="both"/>
        <w:rPr>
          <w:rFonts w:ascii="Cambria" w:hAnsi="Cambria"/>
          <w:sz w:val="24"/>
          <w:szCs w:val="24"/>
        </w:rPr>
      </w:pPr>
    </w:p>
    <w:p w14:paraId="1C12CE02" w14:textId="77777777" w:rsidR="00973507" w:rsidRDefault="00973507" w:rsidP="002710B7">
      <w:pPr>
        <w:spacing w:after="0"/>
        <w:ind w:left="360"/>
        <w:jc w:val="both"/>
        <w:rPr>
          <w:rFonts w:ascii="Cambria" w:hAnsi="Cambria"/>
          <w:sz w:val="24"/>
          <w:szCs w:val="24"/>
        </w:rPr>
      </w:pPr>
    </w:p>
    <w:p w14:paraId="02AAB411" w14:textId="77777777" w:rsidR="006D07C6" w:rsidRDefault="006D07C6" w:rsidP="002710B7">
      <w:pPr>
        <w:spacing w:after="0"/>
        <w:ind w:left="360"/>
        <w:jc w:val="both"/>
        <w:rPr>
          <w:rFonts w:ascii="Cambria" w:hAnsi="Cambria"/>
          <w:sz w:val="24"/>
          <w:szCs w:val="24"/>
        </w:rPr>
      </w:pPr>
    </w:p>
    <w:p w14:paraId="69CA98C9" w14:textId="77777777" w:rsidR="006D07C6" w:rsidRDefault="006D07C6" w:rsidP="002710B7">
      <w:pPr>
        <w:spacing w:after="0"/>
        <w:ind w:left="360"/>
        <w:jc w:val="both"/>
        <w:rPr>
          <w:rFonts w:ascii="Cambria" w:hAnsi="Cambria"/>
          <w:sz w:val="24"/>
          <w:szCs w:val="24"/>
        </w:rPr>
      </w:pPr>
    </w:p>
    <w:p w14:paraId="1C544219" w14:textId="77777777" w:rsidR="006D07C6" w:rsidRDefault="006D07C6" w:rsidP="002710B7">
      <w:pPr>
        <w:spacing w:after="0"/>
        <w:ind w:left="360"/>
        <w:jc w:val="both"/>
        <w:rPr>
          <w:rFonts w:ascii="Cambria" w:hAnsi="Cambria"/>
          <w:sz w:val="24"/>
          <w:szCs w:val="24"/>
        </w:rPr>
      </w:pPr>
    </w:p>
    <w:p w14:paraId="677872DA" w14:textId="77777777" w:rsidR="006D07C6" w:rsidRDefault="006D07C6" w:rsidP="002710B7">
      <w:pPr>
        <w:spacing w:after="0"/>
        <w:ind w:left="360"/>
        <w:jc w:val="both"/>
        <w:rPr>
          <w:rFonts w:ascii="Cambria" w:hAnsi="Cambria"/>
          <w:sz w:val="24"/>
          <w:szCs w:val="24"/>
        </w:rPr>
      </w:pPr>
    </w:p>
    <w:p w14:paraId="12DAF0C3" w14:textId="77777777" w:rsidR="006D07C6" w:rsidRDefault="006D07C6" w:rsidP="002710B7">
      <w:pPr>
        <w:spacing w:after="0"/>
        <w:ind w:left="360"/>
        <w:jc w:val="both"/>
        <w:rPr>
          <w:rFonts w:ascii="Cambria" w:hAnsi="Cambria"/>
          <w:sz w:val="24"/>
          <w:szCs w:val="24"/>
        </w:rPr>
      </w:pPr>
    </w:p>
    <w:p w14:paraId="74531AF7" w14:textId="77777777" w:rsidR="006D07C6" w:rsidRDefault="006D07C6" w:rsidP="002710B7">
      <w:pPr>
        <w:spacing w:after="0"/>
        <w:ind w:left="360"/>
        <w:jc w:val="both"/>
        <w:rPr>
          <w:rFonts w:ascii="Cambria" w:hAnsi="Cambria"/>
          <w:sz w:val="24"/>
          <w:szCs w:val="24"/>
        </w:rPr>
      </w:pPr>
      <w:permStart w:id="2071475005" w:edGrp="everyone"/>
      <w:permEnd w:id="2071475005"/>
    </w:p>
    <w:p w14:paraId="1875ED5C" w14:textId="77777777" w:rsidR="00973507" w:rsidRDefault="00973507" w:rsidP="002710B7">
      <w:pPr>
        <w:spacing w:after="0"/>
        <w:ind w:left="360"/>
        <w:jc w:val="both"/>
        <w:rPr>
          <w:rFonts w:ascii="Cambria" w:hAnsi="Cambria"/>
          <w:sz w:val="24"/>
          <w:szCs w:val="24"/>
        </w:rPr>
      </w:pPr>
    </w:p>
    <w:p w14:paraId="7F1F9299" w14:textId="77777777" w:rsidR="00973507" w:rsidRDefault="00973507" w:rsidP="002710B7">
      <w:pPr>
        <w:spacing w:after="0"/>
        <w:ind w:left="360"/>
        <w:jc w:val="both"/>
        <w:rPr>
          <w:rFonts w:ascii="Cambria" w:hAnsi="Cambria"/>
          <w:sz w:val="24"/>
          <w:szCs w:val="24"/>
        </w:rPr>
      </w:pPr>
    </w:p>
    <w:p w14:paraId="7947EFEA" w14:textId="77777777" w:rsidR="00973507" w:rsidRPr="002C4DE2" w:rsidRDefault="0097350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lastRenderedPageBreak/>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2C4DE2" w:rsidRDefault="00274860" w:rsidP="00274860">
      <w:pPr>
        <w:pStyle w:val="Akapitzlist"/>
        <w:numPr>
          <w:ilvl w:val="0"/>
          <w:numId w:val="52"/>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274860">
      <w:pPr>
        <w:pStyle w:val="Akapitzlist"/>
        <w:numPr>
          <w:ilvl w:val="0"/>
          <w:numId w:val="52"/>
        </w:numPr>
        <w:spacing w:after="0"/>
        <w:jc w:val="both"/>
        <w:rPr>
          <w:rFonts w:ascii="Cambria" w:hAnsi="Cambria"/>
          <w:sz w:val="24"/>
          <w:szCs w:val="24"/>
        </w:rPr>
      </w:pPr>
      <w:r w:rsidRPr="002C4DE2">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Podstawą prawną przetwarzania danych jest art. 6 ust. 1 lit. b) ww. rozporządzenia. </w:t>
      </w:r>
    </w:p>
    <w:p w14:paraId="43674C8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6D07C6">
          <w:rPr>
            <w:rFonts w:ascii="Cambria" w:hAnsi="Cambria"/>
            <w:noProof/>
          </w:rPr>
          <w:t>1</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17FB4" w14:textId="7EF90C76" w:rsidR="00973507" w:rsidRDefault="00973507">
    <w:pPr>
      <w:pStyle w:val="Nagwek"/>
    </w:pPr>
    <w:r w:rsidRPr="00973507">
      <w:rPr>
        <w:rFonts w:ascii="Times New Roman" w:eastAsia="Times New Roman" w:hAnsi="Times New Roman" w:cs="Times New Roman"/>
        <w:noProof/>
        <w:sz w:val="24"/>
        <w:szCs w:val="24"/>
        <w:lang w:eastAsia="pl-PL"/>
      </w:rPr>
      <w:drawing>
        <wp:inline distT="0" distB="0" distL="0" distR="0" wp14:anchorId="335FF498" wp14:editId="10419AE7">
          <wp:extent cx="5760720" cy="7810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nsid w:val="00000013"/>
    <w:multiLevelType w:val="singleLevel"/>
    <w:tmpl w:val="04150011"/>
    <w:lvl w:ilvl="0">
      <w:start w:val="1"/>
      <w:numFmt w:val="decimal"/>
      <w:lvlText w:val="%1)"/>
      <w:lvlJc w:val="left"/>
      <w:pPr>
        <w:ind w:left="720" w:hanging="360"/>
      </w:pPr>
    </w:lvl>
  </w:abstractNum>
  <w:abstractNum w:abstractNumId="2">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4BD4FAB"/>
    <w:multiLevelType w:val="hybridMultilevel"/>
    <w:tmpl w:val="3C88B5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6"/>
  </w:num>
  <w:num w:numId="3">
    <w:abstractNumId w:val="52"/>
  </w:num>
  <w:num w:numId="4">
    <w:abstractNumId w:val="59"/>
  </w:num>
  <w:num w:numId="5">
    <w:abstractNumId w:val="49"/>
  </w:num>
  <w:num w:numId="6">
    <w:abstractNumId w:val="12"/>
  </w:num>
  <w:num w:numId="7">
    <w:abstractNumId w:val="20"/>
  </w:num>
  <w:num w:numId="8">
    <w:abstractNumId w:val="26"/>
  </w:num>
  <w:num w:numId="9">
    <w:abstractNumId w:val="31"/>
  </w:num>
  <w:num w:numId="10">
    <w:abstractNumId w:val="57"/>
  </w:num>
  <w:num w:numId="11">
    <w:abstractNumId w:val="58"/>
  </w:num>
  <w:num w:numId="12">
    <w:abstractNumId w:val="43"/>
  </w:num>
  <w:num w:numId="13">
    <w:abstractNumId w:val="29"/>
  </w:num>
  <w:num w:numId="14">
    <w:abstractNumId w:val="23"/>
  </w:num>
  <w:num w:numId="15">
    <w:abstractNumId w:val="11"/>
  </w:num>
  <w:num w:numId="16">
    <w:abstractNumId w:val="5"/>
  </w:num>
  <w:num w:numId="17">
    <w:abstractNumId w:val="61"/>
  </w:num>
  <w:num w:numId="18">
    <w:abstractNumId w:val="30"/>
  </w:num>
  <w:num w:numId="19">
    <w:abstractNumId w:val="14"/>
  </w:num>
  <w:num w:numId="20">
    <w:abstractNumId w:val="21"/>
  </w:num>
  <w:num w:numId="21">
    <w:abstractNumId w:val="42"/>
  </w:num>
  <w:num w:numId="22">
    <w:abstractNumId w:val="27"/>
  </w:num>
  <w:num w:numId="23">
    <w:abstractNumId w:val="40"/>
  </w:num>
  <w:num w:numId="24">
    <w:abstractNumId w:val="53"/>
  </w:num>
  <w:num w:numId="25">
    <w:abstractNumId w:val="25"/>
  </w:num>
  <w:num w:numId="26">
    <w:abstractNumId w:val="37"/>
  </w:num>
  <w:num w:numId="27">
    <w:abstractNumId w:val="2"/>
  </w:num>
  <w:num w:numId="28">
    <w:abstractNumId w:val="13"/>
  </w:num>
  <w:num w:numId="29">
    <w:abstractNumId w:val="32"/>
  </w:num>
  <w:num w:numId="30">
    <w:abstractNumId w:val="60"/>
  </w:num>
  <w:num w:numId="31">
    <w:abstractNumId w:val="38"/>
  </w:num>
  <w:num w:numId="32">
    <w:abstractNumId w:val="7"/>
  </w:num>
  <w:num w:numId="33">
    <w:abstractNumId w:val="41"/>
  </w:num>
  <w:num w:numId="34">
    <w:abstractNumId w:val="48"/>
  </w:num>
  <w:num w:numId="35">
    <w:abstractNumId w:val="47"/>
  </w:num>
  <w:num w:numId="36">
    <w:abstractNumId w:val="16"/>
  </w:num>
  <w:num w:numId="37">
    <w:abstractNumId w:val="39"/>
  </w:num>
  <w:num w:numId="38">
    <w:abstractNumId w:val="45"/>
  </w:num>
  <w:num w:numId="39">
    <w:abstractNumId w:val="54"/>
  </w:num>
  <w:num w:numId="40">
    <w:abstractNumId w:val="4"/>
  </w:num>
  <w:num w:numId="41">
    <w:abstractNumId w:val="36"/>
  </w:num>
  <w:num w:numId="42">
    <w:abstractNumId w:val="46"/>
  </w:num>
  <w:num w:numId="43">
    <w:abstractNumId w:val="17"/>
  </w:num>
  <w:num w:numId="44">
    <w:abstractNumId w:val="34"/>
  </w:num>
  <w:num w:numId="45">
    <w:abstractNumId w:val="33"/>
  </w:num>
  <w:num w:numId="46">
    <w:abstractNumId w:val="50"/>
  </w:num>
  <w:num w:numId="47">
    <w:abstractNumId w:val="24"/>
  </w:num>
  <w:num w:numId="48">
    <w:abstractNumId w:val="9"/>
  </w:num>
  <w:num w:numId="49">
    <w:abstractNumId w:val="8"/>
  </w:num>
  <w:num w:numId="50">
    <w:abstractNumId w:val="28"/>
  </w:num>
  <w:num w:numId="51">
    <w:abstractNumId w:val="15"/>
  </w:num>
  <w:num w:numId="52">
    <w:abstractNumId w:val="35"/>
  </w:num>
  <w:num w:numId="53">
    <w:abstractNumId w:val="3"/>
  </w:num>
  <w:num w:numId="54">
    <w:abstractNumId w:val="0"/>
  </w:num>
  <w:num w:numId="55">
    <w:abstractNumId w:val="1"/>
  </w:num>
  <w:num w:numId="56">
    <w:abstractNumId w:val="44"/>
  </w:num>
  <w:num w:numId="57">
    <w:abstractNumId w:val="22"/>
  </w:num>
  <w:num w:numId="58">
    <w:abstractNumId w:val="10"/>
  </w:num>
  <w:num w:numId="59">
    <w:abstractNumId w:val="18"/>
  </w:num>
  <w:num w:numId="60">
    <w:abstractNumId w:val="19"/>
  </w:num>
  <w:num w:numId="61">
    <w:abstractNumId w:val="56"/>
  </w:num>
  <w:num w:numId="6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4"/>
    <w:rsid w:val="00000900"/>
    <w:rsid w:val="00023C3C"/>
    <w:rsid w:val="00054300"/>
    <w:rsid w:val="00082C21"/>
    <w:rsid w:val="000F57E6"/>
    <w:rsid w:val="00111A71"/>
    <w:rsid w:val="001C449B"/>
    <w:rsid w:val="001D1236"/>
    <w:rsid w:val="002074B4"/>
    <w:rsid w:val="00222983"/>
    <w:rsid w:val="002710B7"/>
    <w:rsid w:val="00274860"/>
    <w:rsid w:val="002B1F74"/>
    <w:rsid w:val="002C4DE2"/>
    <w:rsid w:val="002D5749"/>
    <w:rsid w:val="003E40CA"/>
    <w:rsid w:val="0046058B"/>
    <w:rsid w:val="0048211C"/>
    <w:rsid w:val="005269DF"/>
    <w:rsid w:val="00564E26"/>
    <w:rsid w:val="00592BF9"/>
    <w:rsid w:val="005E2BEF"/>
    <w:rsid w:val="006037EC"/>
    <w:rsid w:val="00646716"/>
    <w:rsid w:val="006A6BA1"/>
    <w:rsid w:val="006C22DB"/>
    <w:rsid w:val="006D07C6"/>
    <w:rsid w:val="006D4DBE"/>
    <w:rsid w:val="006F1E60"/>
    <w:rsid w:val="0070436D"/>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47A5"/>
    <w:rsid w:val="008B2813"/>
    <w:rsid w:val="008B5C62"/>
    <w:rsid w:val="00935A8A"/>
    <w:rsid w:val="00973507"/>
    <w:rsid w:val="009B1692"/>
    <w:rsid w:val="009D3433"/>
    <w:rsid w:val="009D6B37"/>
    <w:rsid w:val="009D702C"/>
    <w:rsid w:val="00A423B5"/>
    <w:rsid w:val="00A80AED"/>
    <w:rsid w:val="00AB45FB"/>
    <w:rsid w:val="00AC66D4"/>
    <w:rsid w:val="00AD588B"/>
    <w:rsid w:val="00AE645B"/>
    <w:rsid w:val="00B213FB"/>
    <w:rsid w:val="00B22075"/>
    <w:rsid w:val="00B26E9A"/>
    <w:rsid w:val="00B6748B"/>
    <w:rsid w:val="00B94131"/>
    <w:rsid w:val="00BA4B9A"/>
    <w:rsid w:val="00BB77D0"/>
    <w:rsid w:val="00C323FF"/>
    <w:rsid w:val="00C33F98"/>
    <w:rsid w:val="00C43116"/>
    <w:rsid w:val="00C75E15"/>
    <w:rsid w:val="00C76D9B"/>
    <w:rsid w:val="00C90814"/>
    <w:rsid w:val="00CE0C1E"/>
    <w:rsid w:val="00CE7426"/>
    <w:rsid w:val="00D22D0B"/>
    <w:rsid w:val="00D64BB7"/>
    <w:rsid w:val="00D8448C"/>
    <w:rsid w:val="00DE7179"/>
    <w:rsid w:val="00E2127B"/>
    <w:rsid w:val="00EA7B44"/>
    <w:rsid w:val="00EF4106"/>
    <w:rsid w:val="00F25CC6"/>
    <w:rsid w:val="00F743DB"/>
    <w:rsid w:val="00F75D39"/>
    <w:rsid w:val="00F86054"/>
    <w:rsid w:val="00FE2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m@nasiel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282F-0AD8-4B28-AA5F-90D6B2F1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7018</Words>
  <Characters>42109</Characters>
  <Application>Microsoft Office Word</Application>
  <DocSecurity>8</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3</cp:revision>
  <cp:lastPrinted>2021-06-22T08:45:00Z</cp:lastPrinted>
  <dcterms:created xsi:type="dcterms:W3CDTF">2021-06-23T09:43:00Z</dcterms:created>
  <dcterms:modified xsi:type="dcterms:W3CDTF">2021-07-05T10:29:00Z</dcterms:modified>
</cp:coreProperties>
</file>