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C9D8" w14:textId="77777777" w:rsidR="00FB3071" w:rsidRPr="00FB3071" w:rsidRDefault="00FB3071" w:rsidP="00FB3071">
      <w:pPr>
        <w:tabs>
          <w:tab w:val="clear" w:pos="567"/>
          <w:tab w:val="clear" w:pos="1134"/>
          <w:tab w:val="clear" w:pos="1701"/>
        </w:tabs>
        <w:spacing w:line="240" w:lineRule="auto"/>
        <w:jc w:val="right"/>
        <w:outlineLvl w:val="0"/>
        <w:rPr>
          <w:rFonts w:ascii="Verdana" w:eastAsia="Times New Roman" w:hAnsi="Verdana" w:cs="Verdana"/>
          <w:sz w:val="20"/>
          <w:szCs w:val="20"/>
          <w:lang w:eastAsia="pl-PL"/>
        </w:rPr>
      </w:pPr>
      <w:r w:rsidRPr="00FB3071">
        <w:rPr>
          <w:rFonts w:ascii="Verdana" w:eastAsia="Times New Roman" w:hAnsi="Verdana" w:cs="Verdana"/>
          <w:b/>
          <w:sz w:val="20"/>
          <w:szCs w:val="20"/>
          <w:lang w:eastAsia="pl-PL"/>
        </w:rPr>
        <w:t>Załącznik nr 1</w:t>
      </w:r>
      <w:r w:rsidRPr="00FB3071">
        <w:rPr>
          <w:rFonts w:ascii="Verdana" w:eastAsia="Times New Roman" w:hAnsi="Verdana" w:cs="Verdana"/>
          <w:sz w:val="20"/>
          <w:szCs w:val="20"/>
          <w:lang w:eastAsia="pl-PL"/>
        </w:rPr>
        <w:t xml:space="preserve"> – Formularz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t</w:t>
      </w:r>
      <w:r w:rsidRPr="00FB3071">
        <w:rPr>
          <w:rFonts w:ascii="Verdana" w:eastAsia="Times New Roman" w:hAnsi="Verdana" w:cs="Verdana"/>
          <w:sz w:val="20"/>
          <w:szCs w:val="20"/>
          <w:lang w:eastAsia="pl-PL"/>
        </w:rPr>
        <w:t>echniczny</w:t>
      </w:r>
    </w:p>
    <w:p w14:paraId="269F49AC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jc w:val="left"/>
      </w:pPr>
    </w:p>
    <w:p w14:paraId="47DA1C08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jc w:val="left"/>
      </w:pPr>
    </w:p>
    <w:p w14:paraId="157242DD" w14:textId="77777777" w:rsidR="00FB3071" w:rsidRP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jc w:val="center"/>
        <w:rPr>
          <w:rFonts w:ascii="Verdana" w:hAnsi="Verdana"/>
          <w:b/>
          <w:bCs/>
        </w:rPr>
      </w:pPr>
      <w:r w:rsidRPr="00FB3071">
        <w:rPr>
          <w:rFonts w:ascii="Verdana" w:hAnsi="Verdana"/>
          <w:b/>
          <w:bCs/>
        </w:rPr>
        <w:t>FORMULARZ TECHNICZNY</w:t>
      </w:r>
    </w:p>
    <w:p w14:paraId="5B7BD799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  <w:jc w:val="left"/>
      </w:pPr>
    </w:p>
    <w:p w14:paraId="390AF514" w14:textId="77777777" w:rsidR="00FB3071" w:rsidRP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  <w:jc w:val="left"/>
      </w:pPr>
    </w:p>
    <w:p w14:paraId="7468DAB4" w14:textId="77777777" w:rsidR="00FB3071" w:rsidRDefault="009F2668" w:rsidP="00FB3071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left" w:pos="426"/>
        </w:tabs>
        <w:ind w:left="426" w:hanging="426"/>
        <w:jc w:val="left"/>
      </w:pPr>
      <w:r w:rsidRPr="00FB3071">
        <w:rPr>
          <w:b/>
        </w:rPr>
        <w:t>Wymagania techniczne sprzętu</w:t>
      </w:r>
    </w:p>
    <w:p w14:paraId="759B0E71" w14:textId="17E2FB48" w:rsidR="009F2668" w:rsidRDefault="009F2668"/>
    <w:p w14:paraId="79CEAEBA" w14:textId="77777777" w:rsidR="00344AA4" w:rsidRDefault="00344AA4"/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445"/>
      </w:tblGrid>
      <w:tr w:rsidR="009F2668" w:rsidRPr="00E22783" w14:paraId="7881450E" w14:textId="77777777" w:rsidTr="00344AA4">
        <w:tc>
          <w:tcPr>
            <w:tcW w:w="3024" w:type="dxa"/>
            <w:vAlign w:val="center"/>
          </w:tcPr>
          <w:p w14:paraId="58860A59" w14:textId="77777777" w:rsidR="009F2668" w:rsidRPr="00AB719C" w:rsidRDefault="00AB719C" w:rsidP="00344AA4">
            <w:pPr>
              <w:rPr>
                <w:b/>
                <w:sz w:val="18"/>
                <w:szCs w:val="18"/>
              </w:rPr>
            </w:pPr>
            <w:r w:rsidRPr="00AB719C">
              <w:rPr>
                <w:b/>
                <w:sz w:val="18"/>
                <w:szCs w:val="18"/>
              </w:rPr>
              <w:t>Nazwa parametru</w:t>
            </w:r>
            <w:r w:rsidR="009F2668" w:rsidRPr="00AB719C">
              <w:rPr>
                <w:b/>
                <w:sz w:val="18"/>
                <w:szCs w:val="18"/>
              </w:rPr>
              <w:t xml:space="preserve"> lub wymaganej funkcji</w:t>
            </w:r>
          </w:p>
        </w:tc>
        <w:tc>
          <w:tcPr>
            <w:tcW w:w="3024" w:type="dxa"/>
            <w:vAlign w:val="center"/>
          </w:tcPr>
          <w:p w14:paraId="2947D791" w14:textId="77777777" w:rsidR="009F2668" w:rsidRPr="00AB719C" w:rsidRDefault="00AB719C" w:rsidP="00344AA4">
            <w:pPr>
              <w:rPr>
                <w:b/>
                <w:sz w:val="19"/>
                <w:szCs w:val="19"/>
              </w:rPr>
            </w:pPr>
            <w:r w:rsidRPr="00AB719C">
              <w:rPr>
                <w:b/>
                <w:sz w:val="19"/>
                <w:szCs w:val="19"/>
              </w:rPr>
              <w:t>Wymagania minimalne</w:t>
            </w:r>
          </w:p>
        </w:tc>
        <w:tc>
          <w:tcPr>
            <w:tcW w:w="3445" w:type="dxa"/>
            <w:vAlign w:val="center"/>
          </w:tcPr>
          <w:p w14:paraId="4425AA58" w14:textId="77777777" w:rsidR="009F2668" w:rsidRDefault="00AB719C" w:rsidP="00344AA4">
            <w:pPr>
              <w:rPr>
                <w:b/>
                <w:sz w:val="19"/>
                <w:szCs w:val="19"/>
              </w:rPr>
            </w:pPr>
            <w:r w:rsidRPr="00AB719C">
              <w:rPr>
                <w:b/>
                <w:sz w:val="19"/>
                <w:szCs w:val="19"/>
              </w:rPr>
              <w:t>Parametr lub funkcja oferowana</w:t>
            </w:r>
          </w:p>
          <w:p w14:paraId="7404D58C" w14:textId="77777777" w:rsidR="00FB3071" w:rsidRPr="00AB719C" w:rsidRDefault="00FB3071" w:rsidP="00344AA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(wypełnia Wykonawca)</w:t>
            </w:r>
          </w:p>
        </w:tc>
      </w:tr>
      <w:tr w:rsidR="00344AA4" w:rsidRPr="00E22783" w14:paraId="06991DE7" w14:textId="77777777" w:rsidTr="00344AA4">
        <w:tc>
          <w:tcPr>
            <w:tcW w:w="3024" w:type="dxa"/>
          </w:tcPr>
          <w:p w14:paraId="4AF5D161" w14:textId="17699254" w:rsidR="00344AA4" w:rsidRPr="00AB719C" w:rsidRDefault="00344AA4" w:rsidP="00344AA4">
            <w:pPr>
              <w:rPr>
                <w:b/>
                <w:sz w:val="18"/>
                <w:szCs w:val="18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Technologia druku</w:t>
            </w:r>
          </w:p>
        </w:tc>
        <w:tc>
          <w:tcPr>
            <w:tcW w:w="3024" w:type="dxa"/>
          </w:tcPr>
          <w:p w14:paraId="536E625C" w14:textId="481F4CDF" w:rsidR="00344AA4" w:rsidRPr="00AB719C" w:rsidRDefault="00344AA4" w:rsidP="00344AA4">
            <w:pPr>
              <w:rPr>
                <w:b/>
                <w:sz w:val="19"/>
                <w:szCs w:val="19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technologia laserowa, czterobębnowa </w:t>
            </w:r>
          </w:p>
        </w:tc>
        <w:tc>
          <w:tcPr>
            <w:tcW w:w="3445" w:type="dxa"/>
            <w:vAlign w:val="center"/>
          </w:tcPr>
          <w:p w14:paraId="4CC04162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4EE0D628" w14:textId="77777777" w:rsidTr="00344AA4">
        <w:tc>
          <w:tcPr>
            <w:tcW w:w="3024" w:type="dxa"/>
          </w:tcPr>
          <w:p w14:paraId="75C8E6C0" w14:textId="22849014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Format oryginału i kopii</w:t>
            </w:r>
          </w:p>
        </w:tc>
        <w:tc>
          <w:tcPr>
            <w:tcW w:w="3024" w:type="dxa"/>
          </w:tcPr>
          <w:p w14:paraId="37493ED3" w14:textId="5298170C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A6-A3</w:t>
            </w:r>
          </w:p>
        </w:tc>
        <w:tc>
          <w:tcPr>
            <w:tcW w:w="3445" w:type="dxa"/>
            <w:vAlign w:val="center"/>
          </w:tcPr>
          <w:p w14:paraId="0FFBEDDC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4BD91727" w14:textId="77777777" w:rsidTr="00344AA4">
        <w:tc>
          <w:tcPr>
            <w:tcW w:w="3024" w:type="dxa"/>
          </w:tcPr>
          <w:p w14:paraId="428CFAD0" w14:textId="625A1120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Prędkość drukowania</w:t>
            </w:r>
          </w:p>
        </w:tc>
        <w:tc>
          <w:tcPr>
            <w:tcW w:w="3024" w:type="dxa"/>
          </w:tcPr>
          <w:p w14:paraId="357EDA8D" w14:textId="344FF049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min. 40 stron A4 / min. w kolorze i mono</w:t>
            </w:r>
          </w:p>
        </w:tc>
        <w:tc>
          <w:tcPr>
            <w:tcW w:w="3445" w:type="dxa"/>
            <w:vAlign w:val="center"/>
          </w:tcPr>
          <w:p w14:paraId="5E9316A8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49F1B8CD" w14:textId="77777777" w:rsidTr="00344AA4">
        <w:tc>
          <w:tcPr>
            <w:tcW w:w="3024" w:type="dxa"/>
          </w:tcPr>
          <w:p w14:paraId="739EB794" w14:textId="594B7999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Obsługiwane rozdzielczości drukowania</w:t>
            </w:r>
          </w:p>
        </w:tc>
        <w:tc>
          <w:tcPr>
            <w:tcW w:w="3024" w:type="dxa"/>
          </w:tcPr>
          <w:p w14:paraId="2AF59FD4" w14:textId="3F84B65A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600 x 600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dpi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oraz 1200x1200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3445" w:type="dxa"/>
            <w:vAlign w:val="center"/>
          </w:tcPr>
          <w:p w14:paraId="2C01539F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673BBDAC" w14:textId="77777777" w:rsidTr="00344AA4">
        <w:tc>
          <w:tcPr>
            <w:tcW w:w="3024" w:type="dxa"/>
          </w:tcPr>
          <w:p w14:paraId="2E1D71FC" w14:textId="79E855E8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Czas wydruku pierwszej strony</w:t>
            </w:r>
          </w:p>
        </w:tc>
        <w:tc>
          <w:tcPr>
            <w:tcW w:w="3024" w:type="dxa"/>
          </w:tcPr>
          <w:p w14:paraId="3AAA9512" w14:textId="6134B119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kolorowej maks. 7 sek., czarno-białej maks. 5,5 sek.</w:t>
            </w:r>
          </w:p>
        </w:tc>
        <w:tc>
          <w:tcPr>
            <w:tcW w:w="3445" w:type="dxa"/>
            <w:vAlign w:val="center"/>
          </w:tcPr>
          <w:p w14:paraId="3D259E6E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14FA37F8" w14:textId="77777777" w:rsidTr="00344AA4">
        <w:tc>
          <w:tcPr>
            <w:tcW w:w="3024" w:type="dxa"/>
          </w:tcPr>
          <w:p w14:paraId="425F5388" w14:textId="5E41F3EB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Czas nagrzewania</w:t>
            </w:r>
          </w:p>
        </w:tc>
        <w:tc>
          <w:tcPr>
            <w:tcW w:w="3024" w:type="dxa"/>
          </w:tcPr>
          <w:p w14:paraId="5E146A09" w14:textId="23375B82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maks. 20 sek. od włączenia zasilania</w:t>
            </w:r>
          </w:p>
        </w:tc>
        <w:tc>
          <w:tcPr>
            <w:tcW w:w="3445" w:type="dxa"/>
            <w:vAlign w:val="center"/>
          </w:tcPr>
          <w:p w14:paraId="5034CF1C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796A8C31" w14:textId="77777777" w:rsidTr="00344AA4">
        <w:tc>
          <w:tcPr>
            <w:tcW w:w="3024" w:type="dxa"/>
          </w:tcPr>
          <w:p w14:paraId="7A661104" w14:textId="07912146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Kopiowanie wielokrotne</w:t>
            </w:r>
          </w:p>
        </w:tc>
        <w:tc>
          <w:tcPr>
            <w:tcW w:w="3024" w:type="dxa"/>
          </w:tcPr>
          <w:p w14:paraId="38A7C6E2" w14:textId="65B63C71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od 1 do 9999 kopii</w:t>
            </w:r>
          </w:p>
        </w:tc>
        <w:tc>
          <w:tcPr>
            <w:tcW w:w="3445" w:type="dxa"/>
            <w:vAlign w:val="center"/>
          </w:tcPr>
          <w:p w14:paraId="17858C78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67ED9484" w14:textId="77777777" w:rsidTr="00344AA4">
        <w:tc>
          <w:tcPr>
            <w:tcW w:w="3024" w:type="dxa"/>
          </w:tcPr>
          <w:p w14:paraId="6D6B56B0" w14:textId="2067881D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Pamięć RAM</w:t>
            </w:r>
          </w:p>
        </w:tc>
        <w:tc>
          <w:tcPr>
            <w:tcW w:w="3024" w:type="dxa"/>
          </w:tcPr>
          <w:p w14:paraId="49E988A3" w14:textId="3EDD7330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min. 4 GB</w:t>
            </w:r>
          </w:p>
        </w:tc>
        <w:tc>
          <w:tcPr>
            <w:tcW w:w="3445" w:type="dxa"/>
            <w:vAlign w:val="center"/>
          </w:tcPr>
          <w:p w14:paraId="1F2BA1DE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1BBB3080" w14:textId="77777777" w:rsidTr="00344AA4">
        <w:tc>
          <w:tcPr>
            <w:tcW w:w="3024" w:type="dxa"/>
          </w:tcPr>
          <w:p w14:paraId="0DC3F917" w14:textId="77406288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Dysk SSD lub HDD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</w:tc>
        <w:tc>
          <w:tcPr>
            <w:tcW w:w="3024" w:type="dxa"/>
          </w:tcPr>
          <w:p w14:paraId="3237AFD0" w14:textId="7C10F8E8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min. 320 GB, wyposażony w funkcję szyfrowania i zamazywania danych</w:t>
            </w:r>
          </w:p>
        </w:tc>
        <w:tc>
          <w:tcPr>
            <w:tcW w:w="3445" w:type="dxa"/>
            <w:vAlign w:val="center"/>
          </w:tcPr>
          <w:p w14:paraId="1D608AD8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4440A708" w14:textId="77777777" w:rsidTr="00344AA4">
        <w:tc>
          <w:tcPr>
            <w:tcW w:w="3024" w:type="dxa"/>
          </w:tcPr>
          <w:p w14:paraId="23E1EDDE" w14:textId="7F54BDE3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Zoom</w:t>
            </w:r>
          </w:p>
        </w:tc>
        <w:tc>
          <w:tcPr>
            <w:tcW w:w="3024" w:type="dxa"/>
          </w:tcPr>
          <w:p w14:paraId="2D6F335E" w14:textId="7105A173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25-400% </w:t>
            </w:r>
          </w:p>
        </w:tc>
        <w:tc>
          <w:tcPr>
            <w:tcW w:w="3445" w:type="dxa"/>
            <w:vAlign w:val="center"/>
          </w:tcPr>
          <w:p w14:paraId="1E126F33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74C3FF2E" w14:textId="77777777" w:rsidTr="00344AA4">
        <w:tc>
          <w:tcPr>
            <w:tcW w:w="3024" w:type="dxa"/>
          </w:tcPr>
          <w:p w14:paraId="77943AD5" w14:textId="1E217FF9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Panel operatora</w:t>
            </w:r>
          </w:p>
        </w:tc>
        <w:tc>
          <w:tcPr>
            <w:tcW w:w="3024" w:type="dxa"/>
          </w:tcPr>
          <w:p w14:paraId="0CA1EEF9" w14:textId="06373B78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panel operatora wyposażony w kolorowy ekran dotykowy LCD, o przekątnej min. 10 cali, w języku polskim. Panel z płynna regulacją kąta nachylenia. Integracja urządzenia z aplikacjami zewnętrznymi poprzez ekran dotykowy urządzenia.</w:t>
            </w:r>
          </w:p>
        </w:tc>
        <w:tc>
          <w:tcPr>
            <w:tcW w:w="3445" w:type="dxa"/>
            <w:vAlign w:val="center"/>
          </w:tcPr>
          <w:p w14:paraId="3B598805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76C134F0" w14:textId="77777777" w:rsidTr="00344AA4">
        <w:tc>
          <w:tcPr>
            <w:tcW w:w="3024" w:type="dxa"/>
          </w:tcPr>
          <w:p w14:paraId="398BC3ED" w14:textId="6D18DD56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Dupleks</w:t>
            </w:r>
          </w:p>
        </w:tc>
        <w:tc>
          <w:tcPr>
            <w:tcW w:w="3024" w:type="dxa"/>
          </w:tcPr>
          <w:p w14:paraId="41E820A2" w14:textId="6DF02540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automatyczny, obsługa papieru 70-</w:t>
            </w:r>
            <w:r w:rsidRPr="0040514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250 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>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45" w:type="dxa"/>
            <w:vAlign w:val="center"/>
          </w:tcPr>
          <w:p w14:paraId="0138AFE9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7D0D5457" w14:textId="77777777" w:rsidTr="00344AA4">
        <w:tc>
          <w:tcPr>
            <w:tcW w:w="3024" w:type="dxa"/>
          </w:tcPr>
          <w:p w14:paraId="6FCC6C70" w14:textId="03698186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Podajnik dokumentów</w:t>
            </w:r>
          </w:p>
        </w:tc>
        <w:tc>
          <w:tcPr>
            <w:tcW w:w="3024" w:type="dxa"/>
          </w:tcPr>
          <w:p w14:paraId="1068EE90" w14:textId="019AA529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27B4">
              <w:rPr>
                <w:rFonts w:ascii="Calibri Light" w:hAnsi="Calibri Light" w:cs="Calibri Light"/>
                <w:sz w:val="16"/>
                <w:szCs w:val="16"/>
              </w:rPr>
              <w:t>Dwustronny - jednoprzebiegowy, pojemność tacy podającej min. 270 ark. (A4, 80 g/m</w:t>
            </w:r>
            <w:r w:rsidRPr="00A427B4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A427B4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3445" w:type="dxa"/>
            <w:vAlign w:val="center"/>
          </w:tcPr>
          <w:p w14:paraId="2494D71E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68620CB9" w14:textId="77777777" w:rsidTr="00344AA4">
        <w:tc>
          <w:tcPr>
            <w:tcW w:w="3024" w:type="dxa"/>
          </w:tcPr>
          <w:p w14:paraId="22C17878" w14:textId="148F150A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Podajniki papieru</w:t>
            </w:r>
          </w:p>
        </w:tc>
        <w:tc>
          <w:tcPr>
            <w:tcW w:w="3024" w:type="dxa"/>
          </w:tcPr>
          <w:p w14:paraId="58ADA014" w14:textId="77777777" w:rsidR="00344AA4" w:rsidRDefault="00344AA4" w:rsidP="00344AA4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podajnik automatyczny min. 2 x 500 ark. (80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>), obsługa papieru 60-300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(w tym min. jeden obsługujący papier formatu A3);</w:t>
            </w:r>
          </w:p>
          <w:p w14:paraId="73374951" w14:textId="3D394234" w:rsidR="00344AA4" w:rsidRPr="00344AA4" w:rsidRDefault="00344AA4" w:rsidP="00344AA4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344AA4">
              <w:rPr>
                <w:rFonts w:ascii="Calibri Light" w:hAnsi="Calibri Light" w:cs="Calibri Light"/>
                <w:sz w:val="16"/>
                <w:szCs w:val="16"/>
              </w:rPr>
              <w:t>taca boczna na min. 150 ark. (A4, 80 g/m</w:t>
            </w:r>
            <w:r w:rsidRPr="00344AA4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344AA4">
              <w:rPr>
                <w:rFonts w:ascii="Calibri Light" w:hAnsi="Calibri Light" w:cs="Calibri Light"/>
                <w:sz w:val="16"/>
                <w:szCs w:val="16"/>
              </w:rPr>
              <w:t>), obsługa papieru A6-A3, 60-300 g/m</w:t>
            </w:r>
            <w:r w:rsidRPr="00344AA4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344AA4">
              <w:rPr>
                <w:rFonts w:ascii="Calibri Light" w:hAnsi="Calibri Light" w:cs="Calibri Light"/>
                <w:sz w:val="16"/>
                <w:szCs w:val="16"/>
              </w:rPr>
              <w:t xml:space="preserve">   </w:t>
            </w:r>
          </w:p>
        </w:tc>
        <w:tc>
          <w:tcPr>
            <w:tcW w:w="3445" w:type="dxa"/>
            <w:vAlign w:val="center"/>
          </w:tcPr>
          <w:p w14:paraId="2B048B55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1D10657A" w14:textId="77777777" w:rsidTr="00344AA4">
        <w:tc>
          <w:tcPr>
            <w:tcW w:w="3024" w:type="dxa"/>
          </w:tcPr>
          <w:p w14:paraId="419D189E" w14:textId="1911C108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Odbiór wydruków i kopii</w:t>
            </w:r>
          </w:p>
        </w:tc>
        <w:tc>
          <w:tcPr>
            <w:tcW w:w="3024" w:type="dxa"/>
          </w:tcPr>
          <w:p w14:paraId="42C6459B" w14:textId="5926FCDD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taca odbiorcza na min. 500 arkuszy (80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3445" w:type="dxa"/>
            <w:vAlign w:val="center"/>
          </w:tcPr>
          <w:p w14:paraId="4B692DD7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14DAEE23" w14:textId="77777777" w:rsidTr="00344AA4">
        <w:tc>
          <w:tcPr>
            <w:tcW w:w="3024" w:type="dxa"/>
          </w:tcPr>
          <w:p w14:paraId="28214E9B" w14:textId="2DEE7CA6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Język opisu strony</w:t>
            </w:r>
          </w:p>
        </w:tc>
        <w:tc>
          <w:tcPr>
            <w:tcW w:w="3024" w:type="dxa"/>
          </w:tcPr>
          <w:p w14:paraId="20D151E0" w14:textId="3130AE2B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PCL 6, Post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Script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Level 3 (dopuszcza się emulacje)</w:t>
            </w:r>
          </w:p>
        </w:tc>
        <w:tc>
          <w:tcPr>
            <w:tcW w:w="3445" w:type="dxa"/>
            <w:vAlign w:val="center"/>
          </w:tcPr>
          <w:p w14:paraId="193EAF61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1C0371CB" w14:textId="77777777" w:rsidTr="00344AA4">
        <w:tc>
          <w:tcPr>
            <w:tcW w:w="3024" w:type="dxa"/>
          </w:tcPr>
          <w:p w14:paraId="6EF1BFD3" w14:textId="4B312E2B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Interfejsy</w:t>
            </w:r>
          </w:p>
        </w:tc>
        <w:tc>
          <w:tcPr>
            <w:tcW w:w="3024" w:type="dxa"/>
          </w:tcPr>
          <w:p w14:paraId="4B58EF32" w14:textId="38C51504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USB </w:t>
            </w:r>
            <w:r w:rsidRPr="0040514C">
              <w:rPr>
                <w:rFonts w:ascii="Calibri Light" w:hAnsi="Calibri Light" w:cs="Calibri Light"/>
                <w:sz w:val="16"/>
                <w:szCs w:val="16"/>
                <w:lang w:val="en-US"/>
              </w:rPr>
              <w:t>2.0,  Ethernet 10/100/1000 MB</w:t>
            </w:r>
          </w:p>
        </w:tc>
        <w:tc>
          <w:tcPr>
            <w:tcW w:w="3445" w:type="dxa"/>
            <w:vAlign w:val="center"/>
          </w:tcPr>
          <w:p w14:paraId="2DDD4095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5F596567" w14:textId="77777777" w:rsidTr="00344AA4">
        <w:tc>
          <w:tcPr>
            <w:tcW w:w="3024" w:type="dxa"/>
          </w:tcPr>
          <w:p w14:paraId="78824D14" w14:textId="039418FB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Funkcje skanowania</w:t>
            </w:r>
          </w:p>
        </w:tc>
        <w:tc>
          <w:tcPr>
            <w:tcW w:w="3024" w:type="dxa"/>
          </w:tcPr>
          <w:p w14:paraId="39D401C2" w14:textId="638F129F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skanowanie do PC, do e-mail, do FTP, TWAIN (sieciowy), do pamięci 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lastRenderedPageBreak/>
              <w:t>przenośnej USB, WIA, SMB, do skrzynki dokumentów</w:t>
            </w:r>
          </w:p>
        </w:tc>
        <w:tc>
          <w:tcPr>
            <w:tcW w:w="3445" w:type="dxa"/>
            <w:vAlign w:val="center"/>
          </w:tcPr>
          <w:p w14:paraId="1554554F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01810F5F" w14:textId="77777777" w:rsidTr="00344AA4">
        <w:tc>
          <w:tcPr>
            <w:tcW w:w="3024" w:type="dxa"/>
          </w:tcPr>
          <w:p w14:paraId="27C65AC0" w14:textId="4F37580C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Rozdzielczość skanowania</w:t>
            </w:r>
          </w:p>
        </w:tc>
        <w:tc>
          <w:tcPr>
            <w:tcW w:w="3024" w:type="dxa"/>
          </w:tcPr>
          <w:p w14:paraId="7F945050" w14:textId="1939A878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600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dpi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14:paraId="77DA01B9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32C646B0" w14:textId="77777777" w:rsidTr="00344AA4">
        <w:tc>
          <w:tcPr>
            <w:tcW w:w="3024" w:type="dxa"/>
          </w:tcPr>
          <w:p w14:paraId="13942BEA" w14:textId="7B929E08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Prędkość skanowania</w:t>
            </w:r>
          </w:p>
        </w:tc>
        <w:tc>
          <w:tcPr>
            <w:tcW w:w="3024" w:type="dxa"/>
          </w:tcPr>
          <w:p w14:paraId="366563DC" w14:textId="42C59FC7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kolor: min. 80 str. / min. (300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dpi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>/A4)</w:t>
            </w:r>
          </w:p>
        </w:tc>
        <w:tc>
          <w:tcPr>
            <w:tcW w:w="3445" w:type="dxa"/>
            <w:vAlign w:val="center"/>
          </w:tcPr>
          <w:p w14:paraId="6AB4BD12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70D87EDB" w14:textId="77777777" w:rsidTr="00344AA4">
        <w:tc>
          <w:tcPr>
            <w:tcW w:w="3024" w:type="dxa"/>
          </w:tcPr>
          <w:p w14:paraId="43AB7266" w14:textId="3C87930A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Typy plików</w:t>
            </w:r>
          </w:p>
        </w:tc>
        <w:tc>
          <w:tcPr>
            <w:tcW w:w="3024" w:type="dxa"/>
          </w:tcPr>
          <w:p w14:paraId="2350869A" w14:textId="3820CDA9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PDF, PDF/A, PDF szyfrowany, PDF kompresowany, JPEG, TIFF, XPS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</w:p>
        </w:tc>
        <w:tc>
          <w:tcPr>
            <w:tcW w:w="3445" w:type="dxa"/>
            <w:vAlign w:val="center"/>
          </w:tcPr>
          <w:p w14:paraId="634889BA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484C30CC" w14:textId="77777777" w:rsidTr="00344AA4">
        <w:tc>
          <w:tcPr>
            <w:tcW w:w="3024" w:type="dxa"/>
          </w:tcPr>
          <w:p w14:paraId="52B6316D" w14:textId="2DF8E4F1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Dołączone oprogramowanie</w:t>
            </w:r>
          </w:p>
        </w:tc>
        <w:tc>
          <w:tcPr>
            <w:tcW w:w="3024" w:type="dxa"/>
          </w:tcPr>
          <w:p w14:paraId="3293008F" w14:textId="4073BB6E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Monitorowanie i zarządzanie urządzeniem przez sieć komputerową</w:t>
            </w:r>
          </w:p>
        </w:tc>
        <w:tc>
          <w:tcPr>
            <w:tcW w:w="3445" w:type="dxa"/>
            <w:vAlign w:val="center"/>
          </w:tcPr>
          <w:p w14:paraId="4C893F3F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2128D7FD" w14:textId="77777777" w:rsidTr="00344AA4">
        <w:tc>
          <w:tcPr>
            <w:tcW w:w="3024" w:type="dxa"/>
          </w:tcPr>
          <w:p w14:paraId="505F65BE" w14:textId="36F2DB74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Wyposażenie dodatkowe</w:t>
            </w:r>
          </w:p>
        </w:tc>
        <w:tc>
          <w:tcPr>
            <w:tcW w:w="3024" w:type="dxa"/>
          </w:tcPr>
          <w:p w14:paraId="76CF0582" w14:textId="1DD9C31D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A427B4">
              <w:rPr>
                <w:rFonts w:ascii="Calibri Light" w:hAnsi="Calibri Light" w:cs="Calibri Light"/>
                <w:sz w:val="16"/>
                <w:szCs w:val="16"/>
              </w:rPr>
              <w:t xml:space="preserve">Klucz pozwalający na aktywację czytnika kart zbliżeniowych TWN4 </w:t>
            </w:r>
            <w:proofErr w:type="spellStart"/>
            <w:r w:rsidRPr="00A427B4">
              <w:rPr>
                <w:rFonts w:ascii="Calibri Light" w:hAnsi="Calibri Light" w:cs="Calibri Light"/>
                <w:sz w:val="16"/>
                <w:szCs w:val="16"/>
              </w:rPr>
              <w:t>MultiTech</w:t>
            </w:r>
            <w:proofErr w:type="spellEnd"/>
          </w:p>
        </w:tc>
        <w:tc>
          <w:tcPr>
            <w:tcW w:w="3445" w:type="dxa"/>
            <w:vAlign w:val="center"/>
          </w:tcPr>
          <w:p w14:paraId="7F13441C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69835C11" w14:textId="77777777" w:rsidTr="00344AA4">
        <w:tc>
          <w:tcPr>
            <w:tcW w:w="3024" w:type="dxa"/>
          </w:tcPr>
          <w:p w14:paraId="4CB5ACDF" w14:textId="6F6FF381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Materiały eksploatacyjne jako wyposażenie standardowe (dostarczone w komplecie z urządzeniem)</w:t>
            </w:r>
          </w:p>
        </w:tc>
        <w:tc>
          <w:tcPr>
            <w:tcW w:w="3024" w:type="dxa"/>
          </w:tcPr>
          <w:p w14:paraId="34DD9B51" w14:textId="77777777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b/>
                <w:sz w:val="16"/>
                <w:szCs w:val="16"/>
              </w:rPr>
              <w:t>Tonery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: w ilości, która zapewni wydrukowanie minimum 20 000 stron kolorowych A4 (zgodnie z ISO 19798) </w:t>
            </w:r>
          </w:p>
          <w:p w14:paraId="70B5C232" w14:textId="349C4B38" w:rsidR="00344AA4" w:rsidRPr="00A427B4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b/>
                <w:sz w:val="16"/>
                <w:szCs w:val="16"/>
              </w:rPr>
              <w:t>Bębny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>: w ilości, która zapewni wydrukowanie minimum 600 000 stron kolorowych A4. Dostarczone materiały muszą być nowe i nieużywane, oraz wyprodukowane przez producenta oferowanych urządzeń.</w:t>
            </w:r>
          </w:p>
        </w:tc>
        <w:tc>
          <w:tcPr>
            <w:tcW w:w="3445" w:type="dxa"/>
            <w:vAlign w:val="center"/>
          </w:tcPr>
          <w:p w14:paraId="07E7FA8B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5810CD6E" w14:textId="77777777" w:rsidTr="00344AA4">
        <w:tc>
          <w:tcPr>
            <w:tcW w:w="3024" w:type="dxa"/>
          </w:tcPr>
          <w:p w14:paraId="245506EC" w14:textId="17A5CCEE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Możliwość rozbudowy</w:t>
            </w:r>
          </w:p>
        </w:tc>
        <w:tc>
          <w:tcPr>
            <w:tcW w:w="3024" w:type="dxa"/>
          </w:tcPr>
          <w:p w14:paraId="4EB38361" w14:textId="77777777" w:rsidR="00344AA4" w:rsidRPr="0040514C" w:rsidRDefault="00344AA4" w:rsidP="00344AA4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Podajnik papieru na min. 3000 ark. (A4, 80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) </w:t>
            </w:r>
          </w:p>
          <w:p w14:paraId="57C3ED90" w14:textId="77777777" w:rsidR="00344AA4" w:rsidRPr="0040514C" w:rsidRDefault="00344AA4" w:rsidP="00344AA4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Standardowy faks klasy Super G3 </w:t>
            </w:r>
          </w:p>
          <w:p w14:paraId="6CF74128" w14:textId="127D988A" w:rsidR="00344AA4" w:rsidRPr="0040514C" w:rsidRDefault="00344AA4" w:rsidP="00344AA4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Finiszer zszywający, min. 1 taca odbiorcza o pojemności min. 4.000 ark. (A4, 80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>), obsługa papieru o wadze 60-300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, zszywacz min. 100 ark. (A4, 80 g/m</w:t>
            </w:r>
            <w:r w:rsidRPr="0040514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>), funkcja składania i zszywania broszur</w:t>
            </w:r>
          </w:p>
        </w:tc>
        <w:tc>
          <w:tcPr>
            <w:tcW w:w="3445" w:type="dxa"/>
            <w:vAlign w:val="center"/>
          </w:tcPr>
          <w:p w14:paraId="648B88ED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7A46DA48" w14:textId="77777777" w:rsidTr="00344AA4">
        <w:tc>
          <w:tcPr>
            <w:tcW w:w="3024" w:type="dxa"/>
          </w:tcPr>
          <w:p w14:paraId="5C566404" w14:textId="0B30EFB3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Podstawa</w:t>
            </w:r>
          </w:p>
        </w:tc>
        <w:tc>
          <w:tcPr>
            <w:tcW w:w="3024" w:type="dxa"/>
          </w:tcPr>
          <w:p w14:paraId="7947C44B" w14:textId="6F685D19" w:rsidR="00344AA4" w:rsidRPr="0040514C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A427B4">
              <w:rPr>
                <w:rFonts w:ascii="Calibri Light" w:hAnsi="Calibri Light" w:cs="Calibri Light"/>
                <w:sz w:val="16"/>
                <w:szCs w:val="16"/>
              </w:rPr>
              <w:t>Oryginalna podstawa producenta urządzenia, z katalogu dostępnych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opcji. Zamykana, na kółkach. Dopasowana kolorystycznie, wzorniczo i kształtem do oferowanego urządzenia.</w:t>
            </w:r>
          </w:p>
        </w:tc>
        <w:tc>
          <w:tcPr>
            <w:tcW w:w="3445" w:type="dxa"/>
            <w:vAlign w:val="center"/>
          </w:tcPr>
          <w:p w14:paraId="51425F17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2CA1B000" w14:textId="77777777" w:rsidTr="00344AA4">
        <w:tc>
          <w:tcPr>
            <w:tcW w:w="3024" w:type="dxa"/>
          </w:tcPr>
          <w:p w14:paraId="33DD7D82" w14:textId="51E9CD5C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Funkcje dodatkowe</w:t>
            </w:r>
          </w:p>
        </w:tc>
        <w:tc>
          <w:tcPr>
            <w:tcW w:w="3024" w:type="dxa"/>
          </w:tcPr>
          <w:p w14:paraId="117828B4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Funkcja zgłaszania usterek z panelu urządzenia na konfigurowalny adres e-mail serwisu. Urządzenie musi umożliwiać podanie minimum; imię i nazwisko, numer telefonu oraz adres e-mail osoby zgłaszającej, opis usterki. Urządzenie musi umożliwiać dodanie załącznika do zgłoszenia w formie zeskanowanego dokumentu.</w:t>
            </w:r>
          </w:p>
          <w:p w14:paraId="49BE328B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Funkcja zamawiania tonerów z panelu urządzenia na ustawiony adres e-mail. Urządzenie musi blokować wielokrotne zamawianie tego samego tonera poprzez weryfikację, czy zamówiony toner został już wymieniony. Urządzenie musi umożliwiać definiowanie poziomu  </w:t>
            </w:r>
            <w:r w:rsidRPr="0040514C">
              <w:rPr>
                <w:rFonts w:ascii="Calibri Light" w:hAnsi="Calibri Light" w:cs="Calibri Light"/>
                <w:sz w:val="16"/>
                <w:szCs w:val="16"/>
              </w:rPr>
              <w:lastRenderedPageBreak/>
              <w:t>poniżej którego dopuszczalne jest zamówienie nowego tonera.</w:t>
            </w:r>
          </w:p>
          <w:p w14:paraId="5324B96B" w14:textId="20A5DE55" w:rsidR="00344AA4" w:rsidRPr="00A427B4" w:rsidRDefault="00344AA4" w:rsidP="00344AA4">
            <w:pPr>
              <w:numPr>
                <w:ilvl w:val="0"/>
                <w:numId w:val="5"/>
              </w:numPr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Możliwość personalizacji widoku na urządzeniu poprzez dodanie własnej treści na ekranie zgłaszania usterek / zamawiania tonerów.</w:t>
            </w:r>
          </w:p>
        </w:tc>
        <w:tc>
          <w:tcPr>
            <w:tcW w:w="3445" w:type="dxa"/>
            <w:vAlign w:val="center"/>
          </w:tcPr>
          <w:p w14:paraId="42EA2BDE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1B338050" w14:textId="77777777" w:rsidTr="00344AA4">
        <w:tc>
          <w:tcPr>
            <w:tcW w:w="3024" w:type="dxa"/>
          </w:tcPr>
          <w:p w14:paraId="59C7D46D" w14:textId="21CE3257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Wymagania dodatkowe</w:t>
            </w:r>
          </w:p>
        </w:tc>
        <w:tc>
          <w:tcPr>
            <w:tcW w:w="3024" w:type="dxa"/>
          </w:tcPr>
          <w:p w14:paraId="7E6DECB3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Oferent musi posiadać ISO 9001:2015 na świadczenie usług serwisowych oraz posiadać autoryzację producenta urządzenia wielofunkcyjnego - dokumenty potwierdzające dołączyć do oferty</w:t>
            </w:r>
          </w:p>
          <w:p w14:paraId="5A1E789A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Certyfikat ISO 9001:2015 producenta oferowanego sprzętu - dokument potwierdzający załączyć do oferty</w:t>
            </w:r>
          </w:p>
          <w:p w14:paraId="5E05833C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Certyfikat ISO 14001:2015 producenta oferowanego sprzętu - dokument potwierdzający załączyć do oferty</w:t>
            </w:r>
          </w:p>
          <w:p w14:paraId="622D4D23" w14:textId="14888617" w:rsidR="00344AA4" w:rsidRPr="0040514C" w:rsidRDefault="00344AA4" w:rsidP="001C56F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  <w:tc>
          <w:tcPr>
            <w:tcW w:w="3445" w:type="dxa"/>
            <w:vAlign w:val="center"/>
          </w:tcPr>
          <w:p w14:paraId="7EF514FF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  <w:tr w:rsidR="00344AA4" w:rsidRPr="00E22783" w14:paraId="55EFFAB5" w14:textId="77777777" w:rsidTr="00344AA4">
        <w:tc>
          <w:tcPr>
            <w:tcW w:w="3024" w:type="dxa"/>
          </w:tcPr>
          <w:p w14:paraId="50C18944" w14:textId="7271D7A7" w:rsidR="00344AA4" w:rsidRPr="0040514C" w:rsidRDefault="00344AA4" w:rsidP="00344A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Wymagania dodatkowe</w:t>
            </w:r>
          </w:p>
        </w:tc>
        <w:tc>
          <w:tcPr>
            <w:tcW w:w="3024" w:type="dxa"/>
          </w:tcPr>
          <w:p w14:paraId="146B2312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Oferowane urządzenia muszą być kompatybilne z eksploatowanym przez Port Lotniczy systemem zarządzania wydrukiem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MyQ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  <w:p w14:paraId="6D2D37B0" w14:textId="77777777" w:rsidR="00344AA4" w:rsidRPr="0040514C" w:rsidRDefault="00344AA4" w:rsidP="00344A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Oferowane urządzenia muszą być kompatybilne z posiadanymi przez Port Lotniczy czytnikami kart zbliżeniowych TWN4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MultiTech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MyQ-20-TR162KU.</w:t>
            </w:r>
          </w:p>
          <w:p w14:paraId="2BBBE3A0" w14:textId="7ABE4615" w:rsidR="00344AA4" w:rsidRPr="0040514C" w:rsidRDefault="00344AA4" w:rsidP="001C56F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Wraz z instalacją nowych urządzeń Wykonawca zobowiązany jest do przeniesienia posiadanych licencji systemu zarządzania wydrukiem </w:t>
            </w:r>
            <w:proofErr w:type="spellStart"/>
            <w:r w:rsidRPr="0040514C">
              <w:rPr>
                <w:rFonts w:ascii="Calibri Light" w:hAnsi="Calibri Light" w:cs="Calibri Light"/>
                <w:sz w:val="16"/>
                <w:szCs w:val="16"/>
              </w:rPr>
              <w:t>MyQ</w:t>
            </w:r>
            <w:proofErr w:type="spellEnd"/>
            <w:r w:rsidRPr="0040514C">
              <w:rPr>
                <w:rFonts w:ascii="Calibri Light" w:hAnsi="Calibri Light" w:cs="Calibri Light"/>
                <w:sz w:val="16"/>
                <w:szCs w:val="16"/>
              </w:rPr>
              <w:t xml:space="preserve"> z wymienianych urządzeń na nowe oferowane urządzenia.</w:t>
            </w:r>
          </w:p>
        </w:tc>
        <w:tc>
          <w:tcPr>
            <w:tcW w:w="3445" w:type="dxa"/>
            <w:vAlign w:val="center"/>
          </w:tcPr>
          <w:p w14:paraId="62183682" w14:textId="77777777" w:rsidR="00344AA4" w:rsidRPr="00AB719C" w:rsidRDefault="00344AA4" w:rsidP="00344AA4">
            <w:pPr>
              <w:rPr>
                <w:b/>
                <w:sz w:val="19"/>
                <w:szCs w:val="19"/>
              </w:rPr>
            </w:pPr>
          </w:p>
        </w:tc>
      </w:tr>
    </w:tbl>
    <w:p w14:paraId="64C1C89F" w14:textId="77777777" w:rsidR="009F2668" w:rsidRDefault="009F2668"/>
    <w:p w14:paraId="793A6721" w14:textId="77777777" w:rsidR="00FB3071" w:rsidRDefault="00FB3071"/>
    <w:p w14:paraId="5093685B" w14:textId="77777777" w:rsidR="00B315E0" w:rsidRDefault="00B315E0" w:rsidP="00FB3071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left" w:pos="426"/>
        </w:tabs>
        <w:ind w:left="426" w:hanging="426"/>
        <w:rPr>
          <w:b/>
          <w:bCs/>
        </w:rPr>
      </w:pPr>
      <w:r w:rsidRPr="00B315E0">
        <w:rPr>
          <w:b/>
          <w:bCs/>
        </w:rPr>
        <w:t xml:space="preserve">Wymagania połączenia wszystkich drukarek sieciowych użytkowanych przez </w:t>
      </w:r>
      <w:r w:rsidR="00FB3071">
        <w:rPr>
          <w:b/>
          <w:bCs/>
        </w:rPr>
        <w:t>Zamawiającego w</w:t>
      </w:r>
      <w:r w:rsidRPr="00B315E0">
        <w:rPr>
          <w:b/>
          <w:bCs/>
        </w:rPr>
        <w:t xml:space="preserve"> jeden system umożliwiający realizację funkcji druku podążającego </w:t>
      </w:r>
      <w:r w:rsidR="00FB3071">
        <w:rPr>
          <w:b/>
          <w:bCs/>
        </w:rPr>
        <w:br/>
      </w:r>
      <w:r w:rsidRPr="00B315E0">
        <w:rPr>
          <w:b/>
          <w:bCs/>
        </w:rPr>
        <w:t>i poufnego</w:t>
      </w:r>
    </w:p>
    <w:p w14:paraId="42173F34" w14:textId="77777777" w:rsidR="00B315E0" w:rsidRDefault="00B315E0" w:rsidP="00B315E0">
      <w:pPr>
        <w:tabs>
          <w:tab w:val="clear" w:pos="567"/>
          <w:tab w:val="clear" w:pos="1134"/>
          <w:tab w:val="clear" w:pos="1701"/>
          <w:tab w:val="left" w:pos="426"/>
        </w:tabs>
        <w:ind w:left="426"/>
        <w:jc w:val="left"/>
        <w:rPr>
          <w:b/>
          <w:bCs/>
        </w:rPr>
      </w:pPr>
    </w:p>
    <w:p w14:paraId="655F74AE" w14:textId="64D2F150" w:rsidR="00FB3071" w:rsidRDefault="00FD164E" w:rsidP="00344AA4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  <w:r w:rsidRPr="00FD164E">
        <w:t xml:space="preserve">Zamawiający oczekuje, że dostawca zintegruje używane drukarki w jeden system pozwalający na </w:t>
      </w:r>
      <w:r w:rsidR="00344AA4">
        <w:t xml:space="preserve">druk podążający i poufny z wykorzystaniem posiadanego przez Zamawiającego systemu </w:t>
      </w:r>
      <w:proofErr w:type="spellStart"/>
      <w:r w:rsidR="00344AA4">
        <w:t>MyQ</w:t>
      </w:r>
      <w:proofErr w:type="spellEnd"/>
      <w:r w:rsidR="00344AA4">
        <w:t>.</w:t>
      </w:r>
    </w:p>
    <w:p w14:paraId="1A0C286E" w14:textId="0AF43819" w:rsidR="00632C7A" w:rsidRDefault="00632C7A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  <w:r>
        <w:t xml:space="preserve">Zamawiający oczekuje, że wszystkie porty </w:t>
      </w:r>
      <w:r w:rsidR="00344AA4">
        <w:t xml:space="preserve">urządzeń wielofunkcyjnych </w:t>
      </w:r>
      <w:r>
        <w:t>nie nadzorowane przez administratora Zamawiającego zastaną zablokowane w sposób trwały bez możliwości programowego ich uruchomienia bez wiedzy administratora Zamawiającego.</w:t>
      </w:r>
    </w:p>
    <w:p w14:paraId="5F77C90B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</w:p>
    <w:p w14:paraId="116896F9" w14:textId="77777777" w:rsidR="00FB3071" w:rsidRPr="00FD164E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  <w:r>
        <w:t xml:space="preserve">Zamawiający dopuszcza składanie ofert równoważnych. Wykonawca może zaoferować sprzęt </w:t>
      </w:r>
      <w:r>
        <w:br/>
        <w:t>o takich samych lub lepszych parametrów technicznych, jakościowych, funkcjonalnych, spełniający minimalne parametry określone przez Zamawiającego w niniejszym Formularzu. Sprzęt musi być co najmniej tej samej klasy jakiej oczekuje Zamawiający.</w:t>
      </w:r>
    </w:p>
    <w:sectPr w:rsidR="00FB3071" w:rsidRPr="00FD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C086" w14:textId="77777777" w:rsidR="007D154F" w:rsidRDefault="007D154F" w:rsidP="007D154F">
      <w:pPr>
        <w:spacing w:line="240" w:lineRule="auto"/>
      </w:pPr>
      <w:r>
        <w:separator/>
      </w:r>
    </w:p>
  </w:endnote>
  <w:endnote w:type="continuationSeparator" w:id="0">
    <w:p w14:paraId="11803F81" w14:textId="77777777" w:rsidR="007D154F" w:rsidRDefault="007D154F" w:rsidP="007D1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81D" w14:textId="77777777" w:rsidR="007D154F" w:rsidRDefault="007D154F" w:rsidP="007D154F">
      <w:pPr>
        <w:spacing w:line="240" w:lineRule="auto"/>
      </w:pPr>
      <w:r>
        <w:separator/>
      </w:r>
    </w:p>
  </w:footnote>
  <w:footnote w:type="continuationSeparator" w:id="0">
    <w:p w14:paraId="7784D4EC" w14:textId="77777777" w:rsidR="007D154F" w:rsidRDefault="007D154F" w:rsidP="007D1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568"/>
    <w:multiLevelType w:val="multilevel"/>
    <w:tmpl w:val="11C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596B"/>
    <w:multiLevelType w:val="hybridMultilevel"/>
    <w:tmpl w:val="2E52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05E7"/>
    <w:multiLevelType w:val="hybridMultilevel"/>
    <w:tmpl w:val="46A8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140ED"/>
    <w:multiLevelType w:val="multilevel"/>
    <w:tmpl w:val="D046CC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dstrike w:val="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2617C9E"/>
    <w:multiLevelType w:val="hybridMultilevel"/>
    <w:tmpl w:val="17B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3005">
    <w:abstractNumId w:val="5"/>
  </w:num>
  <w:num w:numId="2" w16cid:durableId="1018232966">
    <w:abstractNumId w:val="1"/>
  </w:num>
  <w:num w:numId="3" w16cid:durableId="1898079741">
    <w:abstractNumId w:val="4"/>
  </w:num>
  <w:num w:numId="4" w16cid:durableId="1818566851">
    <w:abstractNumId w:val="6"/>
  </w:num>
  <w:num w:numId="5" w16cid:durableId="1883054193">
    <w:abstractNumId w:val="2"/>
  </w:num>
  <w:num w:numId="6" w16cid:durableId="46342051">
    <w:abstractNumId w:val="3"/>
  </w:num>
  <w:num w:numId="7" w16cid:durableId="18524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68"/>
    <w:rsid w:val="000E1B94"/>
    <w:rsid w:val="00102A5E"/>
    <w:rsid w:val="001C56F2"/>
    <w:rsid w:val="00304293"/>
    <w:rsid w:val="00336C62"/>
    <w:rsid w:val="00344AA4"/>
    <w:rsid w:val="00442509"/>
    <w:rsid w:val="00632C7A"/>
    <w:rsid w:val="006F60D6"/>
    <w:rsid w:val="007C2153"/>
    <w:rsid w:val="007D154F"/>
    <w:rsid w:val="008326FB"/>
    <w:rsid w:val="008F3FFE"/>
    <w:rsid w:val="00907B2E"/>
    <w:rsid w:val="009F2668"/>
    <w:rsid w:val="00A83578"/>
    <w:rsid w:val="00AB719C"/>
    <w:rsid w:val="00B315E0"/>
    <w:rsid w:val="00E237D9"/>
    <w:rsid w:val="00E83635"/>
    <w:rsid w:val="00FB3071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ACE"/>
  <w15:chartTrackingRefBased/>
  <w15:docId w15:val="{6076B7AB-AF52-4267-AF60-939E9CD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668"/>
    <w:pPr>
      <w:tabs>
        <w:tab w:val="left" w:pos="567"/>
        <w:tab w:val="left" w:pos="1134"/>
        <w:tab w:val="left" w:pos="1701"/>
      </w:tabs>
      <w:spacing w:after="0" w:line="300" w:lineRule="exact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668"/>
    <w:pPr>
      <w:tabs>
        <w:tab w:val="clear" w:pos="567"/>
        <w:tab w:val="clear" w:pos="1134"/>
        <w:tab w:val="clear" w:pos="1701"/>
      </w:tabs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54F"/>
    <w:pPr>
      <w:tabs>
        <w:tab w:val="clear" w:pos="567"/>
        <w:tab w:val="clear" w:pos="113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54F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154F"/>
    <w:pPr>
      <w:tabs>
        <w:tab w:val="clear" w:pos="567"/>
        <w:tab w:val="clear" w:pos="113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4F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90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Matylla</dc:creator>
  <cp:keywords/>
  <dc:description/>
  <cp:lastModifiedBy>Bartosz Kubiak</cp:lastModifiedBy>
  <cp:revision>2</cp:revision>
  <cp:lastPrinted>2021-05-28T09:53:00Z</cp:lastPrinted>
  <dcterms:created xsi:type="dcterms:W3CDTF">2023-09-28T06:36:00Z</dcterms:created>
  <dcterms:modified xsi:type="dcterms:W3CDTF">2023-09-28T06:36:00Z</dcterms:modified>
</cp:coreProperties>
</file>