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7481DC5" w14:textId="575FE170" w:rsidR="00B5190F" w:rsidRDefault="004F18EF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4F18EF">
        <w:rPr>
          <w:rFonts w:asciiTheme="minorHAnsi" w:hAnsiTheme="minorHAnsi" w:cstheme="minorHAnsi"/>
          <w:b/>
          <w:bCs/>
          <w:i/>
          <w:iCs/>
          <w:sz w:val="28"/>
          <w:szCs w:val="22"/>
        </w:rPr>
        <w:t>Zakup wraz z dostawą fabrycznie nowego samochodu osobowego typu SUV</w:t>
      </w:r>
    </w:p>
    <w:p w14:paraId="1D24B1EA" w14:textId="77777777" w:rsidR="004F18EF" w:rsidRDefault="004F18EF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358D997B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445DEB9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7E2D48" w14:textId="1AB46554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za</w:t>
      </w:r>
      <w:r w:rsidR="00661467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</w:t>
      </w:r>
      <w:r w:rsidR="00632D87">
        <w:rPr>
          <w:rFonts w:asciiTheme="minorHAnsi" w:hAnsiTheme="minorHAnsi" w:cstheme="minorHAnsi"/>
          <w:sz w:val="22"/>
          <w:szCs w:val="22"/>
        </w:rPr>
        <w:t>……………………….</w:t>
      </w:r>
      <w:r>
        <w:rPr>
          <w:rFonts w:asciiTheme="minorHAnsi" w:hAnsiTheme="minorHAnsi" w:cstheme="minorHAnsi"/>
          <w:sz w:val="22"/>
          <w:szCs w:val="22"/>
        </w:rPr>
        <w:t>………)</w:t>
      </w:r>
    </w:p>
    <w:p w14:paraId="1E9C075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1EC098F" w14:textId="77777777" w:rsidR="009A55C1" w:rsidRDefault="009A55C1" w:rsidP="009A55C1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FEC815" w14:textId="77777777" w:rsidR="009A55C1" w:rsidRPr="009A55C1" w:rsidRDefault="009A55C1" w:rsidP="009A55C1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BC3DCB" w14:textId="64CB2850" w:rsidR="004F18EF" w:rsidRDefault="004F18EF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722F">
        <w:rPr>
          <w:rFonts w:asciiTheme="minorHAnsi" w:hAnsiTheme="minorHAnsi" w:cstheme="minorHAnsi"/>
          <w:b/>
          <w:bCs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>, okres gwarancji mechanicznej w poniższym wymiarze (</w:t>
      </w:r>
      <w:r w:rsidRPr="004F18EF">
        <w:rPr>
          <w:rFonts w:asciiTheme="minorHAnsi" w:hAnsiTheme="minorHAnsi" w:cstheme="minorHAnsi"/>
          <w:b/>
          <w:bCs/>
          <w:color w:val="FF0000"/>
          <w:sz w:val="22"/>
          <w:szCs w:val="22"/>
        </w:rPr>
        <w:t>Wykonawca musi zaznaczyć jeden z poniższych wariantów</w:t>
      </w:r>
      <w:r w:rsidR="00D5722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(podkreślić lub zaznaczyć odpowiedni kwadrat</w:t>
      </w:r>
      <w:r>
        <w:rPr>
          <w:rFonts w:asciiTheme="minorHAnsi" w:hAnsiTheme="minorHAnsi" w:cstheme="minorHAnsi"/>
          <w:sz w:val="22"/>
          <w:szCs w:val="22"/>
        </w:rPr>
        <w:t>):</w:t>
      </w:r>
    </w:p>
    <w:p w14:paraId="1A70BD3A" w14:textId="321FD82F" w:rsidR="004F18EF" w:rsidRPr="00D5722F" w:rsidRDefault="004F18EF" w:rsidP="00D5722F">
      <w:pPr>
        <w:pStyle w:val="Akapitzlist"/>
        <w:numPr>
          <w:ilvl w:val="0"/>
          <w:numId w:val="1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722F">
        <w:rPr>
          <w:rFonts w:asciiTheme="minorHAnsi" w:hAnsiTheme="minorHAnsi" w:cstheme="minorHAnsi"/>
          <w:sz w:val="22"/>
          <w:szCs w:val="22"/>
        </w:rPr>
        <w:t>36 miesięcy bez limitu kilometrów</w:t>
      </w:r>
      <w:r w:rsidR="00D5722F" w:rsidRPr="00D5722F">
        <w:rPr>
          <w:rFonts w:asciiTheme="minorHAnsi" w:hAnsiTheme="minorHAnsi" w:cstheme="minorHAnsi"/>
          <w:sz w:val="22"/>
          <w:szCs w:val="22"/>
        </w:rPr>
        <w:t xml:space="preserve"> (okres minimalny wymagany przez Zamawiającego);</w:t>
      </w:r>
    </w:p>
    <w:p w14:paraId="590E2DFA" w14:textId="5E0DAA81" w:rsidR="00D5722F" w:rsidRPr="00D5722F" w:rsidRDefault="00D5722F" w:rsidP="00D5722F">
      <w:pPr>
        <w:pStyle w:val="Akapitzlist"/>
        <w:numPr>
          <w:ilvl w:val="0"/>
          <w:numId w:val="1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722F">
        <w:rPr>
          <w:rFonts w:asciiTheme="minorHAnsi" w:hAnsiTheme="minorHAnsi" w:cstheme="minorHAnsi"/>
          <w:sz w:val="22"/>
          <w:szCs w:val="22"/>
        </w:rPr>
        <w:t>48 miesięcy bez limitu kilometrów;</w:t>
      </w:r>
    </w:p>
    <w:p w14:paraId="05B1AF7C" w14:textId="075FB407" w:rsidR="00D5722F" w:rsidRPr="00D5722F" w:rsidRDefault="00D5722F" w:rsidP="00D5722F">
      <w:pPr>
        <w:pStyle w:val="Akapitzlist"/>
        <w:numPr>
          <w:ilvl w:val="0"/>
          <w:numId w:val="1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722F">
        <w:rPr>
          <w:rFonts w:asciiTheme="minorHAnsi" w:hAnsiTheme="minorHAnsi" w:cstheme="minorHAnsi"/>
          <w:sz w:val="22"/>
          <w:szCs w:val="22"/>
        </w:rPr>
        <w:t>60 miesięcy z limitem kilometrów nie mniejszym niż 150</w:t>
      </w:r>
      <w:r w:rsidRPr="00D5722F">
        <w:rPr>
          <w:rFonts w:asciiTheme="minorHAnsi" w:hAnsiTheme="minorHAnsi" w:cstheme="minorHAnsi"/>
          <w:sz w:val="22"/>
          <w:szCs w:val="22"/>
        </w:rPr>
        <w:t> </w:t>
      </w:r>
      <w:r w:rsidRPr="00D5722F">
        <w:rPr>
          <w:rFonts w:asciiTheme="minorHAnsi" w:hAnsiTheme="minorHAnsi" w:cstheme="minorHAnsi"/>
          <w:sz w:val="22"/>
          <w:szCs w:val="22"/>
        </w:rPr>
        <w:t>000</w:t>
      </w:r>
      <w:r w:rsidRPr="00D5722F">
        <w:rPr>
          <w:rFonts w:asciiTheme="minorHAnsi" w:hAnsiTheme="minorHAnsi" w:cstheme="minorHAnsi"/>
          <w:sz w:val="22"/>
          <w:szCs w:val="22"/>
        </w:rPr>
        <w:t>;</w:t>
      </w:r>
    </w:p>
    <w:p w14:paraId="3804C072" w14:textId="741A48BD" w:rsidR="00D5722F" w:rsidRPr="00D5722F" w:rsidRDefault="00D5722F" w:rsidP="00D5722F">
      <w:pPr>
        <w:pStyle w:val="Akapitzlist"/>
        <w:numPr>
          <w:ilvl w:val="0"/>
          <w:numId w:val="1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722F">
        <w:rPr>
          <w:rFonts w:asciiTheme="minorHAnsi" w:hAnsiTheme="minorHAnsi" w:cstheme="minorHAnsi"/>
          <w:sz w:val="22"/>
          <w:szCs w:val="22"/>
        </w:rPr>
        <w:t>72 miesiące z limitem kilometrów nie mniejszym niż 150</w:t>
      </w:r>
      <w:r w:rsidRPr="00D5722F">
        <w:rPr>
          <w:rFonts w:asciiTheme="minorHAnsi" w:hAnsiTheme="minorHAnsi" w:cstheme="minorHAnsi"/>
          <w:sz w:val="22"/>
          <w:szCs w:val="22"/>
        </w:rPr>
        <w:t> </w:t>
      </w:r>
      <w:r w:rsidRPr="00D5722F">
        <w:rPr>
          <w:rFonts w:asciiTheme="minorHAnsi" w:hAnsiTheme="minorHAnsi" w:cstheme="minorHAnsi"/>
          <w:sz w:val="22"/>
          <w:szCs w:val="22"/>
        </w:rPr>
        <w:t>000</w:t>
      </w:r>
    </w:p>
    <w:p w14:paraId="424865D7" w14:textId="77777777" w:rsidR="00D5722F" w:rsidRDefault="00D5722F" w:rsidP="004F18EF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FD93F1" w14:textId="2A07A0D1" w:rsidR="00D5722F" w:rsidRDefault="00D5722F" w:rsidP="004F18EF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licząc od dnia odbioru końcowego</w:t>
      </w:r>
    </w:p>
    <w:p w14:paraId="0880DDB7" w14:textId="77777777" w:rsidR="00D5722F" w:rsidRPr="004F18EF" w:rsidRDefault="00D5722F" w:rsidP="004F18EF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36F21D" w14:textId="377884F7" w:rsidR="00D5722F" w:rsidRDefault="00D5722F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par. 6 ust. 1 wzoru umowy, stanowiącym załącznik nr 1 do Rozdziału II SWZ, wskazujemy poniższe ASO:</w:t>
      </w:r>
    </w:p>
    <w:p w14:paraId="66AB9980" w14:textId="17A731FB" w:rsidR="00D5722F" w:rsidRDefault="00D5722F" w:rsidP="00D5722F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7D0E84" w14:textId="7529FE65" w:rsidR="00D5722F" w:rsidRDefault="00D5722F" w:rsidP="00D5722F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722F">
        <w:rPr>
          <w:rFonts w:asciiTheme="minorHAnsi" w:hAnsiTheme="minorHAnsi" w:cstheme="minorHAnsi"/>
          <w:sz w:val="22"/>
          <w:szCs w:val="22"/>
        </w:rPr>
        <w:t>w którym Zamawiający będzie zobligowany realizować wszelkie przeglądy/naprawy techniczne, nie tracąc przy tym praw gwarancyjnych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465959" w14:textId="7DDC51E0" w:rsidR="00D5722F" w:rsidRPr="00D5722F" w:rsidRDefault="00D5722F" w:rsidP="00D5722F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8A6F07" w14:textId="027CDC1D" w:rsidR="00D5722F" w:rsidRPr="00164F46" w:rsidRDefault="00D5722F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4F46">
        <w:rPr>
          <w:rFonts w:asciiTheme="minorHAnsi" w:hAnsiTheme="minorHAnsi" w:cstheme="minorHAnsi"/>
          <w:b/>
          <w:bCs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jako przedmiot zamówienia </w:t>
      </w:r>
      <w:r w:rsidR="00164F46">
        <w:rPr>
          <w:rFonts w:asciiTheme="minorHAnsi" w:hAnsiTheme="minorHAnsi" w:cstheme="minorHAnsi"/>
          <w:sz w:val="22"/>
          <w:szCs w:val="22"/>
        </w:rPr>
        <w:t xml:space="preserve">fabrycznie nowy samochód osobowy </w:t>
      </w:r>
      <w:r w:rsidR="00164F46" w:rsidRPr="00164F46">
        <w:rPr>
          <w:rFonts w:asciiTheme="minorHAnsi" w:hAnsiTheme="minorHAnsi" w:cstheme="minorHAnsi"/>
          <w:sz w:val="20"/>
          <w:szCs w:val="20"/>
        </w:rPr>
        <w:t>marki ……………………, model …………………………, wersja wyposażenia …………………. rok produkcji ……………………</w:t>
      </w:r>
    </w:p>
    <w:p w14:paraId="56B44551" w14:textId="083DF91C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7281" w14:textId="77777777" w:rsidR="00650C3D" w:rsidRDefault="00650C3D" w:rsidP="00FD405B">
      <w:r>
        <w:separator/>
      </w:r>
    </w:p>
  </w:endnote>
  <w:endnote w:type="continuationSeparator" w:id="0">
    <w:p w14:paraId="4820AB02" w14:textId="77777777" w:rsidR="00650C3D" w:rsidRDefault="00650C3D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EFC3" w14:textId="77777777" w:rsidR="00650C3D" w:rsidRDefault="00650C3D" w:rsidP="00FD405B">
      <w:r>
        <w:separator/>
      </w:r>
    </w:p>
  </w:footnote>
  <w:footnote w:type="continuationSeparator" w:id="0">
    <w:p w14:paraId="461F6397" w14:textId="77777777" w:rsidR="00650C3D" w:rsidRDefault="00650C3D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2AD90" wp14:editId="40293099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EF62E7"/>
    <w:multiLevelType w:val="hybridMultilevel"/>
    <w:tmpl w:val="1F205A0E"/>
    <w:lvl w:ilvl="0" w:tplc="95B48F3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6"/>
  </w:num>
  <w:num w:numId="2" w16cid:durableId="671297341">
    <w:abstractNumId w:val="7"/>
  </w:num>
  <w:num w:numId="3" w16cid:durableId="748504061">
    <w:abstractNumId w:val="1"/>
  </w:num>
  <w:num w:numId="4" w16cid:durableId="2077164551">
    <w:abstractNumId w:val="9"/>
  </w:num>
  <w:num w:numId="5" w16cid:durableId="404450271">
    <w:abstractNumId w:val="8"/>
  </w:num>
  <w:num w:numId="6" w16cid:durableId="530460932">
    <w:abstractNumId w:val="3"/>
  </w:num>
  <w:num w:numId="7" w16cid:durableId="1072242425">
    <w:abstractNumId w:val="10"/>
  </w:num>
  <w:num w:numId="8" w16cid:durableId="314190172">
    <w:abstractNumId w:val="5"/>
  </w:num>
  <w:num w:numId="9" w16cid:durableId="1925603510">
    <w:abstractNumId w:val="2"/>
  </w:num>
  <w:num w:numId="10" w16cid:durableId="1548108203">
    <w:abstractNumId w:val="11"/>
  </w:num>
  <w:num w:numId="11" w16cid:durableId="1503274159">
    <w:abstractNumId w:val="0"/>
  </w:num>
  <w:num w:numId="12" w16cid:durableId="1409108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150286"/>
    <w:rsid w:val="00164F46"/>
    <w:rsid w:val="001904EA"/>
    <w:rsid w:val="00190FB3"/>
    <w:rsid w:val="001B4D8D"/>
    <w:rsid w:val="00216A2B"/>
    <w:rsid w:val="002927FA"/>
    <w:rsid w:val="00374785"/>
    <w:rsid w:val="004F18EF"/>
    <w:rsid w:val="00532E68"/>
    <w:rsid w:val="005D5F7F"/>
    <w:rsid w:val="00632D87"/>
    <w:rsid w:val="00650C3D"/>
    <w:rsid w:val="00661467"/>
    <w:rsid w:val="006C67B1"/>
    <w:rsid w:val="006E16C3"/>
    <w:rsid w:val="007D4B36"/>
    <w:rsid w:val="007D56E5"/>
    <w:rsid w:val="007F1D69"/>
    <w:rsid w:val="00832655"/>
    <w:rsid w:val="0088099F"/>
    <w:rsid w:val="008B0FAA"/>
    <w:rsid w:val="008B4691"/>
    <w:rsid w:val="00946567"/>
    <w:rsid w:val="009A54E8"/>
    <w:rsid w:val="009A55C1"/>
    <w:rsid w:val="00A62B3B"/>
    <w:rsid w:val="00A85827"/>
    <w:rsid w:val="00B201A5"/>
    <w:rsid w:val="00B5190F"/>
    <w:rsid w:val="00B61F0E"/>
    <w:rsid w:val="00BA3FDB"/>
    <w:rsid w:val="00CC2338"/>
    <w:rsid w:val="00D5722F"/>
    <w:rsid w:val="00DF5A44"/>
    <w:rsid w:val="00F247DB"/>
    <w:rsid w:val="00F76E9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15</cp:revision>
  <cp:lastPrinted>2023-04-21T07:09:00Z</cp:lastPrinted>
  <dcterms:created xsi:type="dcterms:W3CDTF">2023-06-28T05:20:00Z</dcterms:created>
  <dcterms:modified xsi:type="dcterms:W3CDTF">2023-12-06T10:32:00Z</dcterms:modified>
</cp:coreProperties>
</file>