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F03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F0318" w:rsidRPr="002F0318">
        <w:rPr>
          <w:rFonts w:ascii="Arial" w:hAnsi="Arial" w:cs="Arial"/>
          <w:b/>
          <w:i/>
          <w:color w:val="000000"/>
          <w:sz w:val="18"/>
          <w:szCs w:val="18"/>
        </w:rPr>
        <w:t>krzeseł konferencyjnych typu Samba z podłokietnikami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F0318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F1C0F-93D5-450C-A7D2-D6C65DA6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2023-01-05T10:43:00Z</dcterms:modified>
</cp:coreProperties>
</file>