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A26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312D2A">
        <w:rPr>
          <w:rFonts w:ascii="CIDFont+F2" w:hAnsi="CIDFont+F2" w:cs="CIDFont+F2"/>
          <w:b/>
          <w:bCs/>
          <w:sz w:val="24"/>
          <w:szCs w:val="24"/>
        </w:rPr>
        <w:t>OPIS PRZEDMIOTU ZAMÓWIENIA</w:t>
      </w:r>
    </w:p>
    <w:p w14:paraId="4A7D824E" w14:textId="4B31D281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Przedmiotem zamówienia są </w:t>
      </w:r>
      <w:r w:rsidR="00B91E96" w:rsidRPr="00B91E96">
        <w:rPr>
          <w:rFonts w:ascii="Times New Roman" w:hAnsi="Times New Roman" w:cs="Times New Roman"/>
          <w:sz w:val="24"/>
          <w:szCs w:val="24"/>
        </w:rPr>
        <w:t>prace związane z serwisowaniem i konserwacją dwóch stacji uzdatniania mieszczących się przy ul. Trzmielowickiej 28 oraz Pietrzykowicach.</w:t>
      </w:r>
    </w:p>
    <w:p w14:paraId="2E26C62C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C99D" w14:textId="512E97BD" w:rsidR="00AC603B" w:rsidRPr="00B91E96" w:rsidRDefault="00B91E96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Zakres </w:t>
      </w:r>
      <w:r w:rsidR="00C94054">
        <w:rPr>
          <w:rFonts w:ascii="Times New Roman" w:hAnsi="Times New Roman" w:cs="Times New Roman"/>
          <w:sz w:val="24"/>
          <w:szCs w:val="24"/>
        </w:rPr>
        <w:t xml:space="preserve">serwisowych </w:t>
      </w:r>
      <w:r w:rsidRPr="00B91E96">
        <w:rPr>
          <w:rFonts w:ascii="Times New Roman" w:hAnsi="Times New Roman" w:cs="Times New Roman"/>
          <w:sz w:val="24"/>
          <w:szCs w:val="24"/>
        </w:rPr>
        <w:t>prac niezbędnych w S</w:t>
      </w:r>
      <w:r w:rsidR="000857D4">
        <w:rPr>
          <w:rFonts w:ascii="Times New Roman" w:hAnsi="Times New Roman" w:cs="Times New Roman"/>
          <w:sz w:val="24"/>
          <w:szCs w:val="24"/>
        </w:rPr>
        <w:t>T</w:t>
      </w:r>
      <w:r w:rsidRPr="00B91E96">
        <w:rPr>
          <w:rFonts w:ascii="Times New Roman" w:hAnsi="Times New Roman" w:cs="Times New Roman"/>
          <w:sz w:val="24"/>
          <w:szCs w:val="24"/>
        </w:rPr>
        <w:t>UW w Pietrzykowicach:</w:t>
      </w:r>
    </w:p>
    <w:p w14:paraId="6EDE8AEE" w14:textId="28D4FD77" w:rsidR="00B91E96" w:rsidRDefault="00B91E96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demontaż wyeksploatowanych części zamiennych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wytrawianie głowic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 silnik głowicy 5000 2” 2 szt. , tłok głowicy 5000 2” </w:t>
      </w:r>
      <w:r w:rsidR="00EA070D">
        <w:rPr>
          <w:rFonts w:ascii="Times New Roman" w:hAnsi="Times New Roman" w:cs="Times New Roman"/>
          <w:sz w:val="24"/>
          <w:szCs w:val="24"/>
          <w:lang w:eastAsia="pl-PL"/>
        </w:rPr>
        <w:t xml:space="preserve"> 2 szt. </w:t>
      </w:r>
      <w:r>
        <w:rPr>
          <w:rFonts w:ascii="Times New Roman" w:hAnsi="Times New Roman" w:cs="Times New Roman"/>
          <w:sz w:val="24"/>
          <w:szCs w:val="24"/>
          <w:lang w:eastAsia="pl-PL"/>
        </w:rPr>
        <w:t>, uszczelnienie głowicy 5000 2”</w:t>
      </w:r>
      <w:r w:rsidR="00EA070D">
        <w:rPr>
          <w:rFonts w:ascii="Times New Roman" w:hAnsi="Times New Roman" w:cs="Times New Roman"/>
          <w:sz w:val="24"/>
          <w:szCs w:val="24"/>
          <w:lang w:eastAsia="pl-PL"/>
        </w:rPr>
        <w:t xml:space="preserve"> 2 kpl.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 zębatka duża głowicy 5000 2”</w:t>
      </w:r>
      <w:r w:rsidR="00EA070D">
        <w:rPr>
          <w:rFonts w:ascii="Times New Roman" w:hAnsi="Times New Roman" w:cs="Times New Roman"/>
          <w:sz w:val="24"/>
          <w:szCs w:val="24"/>
          <w:lang w:eastAsia="pl-PL"/>
        </w:rPr>
        <w:t xml:space="preserve"> 2 kpl.</w:t>
      </w:r>
      <w:r>
        <w:rPr>
          <w:rFonts w:ascii="Times New Roman" w:hAnsi="Times New Roman" w:cs="Times New Roman"/>
          <w:sz w:val="24"/>
          <w:szCs w:val="24"/>
          <w:lang w:eastAsia="pl-PL"/>
        </w:rPr>
        <w:t>);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montaż części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próba ciśnieniowa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przeprowadzenie faz regeneracji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480DE1">
        <w:rPr>
          <w:rFonts w:ascii="Times New Roman" w:hAnsi="Times New Roman" w:cs="Times New Roman"/>
          <w:sz w:val="24"/>
          <w:szCs w:val="24"/>
          <w:lang w:eastAsia="pl-PL"/>
        </w:rPr>
        <w:br/>
        <w:t>-ustawienie automatyki;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91E96">
        <w:rPr>
          <w:rFonts w:ascii="Times New Roman" w:hAnsi="Times New Roman" w:cs="Times New Roman"/>
          <w:sz w:val="24"/>
          <w:szCs w:val="24"/>
          <w:lang w:eastAsia="pl-PL"/>
        </w:rPr>
        <w:t>- badanie wody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25E5847" w14:textId="15CFD354" w:rsidR="000857D4" w:rsidRPr="000857D4" w:rsidRDefault="000857D4" w:rsidP="0008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</w:t>
      </w:r>
      <w:r w:rsidRPr="00B91E9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1E96">
        <w:rPr>
          <w:rFonts w:ascii="Times New Roman" w:hAnsi="Times New Roman" w:cs="Times New Roman"/>
          <w:sz w:val="24"/>
          <w:szCs w:val="24"/>
        </w:rPr>
        <w:t>UW</w:t>
      </w:r>
      <w:r>
        <w:rPr>
          <w:rFonts w:ascii="Times New Roman" w:hAnsi="Times New Roman" w:cs="Times New Roman"/>
          <w:sz w:val="24"/>
          <w:szCs w:val="24"/>
        </w:rPr>
        <w:t xml:space="preserve"> przy ul. Trzmielowickiej 28 we Wrocławiu obejmuje:</w:t>
      </w:r>
    </w:p>
    <w:p w14:paraId="486D5051" w14:textId="23D2663E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aeracji AIC1200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4AF19EE" w14:textId="539DEB7D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filtracyjny FIC/102/585 ( odżelazianie )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C828584" w14:textId="65FC9C87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estaw filtracyjny FIC/102/585 ( odmanganianie ) 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64912C9" w14:textId="45A54B6A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dmuchawy AERZEN GM 35 G5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C629059" w14:textId="58B49991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prężarka LF2-10/250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;</w:t>
      </w:r>
    </w:p>
    <w:p w14:paraId="0C486C52" w14:textId="236C8DDD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hydroforowy ZH-CR/M 3.20-4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1702BED" w14:textId="06119FAA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pompy płucznej NB 65-250/232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7520E65" w14:textId="1448A327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rzepływomierz Siemens DN 50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1FF16BB" w14:textId="4C931FD4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rzepływomierz Siemens DN 100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217B5D6" w14:textId="1313A5CB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ozdzielnica pneumatyczna RP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2A7AB89" w14:textId="3A40DC77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estaw chloratora DDA 7,5 – 16 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56C7A9E" w14:textId="2D0848F0" w:rsidR="000857D4" w:rsidRPr="000857D4" w:rsidRDefault="000857D4" w:rsidP="000857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ampa UV 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3CB40DF" w14:textId="0AA077B7" w:rsidR="00480DE1" w:rsidRPr="00480DE1" w:rsidRDefault="000857D4" w:rsidP="000857D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857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857D4">
        <w:rPr>
          <w:rFonts w:ascii="Times New Roman" w:hAnsi="Times New Roman" w:cs="Times New Roman"/>
          <w:sz w:val="24"/>
          <w:szCs w:val="24"/>
          <w:lang w:eastAsia="pl-PL"/>
        </w:rPr>
        <w:t>estaw dozowania koagulanta DDA 7,5 – 16</w:t>
      </w:r>
      <w:r w:rsidR="00480DE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480DE1">
        <w:rPr>
          <w:rFonts w:ascii="Times New Roman" w:hAnsi="Times New Roman" w:cs="Times New Roman"/>
          <w:sz w:val="24"/>
          <w:szCs w:val="24"/>
          <w:lang w:eastAsia="pl-PL"/>
        </w:rPr>
        <w:br/>
        <w:t>-ustawienie automatyki stacji.</w:t>
      </w:r>
    </w:p>
    <w:p w14:paraId="3F4913E2" w14:textId="77777777" w:rsidR="000857D4" w:rsidRPr="00B91E96" w:rsidRDefault="000857D4" w:rsidP="00B91E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E75F7F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D5C6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4D40AE33" w14:textId="206F43EB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do 30 dni od daty </w:t>
      </w:r>
      <w:r w:rsidR="00255370">
        <w:rPr>
          <w:rFonts w:ascii="Times New Roman" w:hAnsi="Times New Roman" w:cs="Times New Roman"/>
          <w:sz w:val="24"/>
          <w:szCs w:val="24"/>
        </w:rPr>
        <w:t>wysłania zamówienia.</w:t>
      </w:r>
    </w:p>
    <w:p w14:paraId="0FC30490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A6E2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Miejsce wykonania:</w:t>
      </w:r>
    </w:p>
    <w:p w14:paraId="3479FA1A" w14:textId="23BA622D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Kompleks wojskowy </w:t>
      </w:r>
      <w:r w:rsidR="00B91E96" w:rsidRPr="00B91E96">
        <w:rPr>
          <w:rFonts w:ascii="Times New Roman" w:hAnsi="Times New Roman" w:cs="Times New Roman"/>
          <w:sz w:val="24"/>
          <w:szCs w:val="24"/>
        </w:rPr>
        <w:t>Pietrzykowice</w:t>
      </w:r>
      <w:r w:rsidRPr="00B91E96">
        <w:rPr>
          <w:rFonts w:ascii="Times New Roman" w:hAnsi="Times New Roman" w:cs="Times New Roman"/>
          <w:sz w:val="24"/>
          <w:szCs w:val="24"/>
        </w:rPr>
        <w:t xml:space="preserve"> i ul. Trzmielowicka 28 Wrocław</w:t>
      </w:r>
    </w:p>
    <w:p w14:paraId="2330C60B" w14:textId="212A5F7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C95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C94A8" w14:textId="1F165CE4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  <w:r w:rsidRPr="00312D2A">
        <w:rPr>
          <w:rFonts w:ascii="CIDFont+F1" w:hAnsi="CIDFont+F1" w:cs="CIDFont+F1"/>
          <w:b/>
          <w:bCs/>
          <w:sz w:val="32"/>
          <w:szCs w:val="32"/>
        </w:rPr>
        <w:t>Sporządził:</w:t>
      </w:r>
    </w:p>
    <w:p w14:paraId="37F669ED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</w:p>
    <w:p w14:paraId="79C0FE57" w14:textId="60098250" w:rsidR="00E9638B" w:rsidRPr="00312D2A" w:rsidRDefault="00312D2A" w:rsidP="00312D2A">
      <w:pPr>
        <w:rPr>
          <w:sz w:val="36"/>
          <w:szCs w:val="36"/>
        </w:rPr>
      </w:pPr>
      <w:r w:rsidRPr="00312D2A">
        <w:rPr>
          <w:rFonts w:ascii="CIDFont+F1" w:hAnsi="CIDFont+F1" w:cs="CIDFont+F1"/>
          <w:b/>
          <w:bCs/>
          <w:sz w:val="26"/>
          <w:szCs w:val="26"/>
        </w:rPr>
        <w:t>Kosma PAZDAJ</w:t>
      </w:r>
    </w:p>
    <w:sectPr w:rsidR="00E9638B" w:rsidRPr="003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8B"/>
    <w:rsid w:val="000857D4"/>
    <w:rsid w:val="00255370"/>
    <w:rsid w:val="00312D2A"/>
    <w:rsid w:val="004120F7"/>
    <w:rsid w:val="00480DE1"/>
    <w:rsid w:val="00493BCD"/>
    <w:rsid w:val="00526044"/>
    <w:rsid w:val="0087205E"/>
    <w:rsid w:val="008E022B"/>
    <w:rsid w:val="00AC603B"/>
    <w:rsid w:val="00B91E96"/>
    <w:rsid w:val="00C94054"/>
    <w:rsid w:val="00E9638B"/>
    <w:rsid w:val="00EA070D"/>
    <w:rsid w:val="00F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301"/>
  <w15:chartTrackingRefBased/>
  <w15:docId w15:val="{9D14AFB0-840B-4D41-AA94-D7F5813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19</cp:revision>
  <cp:lastPrinted>2022-04-12T07:18:00Z</cp:lastPrinted>
  <dcterms:created xsi:type="dcterms:W3CDTF">2022-04-12T07:11:00Z</dcterms:created>
  <dcterms:modified xsi:type="dcterms:W3CDTF">2022-05-12T08:07:00Z</dcterms:modified>
</cp:coreProperties>
</file>