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0B2FF3B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11C1E">
        <w:rPr>
          <w:rFonts w:asciiTheme="majorHAnsi" w:eastAsia="Times New Roman" w:hAnsiTheme="majorHAnsi" w:cs="Arial"/>
          <w:snapToGrid w:val="0"/>
          <w:lang w:eastAsia="pl-PL"/>
        </w:rPr>
        <w:t>24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11C1E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3F2C77B4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D11C1E" w:rsidRPr="00D11C1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garażu wraz z zagospodarowaniem terenu przy Remizie  OSP W  Tokarach”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1600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11C1E">
        <w:rPr>
          <w:rFonts w:asciiTheme="majorHAnsi" w:eastAsia="Calibri" w:hAnsiTheme="majorHAnsi" w:cs="Arial"/>
          <w:b/>
          <w:color w:val="002060"/>
          <w:lang w:val="pl"/>
        </w:rPr>
        <w:t>7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63CC5A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2019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3C09E7B8" w:rsidR="004F2F28" w:rsidRPr="00D11C1E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D11C1E">
        <w:rPr>
          <w:rFonts w:asciiTheme="majorHAnsi" w:eastAsia="Calibri" w:hAnsiTheme="majorHAnsi" w:cs="Arial"/>
        </w:rPr>
        <w:t>7</w:t>
      </w:r>
      <w:r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września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https://platformazakupowa.pl/pn/przodkowo.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D11C1E">
        <w:rPr>
          <w:rFonts w:asciiTheme="majorHAnsi" w:eastAsia="Calibri" w:hAnsiTheme="majorHAnsi" w:cs="Arial"/>
        </w:rPr>
        <w:t>2</w:t>
      </w:r>
      <w:r w:rsidR="00644887">
        <w:rPr>
          <w:rFonts w:asciiTheme="majorHAnsi" w:eastAsia="Calibri" w:hAnsiTheme="majorHAnsi" w:cs="Arial"/>
        </w:rPr>
        <w:t>3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września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D11C1E">
        <w:rPr>
          <w:rFonts w:asciiTheme="majorHAnsi" w:eastAsia="Calibri" w:hAnsiTheme="majorHAnsi" w:cs="Arial"/>
        </w:rPr>
        <w:t>1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</w:t>
      </w:r>
      <w:r w:rsidR="00D11C1E" w:rsidRPr="004F2F28">
        <w:rPr>
          <w:rFonts w:asciiTheme="majorHAnsi" w:eastAsia="Calibri" w:hAnsiTheme="majorHAnsi" w:cs="Arial"/>
        </w:rPr>
        <w:t>W przedmiotowym postępowaniu wpłynęł</w:t>
      </w:r>
      <w:r w:rsidR="00D11C1E">
        <w:rPr>
          <w:rFonts w:asciiTheme="majorHAnsi" w:eastAsia="Calibri" w:hAnsiTheme="majorHAnsi" w:cs="Arial"/>
        </w:rPr>
        <w:t>y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>trzy oferty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D11C1E">
        <w:rPr>
          <w:rFonts w:asciiTheme="majorHAnsi" w:eastAsia="Calibri" w:hAnsiTheme="majorHAnsi" w:cs="Arial"/>
        </w:rPr>
        <w:t>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D11C1E">
        <w:rPr>
          <w:rFonts w:asciiTheme="majorHAnsi" w:eastAsia="Calibri" w:hAnsiTheme="majorHAnsi" w:cs="Arial"/>
        </w:rPr>
        <w:t>400 000</w:t>
      </w:r>
      <w:r w:rsidR="00D11C1E" w:rsidRPr="004F2F28">
        <w:rPr>
          <w:rFonts w:asciiTheme="majorHAnsi" w:eastAsia="Calibri" w:hAnsiTheme="majorHAnsi" w:cs="Arial"/>
        </w:rPr>
        <w:t xml:space="preserve"> zł brutto. </w:t>
      </w:r>
      <w:r w:rsidR="00D11C1E">
        <w:rPr>
          <w:rFonts w:asciiTheme="majorHAnsi" w:eastAsia="Calibri" w:hAnsiTheme="majorHAnsi" w:cs="Arial"/>
        </w:rPr>
        <w:t xml:space="preserve">Najkorzystniejszą ofertę złożyła firma LEHMANN Sp z o.o. SK ul. Okrężna 5, 83-307 , która zaoferowała realizację zadania za kwotę 423 909,97 zł. Zaoferowana kwota przewyższa środki przeznaczone przez Zamawiającego. </w:t>
      </w:r>
    </w:p>
    <w:p w14:paraId="40BA610B" w14:textId="505EA232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>. Jednocześnie Zamawiający informuje, że w najbliższym czasie zamierza powtórzyć procedurę przetargową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44887"/>
    <w:rsid w:val="00671539"/>
    <w:rsid w:val="0090242F"/>
    <w:rsid w:val="0099179F"/>
    <w:rsid w:val="009B74EC"/>
    <w:rsid w:val="00A232D2"/>
    <w:rsid w:val="00A74C50"/>
    <w:rsid w:val="00AD543C"/>
    <w:rsid w:val="00AE3655"/>
    <w:rsid w:val="00BE42FF"/>
    <w:rsid w:val="00D044F8"/>
    <w:rsid w:val="00D11C1E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3</cp:revision>
  <dcterms:created xsi:type="dcterms:W3CDTF">2021-09-24T07:01:00Z</dcterms:created>
  <dcterms:modified xsi:type="dcterms:W3CDTF">2021-09-24T07:03:00Z</dcterms:modified>
</cp:coreProperties>
</file>