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FF0F5" w14:textId="1E6B9478" w:rsidR="00DE7FAE" w:rsidRPr="001B0C96" w:rsidRDefault="00DE7FAE" w:rsidP="001B0C96">
      <w:pPr>
        <w:spacing w:before="80" w:after="0" w:line="240" w:lineRule="auto"/>
        <w:jc w:val="center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Umowa o świadczenie usług spedycyjnych</w:t>
      </w:r>
    </w:p>
    <w:p w14:paraId="3F09165D" w14:textId="34FFD486" w:rsidR="00DE7FAE" w:rsidRPr="001B0C96" w:rsidRDefault="00DE7FAE" w:rsidP="001B0C96">
      <w:pPr>
        <w:spacing w:before="80" w:after="0" w:line="240" w:lineRule="auto"/>
        <w:jc w:val="center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(„Umowa”)</w:t>
      </w:r>
    </w:p>
    <w:p w14:paraId="5AABD3D6" w14:textId="77777777" w:rsidR="00DE7FAE" w:rsidRPr="001B0C96" w:rsidRDefault="00DE7FAE" w:rsidP="001B0C96">
      <w:pPr>
        <w:spacing w:before="80" w:after="0" w:line="240" w:lineRule="auto"/>
        <w:rPr>
          <w:rFonts w:ascii="Segoe UI" w:hAnsi="Segoe UI" w:cs="Segoe UI"/>
          <w:szCs w:val="20"/>
        </w:rPr>
      </w:pPr>
    </w:p>
    <w:p w14:paraId="204AD5AE" w14:textId="3E30DDA1" w:rsidR="00DE7FAE" w:rsidRPr="001B0C96" w:rsidRDefault="00DE7FAE" w:rsidP="001B0C96">
      <w:pPr>
        <w:spacing w:before="80" w:after="0" w:line="240" w:lineRule="auto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zawarta w …………………………dnia .................................... roku, pomiędzy:</w:t>
      </w:r>
    </w:p>
    <w:p w14:paraId="71F432C6" w14:textId="77777777" w:rsidR="00DE7FAE" w:rsidRPr="001B0C96" w:rsidRDefault="00DE7FAE" w:rsidP="001B0C96">
      <w:pPr>
        <w:spacing w:before="80" w:after="0" w:line="240" w:lineRule="auto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spółką pod firmą </w:t>
      </w:r>
      <w:r w:rsidRPr="001B0C96">
        <w:rPr>
          <w:rFonts w:ascii="Segoe UI" w:hAnsi="Segoe UI" w:cs="Segoe UI"/>
          <w:b/>
          <w:bCs/>
          <w:szCs w:val="20"/>
        </w:rPr>
        <w:t>Międzynarodowe Targi Poznańskie sp. z o.o.</w:t>
      </w:r>
      <w:r w:rsidRPr="001B0C96">
        <w:rPr>
          <w:rFonts w:ascii="Segoe UI" w:hAnsi="Segoe UI" w:cs="Segoe UI"/>
          <w:szCs w:val="20"/>
        </w:rPr>
        <w:t xml:space="preserve"> z siedzibą w Poznaniu, 60-734 Poznań, ul. Głogowska 14, wpisaną do rejestru przedsiębiorców Krajowego Rejestru Sądowego pod numerem KRS 0000202703, akta rejestrowe przechowywane przez Sąd Rejonowy Poznań – Nowe Miasto i Wilda w Poznaniu, VIII Wydział Gospodarczy Krajowego Rejestru Sądowego, NIP: 777-00-00-488, REGON: 004870933, kapitał zakładowy – 362 346 000,00 PLN, posiadającą status dużego przedsiębiorcy w rozumieniu art. 4 pkt 5) i 6) ustawy z dnia 8 marca 2013 roku o przeciwdziałaniu nadmiernym opóźnieniom w transakcjach handlowych, którą reprezentuje:</w:t>
      </w:r>
    </w:p>
    <w:p w14:paraId="28FA256B" w14:textId="77777777" w:rsidR="00DE7FAE" w:rsidRPr="001B0C96" w:rsidRDefault="00DE7FAE" w:rsidP="001B0C96">
      <w:pPr>
        <w:spacing w:before="80" w:after="0" w:line="240" w:lineRule="auto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….. </w:t>
      </w:r>
    </w:p>
    <w:p w14:paraId="5CD9DE07" w14:textId="1DBFF938" w:rsidR="00DE7FAE" w:rsidRPr="001B0C96" w:rsidRDefault="00DE7FAE" w:rsidP="001B0C96">
      <w:pPr>
        <w:spacing w:before="80" w:after="0" w:line="240" w:lineRule="auto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…..,</w:t>
      </w:r>
    </w:p>
    <w:p w14:paraId="2D279FCA" w14:textId="67EBA149" w:rsidR="00DE7FAE" w:rsidRPr="001B0C96" w:rsidRDefault="00DE7FAE" w:rsidP="001B0C96">
      <w:pPr>
        <w:spacing w:before="80" w:after="0" w:line="240" w:lineRule="auto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zwaną dalej „</w:t>
      </w:r>
      <w:r w:rsidRPr="001B0C96">
        <w:rPr>
          <w:rFonts w:ascii="Segoe UI" w:hAnsi="Segoe UI" w:cs="Segoe UI"/>
          <w:b/>
          <w:bCs/>
          <w:szCs w:val="20"/>
        </w:rPr>
        <w:t>MTP</w:t>
      </w:r>
      <w:r w:rsidRPr="001B0C96">
        <w:rPr>
          <w:rFonts w:ascii="Segoe UI" w:hAnsi="Segoe UI" w:cs="Segoe UI"/>
          <w:szCs w:val="20"/>
        </w:rPr>
        <w:t>”</w:t>
      </w:r>
    </w:p>
    <w:p w14:paraId="6429DBC7" w14:textId="77777777" w:rsidR="00DE7FAE" w:rsidRPr="001B0C96" w:rsidRDefault="00DE7FAE" w:rsidP="001B0C96">
      <w:pPr>
        <w:spacing w:before="80" w:after="0" w:line="240" w:lineRule="auto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a</w:t>
      </w:r>
    </w:p>
    <w:p w14:paraId="409AAE08" w14:textId="6E7E002F" w:rsidR="00DE7FAE" w:rsidRPr="001B0C96" w:rsidRDefault="00DE7FAE" w:rsidP="001B0C96">
      <w:pPr>
        <w:spacing w:before="80" w:after="0" w:line="240" w:lineRule="auto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……</w:t>
      </w:r>
    </w:p>
    <w:p w14:paraId="09133D47" w14:textId="056B6FC8" w:rsidR="00DE7FAE" w:rsidRPr="001B0C96" w:rsidRDefault="00DE7FAE" w:rsidP="001B0C96">
      <w:pPr>
        <w:spacing w:before="80" w:after="0" w:line="240" w:lineRule="auto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zwaną / zwanym dalej „</w:t>
      </w:r>
      <w:r w:rsidRPr="001B0C96">
        <w:rPr>
          <w:rFonts w:ascii="Segoe UI" w:hAnsi="Segoe UI" w:cs="Segoe UI"/>
          <w:b/>
          <w:bCs/>
          <w:szCs w:val="20"/>
        </w:rPr>
        <w:t>Spedytorem</w:t>
      </w:r>
      <w:r w:rsidRPr="001B0C96">
        <w:rPr>
          <w:rFonts w:ascii="Segoe UI" w:hAnsi="Segoe UI" w:cs="Segoe UI"/>
          <w:szCs w:val="20"/>
        </w:rPr>
        <w:t>”</w:t>
      </w:r>
    </w:p>
    <w:p w14:paraId="43A7C5D2" w14:textId="310004AD" w:rsidR="00DE7FAE" w:rsidRPr="001B0C96" w:rsidRDefault="00DE7FAE" w:rsidP="001B0C96">
      <w:pPr>
        <w:spacing w:before="80" w:after="0" w:line="240" w:lineRule="auto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łącznie zwanych dalej „</w:t>
      </w:r>
      <w:r w:rsidRPr="001B0C96">
        <w:rPr>
          <w:rFonts w:ascii="Segoe UI" w:hAnsi="Segoe UI" w:cs="Segoe UI"/>
          <w:b/>
          <w:bCs/>
          <w:szCs w:val="20"/>
        </w:rPr>
        <w:t>Stronami</w:t>
      </w:r>
      <w:r w:rsidRPr="001B0C96">
        <w:rPr>
          <w:rFonts w:ascii="Segoe UI" w:hAnsi="Segoe UI" w:cs="Segoe UI"/>
          <w:szCs w:val="20"/>
        </w:rPr>
        <w:t>”, a każda z osobna  również „</w:t>
      </w:r>
      <w:r w:rsidRPr="001B0C96">
        <w:rPr>
          <w:rFonts w:ascii="Segoe UI" w:hAnsi="Segoe UI" w:cs="Segoe UI"/>
          <w:b/>
          <w:bCs/>
          <w:szCs w:val="20"/>
        </w:rPr>
        <w:t>Stroną</w:t>
      </w:r>
      <w:r w:rsidRPr="001B0C96">
        <w:rPr>
          <w:rFonts w:ascii="Segoe UI" w:hAnsi="Segoe UI" w:cs="Segoe UI"/>
          <w:szCs w:val="20"/>
        </w:rPr>
        <w:t xml:space="preserve">” </w:t>
      </w:r>
    </w:p>
    <w:p w14:paraId="30C38D2E" w14:textId="77777777" w:rsidR="00DE7FAE" w:rsidRPr="001B0C96" w:rsidRDefault="00DE7FAE" w:rsidP="001B0C96">
      <w:pPr>
        <w:spacing w:before="80" w:after="0" w:line="240" w:lineRule="auto"/>
        <w:rPr>
          <w:rFonts w:ascii="Segoe UI" w:hAnsi="Segoe UI" w:cs="Segoe UI"/>
          <w:szCs w:val="20"/>
        </w:rPr>
      </w:pPr>
    </w:p>
    <w:p w14:paraId="3AC8B209" w14:textId="0311D2CE" w:rsidR="00DE7FAE" w:rsidRPr="001B0C96" w:rsidRDefault="00DE7FAE" w:rsidP="001B0C96">
      <w:pPr>
        <w:pStyle w:val="Nagwek1"/>
        <w:contextualSpacing w:val="0"/>
      </w:pPr>
      <w:bookmarkStart w:id="0" w:name="_Ref126066209"/>
      <w:r w:rsidRPr="001B0C96">
        <w:t>Przedmiot Umowy</w:t>
      </w:r>
      <w:bookmarkEnd w:id="0"/>
    </w:p>
    <w:p w14:paraId="37C3EBEF" w14:textId="435F6FA7" w:rsidR="00EA7440" w:rsidRPr="001B0C96" w:rsidRDefault="00EA7440" w:rsidP="001B0C96">
      <w:pPr>
        <w:pStyle w:val="Akapitzlist"/>
        <w:numPr>
          <w:ilvl w:val="0"/>
          <w:numId w:val="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Przedmiotem Umowy jest współpraca Stron w zakresie świadczenia usług spedycyjnych w związku z organizowanymi przez MTP targami i innymi wydarzeniami odbywającymi się na terenie MTP w Poznaniu przy ul. Głogowskiej 14. </w:t>
      </w:r>
    </w:p>
    <w:p w14:paraId="24A1E297" w14:textId="3A76900E" w:rsidR="00DE7FAE" w:rsidRPr="001B0C96" w:rsidRDefault="00DE7FAE" w:rsidP="001B0C96">
      <w:pPr>
        <w:pStyle w:val="Akapitzlist"/>
        <w:numPr>
          <w:ilvl w:val="0"/>
          <w:numId w:val="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bookmarkStart w:id="1" w:name="_Ref126068758"/>
      <w:r w:rsidRPr="001B0C96">
        <w:rPr>
          <w:rFonts w:ascii="Segoe UI" w:hAnsi="Segoe UI" w:cs="Segoe UI"/>
          <w:szCs w:val="20"/>
        </w:rPr>
        <w:t>Spedytor- w zakresie działalności swojego przedsiębiorstwa - zobowiązuje się do wykonywania</w:t>
      </w:r>
      <w:r w:rsidR="00C41682" w:rsidRPr="001B0C96">
        <w:rPr>
          <w:rFonts w:ascii="Segoe UI" w:hAnsi="Segoe UI" w:cs="Segoe UI"/>
          <w:szCs w:val="20"/>
        </w:rPr>
        <w:t xml:space="preserve"> na rzecz wystawców/uczestników targów</w:t>
      </w:r>
      <w:r w:rsidR="00EB101D" w:rsidRPr="001B0C96">
        <w:rPr>
          <w:rFonts w:ascii="Segoe UI" w:hAnsi="Segoe UI" w:cs="Segoe UI"/>
          <w:szCs w:val="20"/>
        </w:rPr>
        <w:t xml:space="preserve"> lub wydarzeń (dalej łącznie jako: </w:t>
      </w:r>
      <w:r w:rsidR="00EB101D" w:rsidRPr="001B0C96">
        <w:rPr>
          <w:rFonts w:ascii="Segoe UI" w:hAnsi="Segoe UI" w:cs="Segoe UI"/>
          <w:b/>
          <w:bCs/>
          <w:szCs w:val="20"/>
        </w:rPr>
        <w:t>Wystawcy</w:t>
      </w:r>
      <w:r w:rsidR="00EB101D" w:rsidRPr="001B0C96">
        <w:rPr>
          <w:rFonts w:ascii="Segoe UI" w:hAnsi="Segoe UI" w:cs="Segoe UI"/>
          <w:szCs w:val="20"/>
        </w:rPr>
        <w:t>)</w:t>
      </w:r>
      <w:r w:rsidRPr="001B0C96">
        <w:rPr>
          <w:rFonts w:ascii="Segoe UI" w:hAnsi="Segoe UI" w:cs="Segoe UI"/>
          <w:szCs w:val="20"/>
        </w:rPr>
        <w:t xml:space="preserve"> usług spedycyjnych</w:t>
      </w:r>
      <w:r w:rsidR="00EB101D" w:rsidRPr="001B0C96">
        <w:rPr>
          <w:rFonts w:ascii="Segoe UI" w:hAnsi="Segoe UI" w:cs="Segoe UI"/>
          <w:szCs w:val="20"/>
        </w:rPr>
        <w:t xml:space="preserve"> w szczególności</w:t>
      </w:r>
      <w:r w:rsidRPr="001B0C96">
        <w:rPr>
          <w:rFonts w:ascii="Segoe UI" w:hAnsi="Segoe UI" w:cs="Segoe UI"/>
          <w:szCs w:val="20"/>
        </w:rPr>
        <w:t xml:space="preserve"> </w:t>
      </w:r>
      <w:r w:rsidR="008418F5" w:rsidRPr="001B0C96">
        <w:rPr>
          <w:rFonts w:ascii="Segoe UI" w:hAnsi="Segoe UI" w:cs="Segoe UI"/>
          <w:szCs w:val="20"/>
        </w:rPr>
        <w:t>w zakresie:</w:t>
      </w:r>
      <w:bookmarkEnd w:id="1"/>
    </w:p>
    <w:p w14:paraId="0C6D66F8" w14:textId="08C01AF4" w:rsidR="00C41682" w:rsidRPr="001B0C96" w:rsidRDefault="00EB101D" w:rsidP="001B0C96">
      <w:pPr>
        <w:pStyle w:val="Akapitzlist"/>
        <w:numPr>
          <w:ilvl w:val="1"/>
          <w:numId w:val="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przewozu i odbioru przesyłek (eksponatów, elementów wyposażenia stoisk itp.) oraz organizacji całości lub części procesu transportu przesyłek lub innych czynności związanych z obsługą przesyłek,</w:t>
      </w:r>
    </w:p>
    <w:p w14:paraId="0E2A1003" w14:textId="77777777" w:rsidR="00C41682" w:rsidRPr="001B0C96" w:rsidRDefault="00C41682" w:rsidP="001B0C96">
      <w:pPr>
        <w:pStyle w:val="Akapitzlist"/>
        <w:numPr>
          <w:ilvl w:val="1"/>
          <w:numId w:val="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wywozu, przechowywania i dowozu opakowań,</w:t>
      </w:r>
    </w:p>
    <w:p w14:paraId="29232172" w14:textId="6818C027" w:rsidR="00C41682" w:rsidRPr="001B0C96" w:rsidRDefault="00C41682" w:rsidP="001B0C96">
      <w:pPr>
        <w:pStyle w:val="Akapitzlist"/>
        <w:numPr>
          <w:ilvl w:val="1"/>
          <w:numId w:val="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składowania eksponatów, elementów wyposażenia stoisk lub opakowań,</w:t>
      </w:r>
    </w:p>
    <w:p w14:paraId="43C6E6C9" w14:textId="5E8AD45D" w:rsidR="00C41682" w:rsidRPr="001B0C96" w:rsidRDefault="00C41682" w:rsidP="001B0C96">
      <w:pPr>
        <w:pStyle w:val="Akapitzlist"/>
        <w:numPr>
          <w:ilvl w:val="1"/>
          <w:numId w:val="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zgłaszania ładunku do odprawy celnej</w:t>
      </w:r>
      <w:r w:rsidR="00CA700C" w:rsidRPr="001B0C96">
        <w:rPr>
          <w:rFonts w:ascii="Segoe UI" w:hAnsi="Segoe UI" w:cs="Segoe UI"/>
          <w:szCs w:val="20"/>
        </w:rPr>
        <w:t xml:space="preserve"> i reprezentowa</w:t>
      </w:r>
      <w:r w:rsidR="001A6C2D" w:rsidRPr="001B0C96">
        <w:rPr>
          <w:rFonts w:ascii="Segoe UI" w:hAnsi="Segoe UI" w:cs="Segoe UI"/>
          <w:szCs w:val="20"/>
        </w:rPr>
        <w:t>nia Wystawcy</w:t>
      </w:r>
      <w:r w:rsidR="00CA700C" w:rsidRPr="001B0C96">
        <w:rPr>
          <w:rFonts w:ascii="Segoe UI" w:hAnsi="Segoe UI" w:cs="Segoe UI"/>
          <w:szCs w:val="20"/>
        </w:rPr>
        <w:t xml:space="preserve"> przed organami celnymi,</w:t>
      </w:r>
    </w:p>
    <w:p w14:paraId="409074BA" w14:textId="04E27FAA" w:rsidR="00C41682" w:rsidRPr="001B0C96" w:rsidRDefault="00C41682" w:rsidP="001B0C96">
      <w:pPr>
        <w:pStyle w:val="Akapitzlist"/>
        <w:numPr>
          <w:ilvl w:val="1"/>
          <w:numId w:val="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transportu eksponatów od wskazanego miejsca podjęcia do wskazanego miejsca dostarczenia (w kraju i za granicą)</w:t>
      </w:r>
      <w:r w:rsidR="00EB101D" w:rsidRPr="001B0C96">
        <w:rPr>
          <w:rFonts w:ascii="Segoe UI" w:hAnsi="Segoe UI" w:cs="Segoe UI"/>
          <w:szCs w:val="20"/>
        </w:rPr>
        <w:t>,</w:t>
      </w:r>
    </w:p>
    <w:p w14:paraId="0048467F" w14:textId="5AB003AC" w:rsidR="00EB101D" w:rsidRPr="001B0C96" w:rsidRDefault="00EB101D" w:rsidP="001B0C96">
      <w:pPr>
        <w:pStyle w:val="Akapitzlist"/>
        <w:numPr>
          <w:ilvl w:val="1"/>
          <w:numId w:val="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świadczenie innych usług niż wymienione wyżej, zgodnie ze zleceniem od wystawcy/uczestnika, w tym w szczególności:</w:t>
      </w:r>
      <w:r w:rsidR="00CA700C" w:rsidRPr="001B0C96">
        <w:rPr>
          <w:rFonts w:ascii="Segoe UI" w:hAnsi="Segoe UI" w:cs="Segoe UI"/>
          <w:szCs w:val="20"/>
        </w:rPr>
        <w:t xml:space="preserve"> </w:t>
      </w:r>
      <w:r w:rsidRPr="001B0C96">
        <w:rPr>
          <w:rFonts w:ascii="Segoe UI" w:hAnsi="Segoe UI" w:cs="Segoe UI"/>
          <w:szCs w:val="20"/>
        </w:rPr>
        <w:t>poradnictwo transportowe, ubezpieczenie przesyłek, prace przeładunkowo-transportowe (rozładunek z dostawą na stoisko, rozpakowanie eksponatów  i ustawienie na stoisku,  zapakowanie i odbiór towarów ze stoiska, załadunek eksponatów lub innych towarów), dystrybucja.</w:t>
      </w:r>
    </w:p>
    <w:p w14:paraId="0A75E563" w14:textId="75F3D15F" w:rsidR="00DE7FAE" w:rsidRPr="001B0C96" w:rsidRDefault="00C41682" w:rsidP="001B0C96">
      <w:pPr>
        <w:pStyle w:val="Akapitzlist"/>
        <w:numPr>
          <w:ilvl w:val="0"/>
          <w:numId w:val="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bookmarkStart w:id="2" w:name="_Ref126066212"/>
      <w:r w:rsidRPr="001B0C96">
        <w:rPr>
          <w:rFonts w:ascii="Segoe UI" w:hAnsi="Segoe UI" w:cs="Segoe UI"/>
          <w:szCs w:val="20"/>
        </w:rPr>
        <w:t xml:space="preserve">Usługi spedycyjne wykonywane są każdorazowo na zlecenie </w:t>
      </w:r>
      <w:r w:rsidR="00EB101D" w:rsidRPr="001B0C96">
        <w:rPr>
          <w:rFonts w:ascii="Segoe UI" w:hAnsi="Segoe UI" w:cs="Segoe UI"/>
          <w:szCs w:val="20"/>
        </w:rPr>
        <w:t>W</w:t>
      </w:r>
      <w:r w:rsidRPr="001B0C96">
        <w:rPr>
          <w:rFonts w:ascii="Segoe UI" w:hAnsi="Segoe UI" w:cs="Segoe UI"/>
          <w:szCs w:val="20"/>
        </w:rPr>
        <w:t>ystawcy, zgodnie z treścią zlecenia.</w:t>
      </w:r>
      <w:bookmarkEnd w:id="2"/>
      <w:r w:rsidR="00EA7440" w:rsidRPr="001B0C96">
        <w:rPr>
          <w:rFonts w:ascii="Segoe UI" w:hAnsi="Segoe UI" w:cs="Segoe UI"/>
          <w:szCs w:val="20"/>
        </w:rPr>
        <w:t xml:space="preserve"> MTP nie gwarantuje zleceń od </w:t>
      </w:r>
      <w:r w:rsidR="00EB101D" w:rsidRPr="001B0C96">
        <w:rPr>
          <w:rFonts w:ascii="Segoe UI" w:hAnsi="Segoe UI" w:cs="Segoe UI"/>
          <w:szCs w:val="20"/>
        </w:rPr>
        <w:t>W</w:t>
      </w:r>
      <w:r w:rsidR="00EA7440" w:rsidRPr="001B0C96">
        <w:rPr>
          <w:rFonts w:ascii="Segoe UI" w:hAnsi="Segoe UI" w:cs="Segoe UI"/>
          <w:szCs w:val="20"/>
        </w:rPr>
        <w:t xml:space="preserve">ystawców w okresie obowiązywania Umowy. </w:t>
      </w:r>
    </w:p>
    <w:p w14:paraId="1F5B4654" w14:textId="6DDBC31B" w:rsidR="00C41682" w:rsidRPr="001B0C96" w:rsidRDefault="00C41682" w:rsidP="001B0C96">
      <w:pPr>
        <w:pStyle w:val="Akapitzlist"/>
        <w:numPr>
          <w:ilvl w:val="0"/>
          <w:numId w:val="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Usługi wykonywane na terenie MTP świadczone są w godzinach otwarcia pawilonów wystawienniczych. </w:t>
      </w:r>
    </w:p>
    <w:p w14:paraId="22D8D2D4" w14:textId="0DDF631A" w:rsidR="00C41682" w:rsidRPr="001B0C96" w:rsidRDefault="00C41682" w:rsidP="001B0C96">
      <w:pPr>
        <w:spacing w:before="80" w:after="0" w:line="240" w:lineRule="auto"/>
        <w:jc w:val="both"/>
        <w:rPr>
          <w:rFonts w:ascii="Segoe UI" w:hAnsi="Segoe UI" w:cs="Segoe UI"/>
          <w:szCs w:val="20"/>
        </w:rPr>
      </w:pPr>
    </w:p>
    <w:p w14:paraId="4DE99BAF" w14:textId="6EB614A1" w:rsidR="00C41682" w:rsidRPr="001B0C96" w:rsidRDefault="00C41682" w:rsidP="001B0C96">
      <w:pPr>
        <w:pStyle w:val="Nagwek1"/>
        <w:contextualSpacing w:val="0"/>
      </w:pPr>
      <w:r w:rsidRPr="001B0C96">
        <w:lastRenderedPageBreak/>
        <w:t>Oświadczenia i zobowiązania Spedytora</w:t>
      </w:r>
    </w:p>
    <w:p w14:paraId="4AA092A9" w14:textId="77777777" w:rsidR="00C41682" w:rsidRPr="001B0C96" w:rsidRDefault="00C41682" w:rsidP="001B0C96">
      <w:pPr>
        <w:pStyle w:val="Akapitzlist"/>
        <w:numPr>
          <w:ilvl w:val="0"/>
          <w:numId w:val="4"/>
        </w:numPr>
        <w:spacing w:before="80" w:after="0" w:line="240" w:lineRule="auto"/>
        <w:contextualSpacing w:val="0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Spedytor oświadcza, że:</w:t>
      </w:r>
    </w:p>
    <w:p w14:paraId="316BB35D" w14:textId="2A3E0FFE" w:rsidR="00C41682" w:rsidRPr="001B0C96" w:rsidRDefault="00C41682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wykonuje zawodowo usługi</w:t>
      </w:r>
      <w:r w:rsidR="00F82756" w:rsidRPr="001B0C96">
        <w:rPr>
          <w:rFonts w:ascii="Segoe UI" w:hAnsi="Segoe UI" w:cs="Segoe UI"/>
          <w:szCs w:val="20"/>
        </w:rPr>
        <w:t xml:space="preserve">, o których mowa w </w:t>
      </w:r>
      <w:r w:rsidR="00F82756" w:rsidRPr="001B0C96">
        <w:rPr>
          <w:rFonts w:ascii="Segoe UI" w:hAnsi="Segoe UI" w:cs="Segoe UI"/>
          <w:szCs w:val="20"/>
        </w:rPr>
        <w:fldChar w:fldCharType="begin"/>
      </w:r>
      <w:r w:rsidR="00F82756" w:rsidRPr="001B0C96">
        <w:rPr>
          <w:rFonts w:ascii="Segoe UI" w:hAnsi="Segoe UI" w:cs="Segoe UI"/>
          <w:szCs w:val="20"/>
        </w:rPr>
        <w:instrText xml:space="preserve"> REF _Ref126066209 \r \h </w:instrText>
      </w:r>
      <w:r w:rsidR="007D1955" w:rsidRPr="001B0C96">
        <w:rPr>
          <w:rFonts w:ascii="Segoe UI" w:hAnsi="Segoe UI" w:cs="Segoe UI"/>
          <w:szCs w:val="20"/>
        </w:rPr>
        <w:instrText xml:space="preserve"> \* MERGEFORMAT </w:instrText>
      </w:r>
      <w:r w:rsidR="00F82756" w:rsidRPr="001B0C96">
        <w:rPr>
          <w:rFonts w:ascii="Segoe UI" w:hAnsi="Segoe UI" w:cs="Segoe UI"/>
          <w:szCs w:val="20"/>
        </w:rPr>
      </w:r>
      <w:r w:rsidR="00F82756" w:rsidRPr="001B0C96">
        <w:rPr>
          <w:rFonts w:ascii="Segoe UI" w:hAnsi="Segoe UI" w:cs="Segoe UI"/>
          <w:szCs w:val="20"/>
        </w:rPr>
        <w:fldChar w:fldCharType="separate"/>
      </w:r>
      <w:r w:rsidR="006F599A">
        <w:rPr>
          <w:rFonts w:ascii="Segoe UI" w:hAnsi="Segoe UI" w:cs="Segoe UI"/>
          <w:szCs w:val="20"/>
        </w:rPr>
        <w:t>§ 1</w:t>
      </w:r>
      <w:r w:rsidR="00F82756" w:rsidRPr="001B0C96">
        <w:rPr>
          <w:rFonts w:ascii="Segoe UI" w:hAnsi="Segoe UI" w:cs="Segoe UI"/>
          <w:szCs w:val="20"/>
        </w:rPr>
        <w:fldChar w:fldCharType="end"/>
      </w:r>
      <w:r w:rsidR="00F82756" w:rsidRPr="001B0C96">
        <w:rPr>
          <w:rFonts w:ascii="Segoe UI" w:hAnsi="Segoe UI" w:cs="Segoe UI"/>
          <w:szCs w:val="20"/>
        </w:rPr>
        <w:t xml:space="preserve"> ust. </w:t>
      </w:r>
      <w:r w:rsidR="00F82756" w:rsidRPr="001B0C96">
        <w:rPr>
          <w:rFonts w:ascii="Segoe UI" w:hAnsi="Segoe UI" w:cs="Segoe UI"/>
          <w:szCs w:val="20"/>
        </w:rPr>
        <w:fldChar w:fldCharType="begin"/>
      </w:r>
      <w:r w:rsidR="00F82756" w:rsidRPr="001B0C96">
        <w:rPr>
          <w:rFonts w:ascii="Segoe UI" w:hAnsi="Segoe UI" w:cs="Segoe UI"/>
          <w:szCs w:val="20"/>
        </w:rPr>
        <w:instrText xml:space="preserve"> REF _Ref126068758 \r \h </w:instrText>
      </w:r>
      <w:r w:rsidR="007D1955" w:rsidRPr="001B0C96">
        <w:rPr>
          <w:rFonts w:ascii="Segoe UI" w:hAnsi="Segoe UI" w:cs="Segoe UI"/>
          <w:szCs w:val="20"/>
        </w:rPr>
        <w:instrText xml:space="preserve"> \* MERGEFORMAT </w:instrText>
      </w:r>
      <w:r w:rsidR="00F82756" w:rsidRPr="001B0C96">
        <w:rPr>
          <w:rFonts w:ascii="Segoe UI" w:hAnsi="Segoe UI" w:cs="Segoe UI"/>
          <w:szCs w:val="20"/>
        </w:rPr>
      </w:r>
      <w:r w:rsidR="00F82756" w:rsidRPr="001B0C96">
        <w:rPr>
          <w:rFonts w:ascii="Segoe UI" w:hAnsi="Segoe UI" w:cs="Segoe UI"/>
          <w:szCs w:val="20"/>
        </w:rPr>
        <w:fldChar w:fldCharType="separate"/>
      </w:r>
      <w:r w:rsidR="006F599A">
        <w:rPr>
          <w:rFonts w:ascii="Segoe UI" w:hAnsi="Segoe UI" w:cs="Segoe UI"/>
          <w:szCs w:val="20"/>
        </w:rPr>
        <w:t>2</w:t>
      </w:r>
      <w:r w:rsidR="00F82756" w:rsidRPr="001B0C96">
        <w:rPr>
          <w:rFonts w:ascii="Segoe UI" w:hAnsi="Segoe UI" w:cs="Segoe UI"/>
          <w:szCs w:val="20"/>
        </w:rPr>
        <w:fldChar w:fldCharType="end"/>
      </w:r>
      <w:r w:rsidR="00F82756" w:rsidRPr="001B0C96">
        <w:rPr>
          <w:rFonts w:ascii="Segoe UI" w:hAnsi="Segoe UI" w:cs="Segoe UI"/>
          <w:szCs w:val="20"/>
        </w:rPr>
        <w:t xml:space="preserve"> Umowy </w:t>
      </w:r>
      <w:r w:rsidRPr="001B0C96">
        <w:rPr>
          <w:rFonts w:ascii="Segoe UI" w:hAnsi="Segoe UI" w:cs="Segoe UI"/>
          <w:szCs w:val="20"/>
        </w:rPr>
        <w:t>i posiada własne odpowiednie wyposażenie (sprzęt, narzędzia, materiały, itd.) do wykonywania tych usług</w:t>
      </w:r>
      <w:r w:rsidR="00762B2D" w:rsidRPr="001B0C96">
        <w:rPr>
          <w:rFonts w:ascii="Segoe UI" w:hAnsi="Segoe UI" w:cs="Segoe UI"/>
          <w:szCs w:val="20"/>
        </w:rPr>
        <w:t>, w tym w szczególności dysponuje:</w:t>
      </w:r>
    </w:p>
    <w:p w14:paraId="531D88D4" w14:textId="12D6F932" w:rsidR="00762B2D" w:rsidRPr="001B0C96" w:rsidRDefault="00762B2D" w:rsidP="001B0C96">
      <w:pPr>
        <w:pStyle w:val="Akapitzlist"/>
        <w:numPr>
          <w:ilvl w:val="2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wózkami widłowymi o nośności niezbędnej do wykonania prac, przy czym w zakresie:</w:t>
      </w:r>
    </w:p>
    <w:p w14:paraId="72DD525E" w14:textId="77777777" w:rsidR="00762B2D" w:rsidRPr="001B0C96" w:rsidRDefault="00762B2D" w:rsidP="001B0C96">
      <w:pPr>
        <w:pStyle w:val="Akapitzlist"/>
        <w:numPr>
          <w:ilvl w:val="0"/>
          <w:numId w:val="5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wózków widłowych o nośności do 8 t, wymagany jest napęd elektryczny lub gazowy,</w:t>
      </w:r>
    </w:p>
    <w:p w14:paraId="23B656FB" w14:textId="3A749E58" w:rsidR="00762B2D" w:rsidRPr="001B0C96" w:rsidRDefault="00762B2D" w:rsidP="001B0C96">
      <w:pPr>
        <w:pStyle w:val="Akapitzlist"/>
        <w:numPr>
          <w:ilvl w:val="0"/>
          <w:numId w:val="5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wózków widłowych o nośności ponad 8 t, dopuszczalny jest napęd olejowy spełniający wymagania norm ochrony środowiska,</w:t>
      </w:r>
    </w:p>
    <w:p w14:paraId="253395A1" w14:textId="30B7662D" w:rsidR="00762B2D" w:rsidRPr="001B0C96" w:rsidRDefault="00762B2D" w:rsidP="001B0C96">
      <w:pPr>
        <w:pStyle w:val="Akapitzlist"/>
        <w:numPr>
          <w:ilvl w:val="2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dźwigami samochodowymi,</w:t>
      </w:r>
    </w:p>
    <w:p w14:paraId="59C86ADA" w14:textId="725A98C2" w:rsidR="00375E43" w:rsidRPr="001B0C96" w:rsidRDefault="00762B2D" w:rsidP="001B0C96">
      <w:pPr>
        <w:pStyle w:val="Akapitzlist"/>
        <w:numPr>
          <w:ilvl w:val="2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ręcznymi wózkami do przewozu palet</w:t>
      </w:r>
      <w:r w:rsidR="00375E43" w:rsidRPr="001B0C96">
        <w:rPr>
          <w:rFonts w:ascii="Segoe UI" w:hAnsi="Segoe UI" w:cs="Segoe UI"/>
          <w:szCs w:val="20"/>
        </w:rPr>
        <w:t>;</w:t>
      </w:r>
    </w:p>
    <w:p w14:paraId="18A33F25" w14:textId="6132F106" w:rsidR="00C14E45" w:rsidRPr="001B0C96" w:rsidRDefault="00C14E45" w:rsidP="001B0C96">
      <w:pPr>
        <w:spacing w:before="80" w:after="0" w:line="240" w:lineRule="auto"/>
        <w:ind w:left="108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Wykaz sprzętu posiadanego przez Spedytora, który będzie wykorzystywany do wykonania Umowy wskazany został w </w:t>
      </w:r>
      <w:r w:rsidR="00981499" w:rsidRPr="001B0C96">
        <w:rPr>
          <w:rFonts w:ascii="Segoe UI" w:hAnsi="Segoe UI" w:cs="Segoe UI"/>
          <w:szCs w:val="20"/>
        </w:rPr>
        <w:t>Ofercie stanowiącej Załącznik nr 1 do Umowy.</w:t>
      </w:r>
    </w:p>
    <w:p w14:paraId="62B71F83" w14:textId="5C6E88C0" w:rsidR="00762B2D" w:rsidRPr="001B0C96" w:rsidRDefault="009F26AD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s</w:t>
      </w:r>
      <w:r w:rsidR="00762B2D" w:rsidRPr="001B0C96">
        <w:rPr>
          <w:rFonts w:ascii="Segoe UI" w:hAnsi="Segoe UI" w:cs="Segoe UI"/>
          <w:szCs w:val="20"/>
        </w:rPr>
        <w:t xml:space="preserve">przęt </w:t>
      </w:r>
      <w:r w:rsidRPr="001B0C96">
        <w:rPr>
          <w:rFonts w:ascii="Segoe UI" w:hAnsi="Segoe UI" w:cs="Segoe UI"/>
          <w:szCs w:val="20"/>
        </w:rPr>
        <w:t xml:space="preserve">wykorzystywany do wykonania Umowy </w:t>
      </w:r>
      <w:r w:rsidR="00762B2D" w:rsidRPr="001B0C96">
        <w:rPr>
          <w:rFonts w:ascii="Segoe UI" w:hAnsi="Segoe UI" w:cs="Segoe UI"/>
          <w:szCs w:val="20"/>
        </w:rPr>
        <w:t>jest sprawny technicznie i posiada aktualne decyzje Urzędu Dozoru Technicznego zezwalające na ich eksploatację oraz zapewnia, że przez cały okres obowiązywania Umowy używać będzie wyłącznie sprzętu spełniające powyższe wymogi</w:t>
      </w:r>
      <w:r w:rsidRPr="001B0C96">
        <w:rPr>
          <w:rFonts w:ascii="Segoe UI" w:hAnsi="Segoe UI" w:cs="Segoe UI"/>
          <w:szCs w:val="20"/>
        </w:rPr>
        <w:t xml:space="preserve"> (dalej łącznie jako: </w:t>
      </w:r>
      <w:r w:rsidRPr="001B0C96">
        <w:rPr>
          <w:rFonts w:ascii="Segoe UI" w:hAnsi="Segoe UI" w:cs="Segoe UI"/>
          <w:b/>
          <w:bCs/>
          <w:szCs w:val="20"/>
        </w:rPr>
        <w:t>Sprzęt</w:t>
      </w:r>
      <w:r w:rsidRPr="001B0C96">
        <w:rPr>
          <w:rFonts w:ascii="Segoe UI" w:hAnsi="Segoe UI" w:cs="Segoe UI"/>
          <w:szCs w:val="20"/>
        </w:rPr>
        <w:t>)</w:t>
      </w:r>
      <w:r w:rsidR="00375E43" w:rsidRPr="001B0C96">
        <w:rPr>
          <w:rFonts w:ascii="Segoe UI" w:hAnsi="Segoe UI" w:cs="Segoe UI"/>
          <w:szCs w:val="20"/>
        </w:rPr>
        <w:t>;</w:t>
      </w:r>
    </w:p>
    <w:p w14:paraId="4F414965" w14:textId="178106D8" w:rsidR="00375E43" w:rsidRPr="001B0C96" w:rsidRDefault="00375E43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posiada wiedzę i doświadczenia w zakresie świadczenia usług spedycyjnych we współpracy z ośrodkami targowymi w kraju lub za granicą;</w:t>
      </w:r>
    </w:p>
    <w:p w14:paraId="33A20AC3" w14:textId="09B6711D" w:rsidR="00762B2D" w:rsidRPr="001B0C96" w:rsidRDefault="00762B2D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dysponuje personelem posiadającym odpowiednią wiedzę, doświadczenie i niezbędne uprawnienia do wykonywania usług</w:t>
      </w:r>
      <w:r w:rsidR="00F82756" w:rsidRPr="001B0C96">
        <w:rPr>
          <w:rFonts w:ascii="Segoe UI" w:hAnsi="Segoe UI" w:cs="Segoe UI"/>
          <w:szCs w:val="20"/>
        </w:rPr>
        <w:t>,</w:t>
      </w:r>
      <w:r w:rsidRPr="001B0C96">
        <w:rPr>
          <w:rFonts w:ascii="Segoe UI" w:hAnsi="Segoe UI" w:cs="Segoe UI"/>
          <w:szCs w:val="20"/>
        </w:rPr>
        <w:t xml:space="preserve"> </w:t>
      </w:r>
      <w:r w:rsidR="00F82756" w:rsidRPr="001B0C96">
        <w:rPr>
          <w:rFonts w:ascii="Segoe UI" w:hAnsi="Segoe UI" w:cs="Segoe UI"/>
          <w:szCs w:val="20"/>
        </w:rPr>
        <w:t xml:space="preserve">o których mowa w </w:t>
      </w:r>
      <w:r w:rsidR="00F82756" w:rsidRPr="001B0C96">
        <w:rPr>
          <w:rFonts w:ascii="Segoe UI" w:hAnsi="Segoe UI" w:cs="Segoe UI"/>
          <w:szCs w:val="20"/>
        </w:rPr>
        <w:fldChar w:fldCharType="begin"/>
      </w:r>
      <w:r w:rsidR="00F82756" w:rsidRPr="001B0C96">
        <w:rPr>
          <w:rFonts w:ascii="Segoe UI" w:hAnsi="Segoe UI" w:cs="Segoe UI"/>
          <w:szCs w:val="20"/>
        </w:rPr>
        <w:instrText xml:space="preserve"> REF _Ref126066209 \r \h </w:instrText>
      </w:r>
      <w:r w:rsidR="007D1955" w:rsidRPr="001B0C96">
        <w:rPr>
          <w:rFonts w:ascii="Segoe UI" w:hAnsi="Segoe UI" w:cs="Segoe UI"/>
          <w:szCs w:val="20"/>
        </w:rPr>
        <w:instrText xml:space="preserve"> \* MERGEFORMAT </w:instrText>
      </w:r>
      <w:r w:rsidR="00F82756" w:rsidRPr="001B0C96">
        <w:rPr>
          <w:rFonts w:ascii="Segoe UI" w:hAnsi="Segoe UI" w:cs="Segoe UI"/>
          <w:szCs w:val="20"/>
        </w:rPr>
      </w:r>
      <w:r w:rsidR="00F82756" w:rsidRPr="001B0C96">
        <w:rPr>
          <w:rFonts w:ascii="Segoe UI" w:hAnsi="Segoe UI" w:cs="Segoe UI"/>
          <w:szCs w:val="20"/>
        </w:rPr>
        <w:fldChar w:fldCharType="separate"/>
      </w:r>
      <w:r w:rsidR="006F599A">
        <w:rPr>
          <w:rFonts w:ascii="Segoe UI" w:hAnsi="Segoe UI" w:cs="Segoe UI"/>
          <w:szCs w:val="20"/>
        </w:rPr>
        <w:t>§ 1</w:t>
      </w:r>
      <w:r w:rsidR="00F82756" w:rsidRPr="001B0C96">
        <w:rPr>
          <w:rFonts w:ascii="Segoe UI" w:hAnsi="Segoe UI" w:cs="Segoe UI"/>
          <w:szCs w:val="20"/>
        </w:rPr>
        <w:fldChar w:fldCharType="end"/>
      </w:r>
      <w:r w:rsidR="00F82756" w:rsidRPr="001B0C96">
        <w:rPr>
          <w:rFonts w:ascii="Segoe UI" w:hAnsi="Segoe UI" w:cs="Segoe UI"/>
          <w:szCs w:val="20"/>
        </w:rPr>
        <w:t xml:space="preserve"> ust. </w:t>
      </w:r>
      <w:r w:rsidR="00F82756" w:rsidRPr="001B0C96">
        <w:rPr>
          <w:rFonts w:ascii="Segoe UI" w:hAnsi="Segoe UI" w:cs="Segoe UI"/>
          <w:szCs w:val="20"/>
        </w:rPr>
        <w:fldChar w:fldCharType="begin"/>
      </w:r>
      <w:r w:rsidR="00F82756" w:rsidRPr="001B0C96">
        <w:rPr>
          <w:rFonts w:ascii="Segoe UI" w:hAnsi="Segoe UI" w:cs="Segoe UI"/>
          <w:szCs w:val="20"/>
        </w:rPr>
        <w:instrText xml:space="preserve"> REF _Ref126068758 \r \h </w:instrText>
      </w:r>
      <w:r w:rsidR="007D1955" w:rsidRPr="001B0C96">
        <w:rPr>
          <w:rFonts w:ascii="Segoe UI" w:hAnsi="Segoe UI" w:cs="Segoe UI"/>
          <w:szCs w:val="20"/>
        </w:rPr>
        <w:instrText xml:space="preserve"> \* MERGEFORMAT </w:instrText>
      </w:r>
      <w:r w:rsidR="00F82756" w:rsidRPr="001B0C96">
        <w:rPr>
          <w:rFonts w:ascii="Segoe UI" w:hAnsi="Segoe UI" w:cs="Segoe UI"/>
          <w:szCs w:val="20"/>
        </w:rPr>
      </w:r>
      <w:r w:rsidR="00F82756" w:rsidRPr="001B0C96">
        <w:rPr>
          <w:rFonts w:ascii="Segoe UI" w:hAnsi="Segoe UI" w:cs="Segoe UI"/>
          <w:szCs w:val="20"/>
        </w:rPr>
        <w:fldChar w:fldCharType="separate"/>
      </w:r>
      <w:r w:rsidR="006F599A">
        <w:rPr>
          <w:rFonts w:ascii="Segoe UI" w:hAnsi="Segoe UI" w:cs="Segoe UI"/>
          <w:szCs w:val="20"/>
        </w:rPr>
        <w:t>2</w:t>
      </w:r>
      <w:r w:rsidR="00F82756" w:rsidRPr="001B0C96">
        <w:rPr>
          <w:rFonts w:ascii="Segoe UI" w:hAnsi="Segoe UI" w:cs="Segoe UI"/>
          <w:szCs w:val="20"/>
        </w:rPr>
        <w:fldChar w:fldCharType="end"/>
      </w:r>
      <w:r w:rsidR="00F82756" w:rsidRPr="001B0C96">
        <w:rPr>
          <w:rFonts w:ascii="Segoe UI" w:hAnsi="Segoe UI" w:cs="Segoe UI"/>
          <w:szCs w:val="20"/>
        </w:rPr>
        <w:t xml:space="preserve"> Umowy</w:t>
      </w:r>
      <w:r w:rsidR="00375E43" w:rsidRPr="001B0C96">
        <w:rPr>
          <w:rFonts w:ascii="Segoe UI" w:hAnsi="Segoe UI" w:cs="Segoe UI"/>
          <w:szCs w:val="20"/>
        </w:rPr>
        <w:t xml:space="preserve">. Spedytor zobowiązany jest do przedstawienia świadectw przygotowania zawodowego i wymaganych uprawnień w terminie 3 dni roboczych od dnia otrzymania stosownego żądania od MTP; </w:t>
      </w:r>
      <w:r w:rsidRPr="001B0C96">
        <w:rPr>
          <w:rFonts w:ascii="Segoe UI" w:hAnsi="Segoe UI" w:cs="Segoe UI"/>
          <w:szCs w:val="20"/>
        </w:rPr>
        <w:t xml:space="preserve">  </w:t>
      </w:r>
    </w:p>
    <w:p w14:paraId="3B4C7F58" w14:textId="5254EF98" w:rsidR="00C41682" w:rsidRPr="001B0C96" w:rsidRDefault="00C41682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nie posiada zadłużeń wobec Skarbu Państwa, Zakładu Ubezpieczeń Społecznych i MTP, jak również zadłużeń wobec innych podmiotów, które mogłyby wpływać na należyte wykonanie Umowy</w:t>
      </w:r>
      <w:r w:rsidR="00375E43" w:rsidRPr="001B0C96">
        <w:rPr>
          <w:rFonts w:ascii="Segoe UI" w:hAnsi="Segoe UI" w:cs="Segoe UI"/>
          <w:szCs w:val="20"/>
        </w:rPr>
        <w:t>;</w:t>
      </w:r>
    </w:p>
    <w:p w14:paraId="72B4216F" w14:textId="1B0F76C7" w:rsidR="00C41682" w:rsidRPr="001B0C96" w:rsidRDefault="00C41682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nie istnieją przyczyny, dla których mogłoby zostać wszczęte wobec niego postępowanie upadłościowe bądź likwidacyjne.</w:t>
      </w:r>
    </w:p>
    <w:p w14:paraId="2E6FB602" w14:textId="77777777" w:rsidR="00FC2149" w:rsidRPr="001B0C96" w:rsidRDefault="00762B2D" w:rsidP="001B0C96">
      <w:pPr>
        <w:pStyle w:val="Akapitzlist"/>
        <w:numPr>
          <w:ilvl w:val="0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Spedytor</w:t>
      </w:r>
      <w:r w:rsidR="00C41682" w:rsidRPr="001B0C96">
        <w:rPr>
          <w:rFonts w:ascii="Segoe UI" w:hAnsi="Segoe UI" w:cs="Segoe UI"/>
          <w:szCs w:val="20"/>
        </w:rPr>
        <w:t xml:space="preserve"> zobowiązuje się do</w:t>
      </w:r>
      <w:r w:rsidR="00FC2149" w:rsidRPr="001B0C96">
        <w:rPr>
          <w:rFonts w:ascii="Segoe UI" w:hAnsi="Segoe UI" w:cs="Segoe UI"/>
          <w:szCs w:val="20"/>
        </w:rPr>
        <w:t>:</w:t>
      </w:r>
    </w:p>
    <w:p w14:paraId="555DD439" w14:textId="0D34BA95" w:rsidR="00FC2149" w:rsidRPr="001B0C96" w:rsidRDefault="00FC2149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realizacji </w:t>
      </w:r>
      <w:r w:rsidR="00FA09C6" w:rsidRPr="001B0C96">
        <w:rPr>
          <w:rFonts w:ascii="Segoe UI" w:hAnsi="Segoe UI" w:cs="Segoe UI"/>
          <w:szCs w:val="20"/>
        </w:rPr>
        <w:t>usług</w:t>
      </w:r>
      <w:r w:rsidRPr="001B0C96">
        <w:rPr>
          <w:rFonts w:ascii="Segoe UI" w:hAnsi="Segoe UI" w:cs="Segoe UI"/>
          <w:szCs w:val="20"/>
        </w:rPr>
        <w:t xml:space="preserve"> z zachowaniem najwyższej profesjonalnej staranności właściwej dla podmiotu występującego w tym obszarze w obrocie gospodarczym,</w:t>
      </w:r>
    </w:p>
    <w:p w14:paraId="13D186EE" w14:textId="59C2C7E6" w:rsidR="00FA09C6" w:rsidRPr="001B0C96" w:rsidRDefault="00FA09C6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wykonywania usług przy pomocy personelu posiadającego odpowiednią wiedzę, doświadczenie, niezbędne kwalifikacje i posługujących się w sposób komunikatywny </w:t>
      </w:r>
      <w:r w:rsidR="007233BD">
        <w:rPr>
          <w:rFonts w:ascii="Segoe UI" w:hAnsi="Segoe UI" w:cs="Segoe UI"/>
          <w:szCs w:val="20"/>
        </w:rPr>
        <w:t>językiem angielskim, niemieckim</w:t>
      </w:r>
      <w:r w:rsidRPr="001B0C96">
        <w:rPr>
          <w:rFonts w:ascii="Segoe UI" w:hAnsi="Segoe UI" w:cs="Segoe UI"/>
          <w:szCs w:val="20"/>
        </w:rPr>
        <w:t xml:space="preserve">), w sposób zapewniający należytą obsługę Wystawców, </w:t>
      </w:r>
    </w:p>
    <w:p w14:paraId="1A00731A" w14:textId="371E2AFF" w:rsidR="00FC2149" w:rsidRPr="001B0C96" w:rsidRDefault="00FC2149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przestrzegania zasad bezpieczeństwa, w szczególności bezpieczeństwa przeciwpożarowego, zdrowia i życia, w tym w szczególności w przypadku wykonywania usług na terenie MTP do przestrzegania Przepisów technicznych i przeciwpożarowych obowiązujących na terenie Międzynarodowych Targów Poznańskich oraz innych dokumentów wskazanych na stronie internetowej </w:t>
      </w:r>
      <w:hyperlink r:id="rId7" w:history="1">
        <w:r w:rsidRPr="001B0C96">
          <w:rPr>
            <w:rStyle w:val="Hipercze"/>
            <w:rFonts w:ascii="Segoe UI" w:hAnsi="Segoe UI" w:cs="Segoe UI"/>
            <w:szCs w:val="20"/>
          </w:rPr>
          <w:t>www.mtp.pl</w:t>
        </w:r>
      </w:hyperlink>
      <w:r w:rsidRPr="001B0C96">
        <w:rPr>
          <w:rFonts w:ascii="Segoe UI" w:hAnsi="Segoe UI" w:cs="Segoe UI"/>
          <w:szCs w:val="20"/>
        </w:rPr>
        <w:t xml:space="preserve"> (w zakładce regulaminy). Spedytor zobowiązuje się jednocześnie, że przed wykonaniem usługi na terenie MTP zweryfikuje dokumenty wskazane na ww. stronie internetowej,</w:t>
      </w:r>
    </w:p>
    <w:p w14:paraId="0D47E1FE" w14:textId="63CEBFFA" w:rsidR="00FC2149" w:rsidRPr="001B0C96" w:rsidRDefault="00FC2149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wykonywania </w:t>
      </w:r>
      <w:r w:rsidR="00FA09C6" w:rsidRPr="001B0C96">
        <w:rPr>
          <w:rFonts w:ascii="Segoe UI" w:hAnsi="Segoe UI" w:cs="Segoe UI"/>
          <w:szCs w:val="20"/>
        </w:rPr>
        <w:t>usług</w:t>
      </w:r>
      <w:r w:rsidRPr="001B0C96">
        <w:rPr>
          <w:rFonts w:ascii="Segoe UI" w:hAnsi="Segoe UI" w:cs="Segoe UI"/>
          <w:szCs w:val="20"/>
        </w:rPr>
        <w:t xml:space="preserve"> przy pomocy Sprzętu sprawnego technicznie i posiadające</w:t>
      </w:r>
      <w:r w:rsidR="00A32105" w:rsidRPr="001B0C96">
        <w:rPr>
          <w:rFonts w:ascii="Segoe UI" w:hAnsi="Segoe UI" w:cs="Segoe UI"/>
          <w:szCs w:val="20"/>
        </w:rPr>
        <w:t>go</w:t>
      </w:r>
      <w:r w:rsidRPr="001B0C96">
        <w:rPr>
          <w:rFonts w:ascii="Segoe UI" w:hAnsi="Segoe UI" w:cs="Segoe UI"/>
          <w:szCs w:val="20"/>
        </w:rPr>
        <w:t xml:space="preserve"> odpowiednie zezwolenia na eksploatację</w:t>
      </w:r>
      <w:r w:rsidR="00A32105" w:rsidRPr="001B0C96">
        <w:rPr>
          <w:rFonts w:ascii="Segoe UI" w:hAnsi="Segoe UI" w:cs="Segoe UI"/>
          <w:szCs w:val="20"/>
        </w:rPr>
        <w:t xml:space="preserve">, a także oznakowanego znakiem, nazwą przedsiębiorstwa Spedytora oraz tablicą znamionową, </w:t>
      </w:r>
    </w:p>
    <w:p w14:paraId="43068120" w14:textId="5CA0D7B4" w:rsidR="00E6602C" w:rsidRPr="001B0C96" w:rsidRDefault="00E6602C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lastRenderedPageBreak/>
        <w:t>zapewnienia osobom realizującym usługi</w:t>
      </w:r>
      <w:r w:rsidR="00F82756" w:rsidRPr="001B0C96">
        <w:rPr>
          <w:rFonts w:ascii="Segoe UI" w:hAnsi="Segoe UI" w:cs="Segoe UI"/>
          <w:szCs w:val="20"/>
        </w:rPr>
        <w:t>,</w:t>
      </w:r>
      <w:r w:rsidRPr="001B0C96">
        <w:rPr>
          <w:rFonts w:ascii="Segoe UI" w:hAnsi="Segoe UI" w:cs="Segoe UI"/>
          <w:szCs w:val="20"/>
        </w:rPr>
        <w:t xml:space="preserve"> </w:t>
      </w:r>
      <w:r w:rsidR="00F82756" w:rsidRPr="001B0C96">
        <w:rPr>
          <w:rFonts w:ascii="Segoe UI" w:hAnsi="Segoe UI" w:cs="Segoe UI"/>
          <w:szCs w:val="20"/>
        </w:rPr>
        <w:t xml:space="preserve">o których mowa w </w:t>
      </w:r>
      <w:r w:rsidR="00F82756" w:rsidRPr="001B0C96">
        <w:rPr>
          <w:rFonts w:ascii="Segoe UI" w:hAnsi="Segoe UI" w:cs="Segoe UI"/>
          <w:szCs w:val="20"/>
        </w:rPr>
        <w:fldChar w:fldCharType="begin"/>
      </w:r>
      <w:r w:rsidR="00F82756" w:rsidRPr="001B0C96">
        <w:rPr>
          <w:rFonts w:ascii="Segoe UI" w:hAnsi="Segoe UI" w:cs="Segoe UI"/>
          <w:szCs w:val="20"/>
        </w:rPr>
        <w:instrText xml:space="preserve"> REF _Ref126066209 \r \h </w:instrText>
      </w:r>
      <w:r w:rsidR="007D1955" w:rsidRPr="001B0C96">
        <w:rPr>
          <w:rFonts w:ascii="Segoe UI" w:hAnsi="Segoe UI" w:cs="Segoe UI"/>
          <w:szCs w:val="20"/>
        </w:rPr>
        <w:instrText xml:space="preserve"> \* MERGEFORMAT </w:instrText>
      </w:r>
      <w:r w:rsidR="00F82756" w:rsidRPr="001B0C96">
        <w:rPr>
          <w:rFonts w:ascii="Segoe UI" w:hAnsi="Segoe UI" w:cs="Segoe UI"/>
          <w:szCs w:val="20"/>
        </w:rPr>
      </w:r>
      <w:r w:rsidR="00F82756" w:rsidRPr="001B0C96">
        <w:rPr>
          <w:rFonts w:ascii="Segoe UI" w:hAnsi="Segoe UI" w:cs="Segoe UI"/>
          <w:szCs w:val="20"/>
        </w:rPr>
        <w:fldChar w:fldCharType="separate"/>
      </w:r>
      <w:r w:rsidR="006F599A">
        <w:rPr>
          <w:rFonts w:ascii="Segoe UI" w:hAnsi="Segoe UI" w:cs="Segoe UI"/>
          <w:szCs w:val="20"/>
        </w:rPr>
        <w:t>§ 1</w:t>
      </w:r>
      <w:r w:rsidR="00F82756" w:rsidRPr="001B0C96">
        <w:rPr>
          <w:rFonts w:ascii="Segoe UI" w:hAnsi="Segoe UI" w:cs="Segoe UI"/>
          <w:szCs w:val="20"/>
        </w:rPr>
        <w:fldChar w:fldCharType="end"/>
      </w:r>
      <w:r w:rsidR="00F82756" w:rsidRPr="001B0C96">
        <w:rPr>
          <w:rFonts w:ascii="Segoe UI" w:hAnsi="Segoe UI" w:cs="Segoe UI"/>
          <w:szCs w:val="20"/>
        </w:rPr>
        <w:t xml:space="preserve"> ust. </w:t>
      </w:r>
      <w:r w:rsidR="00F82756" w:rsidRPr="001B0C96">
        <w:rPr>
          <w:rFonts w:ascii="Segoe UI" w:hAnsi="Segoe UI" w:cs="Segoe UI"/>
          <w:szCs w:val="20"/>
        </w:rPr>
        <w:fldChar w:fldCharType="begin"/>
      </w:r>
      <w:r w:rsidR="00F82756" w:rsidRPr="001B0C96">
        <w:rPr>
          <w:rFonts w:ascii="Segoe UI" w:hAnsi="Segoe UI" w:cs="Segoe UI"/>
          <w:szCs w:val="20"/>
        </w:rPr>
        <w:instrText xml:space="preserve"> REF _Ref126068758 \r \h </w:instrText>
      </w:r>
      <w:r w:rsidR="007D1955" w:rsidRPr="001B0C96">
        <w:rPr>
          <w:rFonts w:ascii="Segoe UI" w:hAnsi="Segoe UI" w:cs="Segoe UI"/>
          <w:szCs w:val="20"/>
        </w:rPr>
        <w:instrText xml:space="preserve"> \* MERGEFORMAT </w:instrText>
      </w:r>
      <w:r w:rsidR="00F82756" w:rsidRPr="001B0C96">
        <w:rPr>
          <w:rFonts w:ascii="Segoe UI" w:hAnsi="Segoe UI" w:cs="Segoe UI"/>
          <w:szCs w:val="20"/>
        </w:rPr>
      </w:r>
      <w:r w:rsidR="00F82756" w:rsidRPr="001B0C96">
        <w:rPr>
          <w:rFonts w:ascii="Segoe UI" w:hAnsi="Segoe UI" w:cs="Segoe UI"/>
          <w:szCs w:val="20"/>
        </w:rPr>
        <w:fldChar w:fldCharType="separate"/>
      </w:r>
      <w:r w:rsidR="006F599A">
        <w:rPr>
          <w:rFonts w:ascii="Segoe UI" w:hAnsi="Segoe UI" w:cs="Segoe UI"/>
          <w:szCs w:val="20"/>
        </w:rPr>
        <w:t>2</w:t>
      </w:r>
      <w:r w:rsidR="00F82756" w:rsidRPr="001B0C96">
        <w:rPr>
          <w:rFonts w:ascii="Segoe UI" w:hAnsi="Segoe UI" w:cs="Segoe UI"/>
          <w:szCs w:val="20"/>
        </w:rPr>
        <w:fldChar w:fldCharType="end"/>
      </w:r>
      <w:r w:rsidR="00F82756" w:rsidRPr="001B0C96">
        <w:rPr>
          <w:rFonts w:ascii="Segoe UI" w:hAnsi="Segoe UI" w:cs="Segoe UI"/>
          <w:szCs w:val="20"/>
        </w:rPr>
        <w:t xml:space="preserve"> Umowy</w:t>
      </w:r>
      <w:r w:rsidR="00FA09C6" w:rsidRPr="001B0C96">
        <w:rPr>
          <w:rFonts w:ascii="Segoe UI" w:hAnsi="Segoe UI" w:cs="Segoe UI"/>
          <w:szCs w:val="20"/>
        </w:rPr>
        <w:t>,</w:t>
      </w:r>
      <w:r w:rsidR="00A32105" w:rsidRPr="001B0C96">
        <w:rPr>
          <w:rFonts w:ascii="Segoe UI" w:hAnsi="Segoe UI" w:cs="Segoe UI"/>
          <w:szCs w:val="20"/>
        </w:rPr>
        <w:t xml:space="preserve"> jednolitej</w:t>
      </w:r>
      <w:r w:rsidR="00F82756" w:rsidRPr="001B0C96">
        <w:rPr>
          <w:rFonts w:ascii="Segoe UI" w:hAnsi="Segoe UI" w:cs="Segoe UI"/>
          <w:szCs w:val="20"/>
        </w:rPr>
        <w:t xml:space="preserve"> </w:t>
      </w:r>
      <w:r w:rsidRPr="001B0C96">
        <w:rPr>
          <w:rFonts w:ascii="Segoe UI" w:hAnsi="Segoe UI" w:cs="Segoe UI"/>
          <w:szCs w:val="20"/>
        </w:rPr>
        <w:t>odzieży ochronnej, odzieży roboczej oraz środków ochrony indywidualnej zgodnie z przepisami i zasadami bezpieczeństwa i higieny pracy stosowanie do zakresu wykonywanej pracy</w:t>
      </w:r>
      <w:r w:rsidR="00A32105" w:rsidRPr="001B0C96">
        <w:rPr>
          <w:rFonts w:ascii="Segoe UI" w:hAnsi="Segoe UI" w:cs="Segoe UI"/>
          <w:szCs w:val="20"/>
        </w:rPr>
        <w:t>, w tym w szczególności zapewnienia stosowania kamizelek odblaskowych z logo firmy Spedytora oraz indywidualnego identyfikatora;</w:t>
      </w:r>
    </w:p>
    <w:p w14:paraId="75F18CF5" w14:textId="633576CA" w:rsidR="00E6602C" w:rsidRPr="001B0C96" w:rsidRDefault="00E6602C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dopilnowania, aby osoby skierowane do realizacji usług</w:t>
      </w:r>
      <w:r w:rsidR="00F82756" w:rsidRPr="001B0C96">
        <w:rPr>
          <w:rFonts w:ascii="Segoe UI" w:hAnsi="Segoe UI" w:cs="Segoe UI"/>
          <w:szCs w:val="20"/>
        </w:rPr>
        <w:t>,</w:t>
      </w:r>
      <w:r w:rsidRPr="001B0C96">
        <w:rPr>
          <w:rFonts w:ascii="Segoe UI" w:hAnsi="Segoe UI" w:cs="Segoe UI"/>
          <w:szCs w:val="20"/>
        </w:rPr>
        <w:t xml:space="preserve"> </w:t>
      </w:r>
      <w:r w:rsidR="00F82756" w:rsidRPr="001B0C96">
        <w:rPr>
          <w:rFonts w:ascii="Segoe UI" w:hAnsi="Segoe UI" w:cs="Segoe UI"/>
          <w:szCs w:val="20"/>
        </w:rPr>
        <w:t xml:space="preserve">o których mowa w </w:t>
      </w:r>
      <w:r w:rsidR="00F82756" w:rsidRPr="001B0C96">
        <w:rPr>
          <w:rFonts w:ascii="Segoe UI" w:hAnsi="Segoe UI" w:cs="Segoe UI"/>
          <w:szCs w:val="20"/>
        </w:rPr>
        <w:fldChar w:fldCharType="begin"/>
      </w:r>
      <w:r w:rsidR="00F82756" w:rsidRPr="001B0C96">
        <w:rPr>
          <w:rFonts w:ascii="Segoe UI" w:hAnsi="Segoe UI" w:cs="Segoe UI"/>
          <w:szCs w:val="20"/>
        </w:rPr>
        <w:instrText xml:space="preserve"> REF _Ref126066209 \r \h </w:instrText>
      </w:r>
      <w:r w:rsidR="007D1955" w:rsidRPr="001B0C96">
        <w:rPr>
          <w:rFonts w:ascii="Segoe UI" w:hAnsi="Segoe UI" w:cs="Segoe UI"/>
          <w:szCs w:val="20"/>
        </w:rPr>
        <w:instrText xml:space="preserve"> \* MERGEFORMAT </w:instrText>
      </w:r>
      <w:r w:rsidR="00F82756" w:rsidRPr="001B0C96">
        <w:rPr>
          <w:rFonts w:ascii="Segoe UI" w:hAnsi="Segoe UI" w:cs="Segoe UI"/>
          <w:szCs w:val="20"/>
        </w:rPr>
      </w:r>
      <w:r w:rsidR="00F82756" w:rsidRPr="001B0C96">
        <w:rPr>
          <w:rFonts w:ascii="Segoe UI" w:hAnsi="Segoe UI" w:cs="Segoe UI"/>
          <w:szCs w:val="20"/>
        </w:rPr>
        <w:fldChar w:fldCharType="separate"/>
      </w:r>
      <w:r w:rsidR="006F599A">
        <w:rPr>
          <w:rFonts w:ascii="Segoe UI" w:hAnsi="Segoe UI" w:cs="Segoe UI"/>
          <w:szCs w:val="20"/>
        </w:rPr>
        <w:t>§ 1</w:t>
      </w:r>
      <w:r w:rsidR="00F82756" w:rsidRPr="001B0C96">
        <w:rPr>
          <w:rFonts w:ascii="Segoe UI" w:hAnsi="Segoe UI" w:cs="Segoe UI"/>
          <w:szCs w:val="20"/>
        </w:rPr>
        <w:fldChar w:fldCharType="end"/>
      </w:r>
      <w:r w:rsidR="00F82756" w:rsidRPr="001B0C96">
        <w:rPr>
          <w:rFonts w:ascii="Segoe UI" w:hAnsi="Segoe UI" w:cs="Segoe UI"/>
          <w:szCs w:val="20"/>
        </w:rPr>
        <w:t xml:space="preserve"> ust. </w:t>
      </w:r>
      <w:r w:rsidR="00F82756" w:rsidRPr="001B0C96">
        <w:rPr>
          <w:rFonts w:ascii="Segoe UI" w:hAnsi="Segoe UI" w:cs="Segoe UI"/>
          <w:szCs w:val="20"/>
        </w:rPr>
        <w:fldChar w:fldCharType="begin"/>
      </w:r>
      <w:r w:rsidR="00F82756" w:rsidRPr="001B0C96">
        <w:rPr>
          <w:rFonts w:ascii="Segoe UI" w:hAnsi="Segoe UI" w:cs="Segoe UI"/>
          <w:szCs w:val="20"/>
        </w:rPr>
        <w:instrText xml:space="preserve"> REF _Ref126068758 \r \h </w:instrText>
      </w:r>
      <w:r w:rsidR="007D1955" w:rsidRPr="001B0C96">
        <w:rPr>
          <w:rFonts w:ascii="Segoe UI" w:hAnsi="Segoe UI" w:cs="Segoe UI"/>
          <w:szCs w:val="20"/>
        </w:rPr>
        <w:instrText xml:space="preserve"> \* MERGEFORMAT </w:instrText>
      </w:r>
      <w:r w:rsidR="00F82756" w:rsidRPr="001B0C96">
        <w:rPr>
          <w:rFonts w:ascii="Segoe UI" w:hAnsi="Segoe UI" w:cs="Segoe UI"/>
          <w:szCs w:val="20"/>
        </w:rPr>
      </w:r>
      <w:r w:rsidR="00F82756" w:rsidRPr="001B0C96">
        <w:rPr>
          <w:rFonts w:ascii="Segoe UI" w:hAnsi="Segoe UI" w:cs="Segoe UI"/>
          <w:szCs w:val="20"/>
        </w:rPr>
        <w:fldChar w:fldCharType="separate"/>
      </w:r>
      <w:r w:rsidR="006F599A">
        <w:rPr>
          <w:rFonts w:ascii="Segoe UI" w:hAnsi="Segoe UI" w:cs="Segoe UI"/>
          <w:szCs w:val="20"/>
        </w:rPr>
        <w:t>2</w:t>
      </w:r>
      <w:r w:rsidR="00F82756" w:rsidRPr="001B0C96">
        <w:rPr>
          <w:rFonts w:ascii="Segoe UI" w:hAnsi="Segoe UI" w:cs="Segoe UI"/>
          <w:szCs w:val="20"/>
        </w:rPr>
        <w:fldChar w:fldCharType="end"/>
      </w:r>
      <w:r w:rsidR="00F82756" w:rsidRPr="001B0C96">
        <w:rPr>
          <w:rFonts w:ascii="Segoe UI" w:hAnsi="Segoe UI" w:cs="Segoe UI"/>
          <w:szCs w:val="20"/>
        </w:rPr>
        <w:t xml:space="preserve"> Umowy, </w:t>
      </w:r>
      <w:r w:rsidRPr="001B0C96">
        <w:rPr>
          <w:rFonts w:ascii="Segoe UI" w:hAnsi="Segoe UI" w:cs="Segoe UI"/>
          <w:szCs w:val="20"/>
        </w:rPr>
        <w:t>nie stawiły się do realizacji Umowy pod wpływem alkoholu lub środków odurzających, a także nie spożywały alkoholu oraz nie zażywały środków odurzających podczas ich realizacji,</w:t>
      </w:r>
    </w:p>
    <w:p w14:paraId="4EB99321" w14:textId="319FDBAC" w:rsidR="00E6602C" w:rsidRPr="001B0C96" w:rsidRDefault="00E6602C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posiadania przez cały okres obowiązywania Umowy ubezpieczenia odpowiedzialności cywilnej w zakresie prowadzonej działalności z sumą ubezpieczenia nie mniejszą niż </w:t>
      </w:r>
      <w:r w:rsidR="007C54B4" w:rsidRPr="001B0C96">
        <w:rPr>
          <w:rFonts w:ascii="Segoe UI" w:hAnsi="Segoe UI" w:cs="Segoe UI"/>
          <w:szCs w:val="20"/>
        </w:rPr>
        <w:t>2.000.000,00</w:t>
      </w:r>
      <w:r w:rsidRPr="001B0C96">
        <w:rPr>
          <w:rFonts w:ascii="Segoe UI" w:hAnsi="Segoe UI" w:cs="Segoe UI"/>
          <w:szCs w:val="20"/>
        </w:rPr>
        <w:t xml:space="preserve"> zł oraz przedłożenia kopi polisy ubezpieczeniowej i potwierdzenia jej opłacenia na każde żądanie MTP, niezwłocznie nie później jednak niż w terminie 3 dni roboczych. W przypadku nieprzedłożenia ww. dokumentów, MTP jest uprawnione do zawarcia stosownej umowy ubezpieczenia na koszt i ryzyko Spedytora;</w:t>
      </w:r>
    </w:p>
    <w:p w14:paraId="404E4A35" w14:textId="10742B2F" w:rsidR="00E6602C" w:rsidRPr="001B0C96" w:rsidRDefault="00E6602C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zagospodarowania odpadów, powstał</w:t>
      </w:r>
      <w:r w:rsidR="00FA09C6" w:rsidRPr="001B0C96">
        <w:rPr>
          <w:rFonts w:ascii="Segoe UI" w:hAnsi="Segoe UI" w:cs="Segoe UI"/>
          <w:szCs w:val="20"/>
        </w:rPr>
        <w:t>ych</w:t>
      </w:r>
      <w:r w:rsidRPr="001B0C96">
        <w:rPr>
          <w:rFonts w:ascii="Segoe UI" w:hAnsi="Segoe UI" w:cs="Segoe UI"/>
          <w:szCs w:val="20"/>
        </w:rPr>
        <w:t xml:space="preserve"> w wyniku realizacji </w:t>
      </w:r>
      <w:r w:rsidR="00FA09C6" w:rsidRPr="001B0C96">
        <w:rPr>
          <w:rFonts w:ascii="Segoe UI" w:hAnsi="Segoe UI" w:cs="Segoe UI"/>
          <w:szCs w:val="20"/>
        </w:rPr>
        <w:t>umów z Wystawcami</w:t>
      </w:r>
      <w:r w:rsidRPr="001B0C96">
        <w:rPr>
          <w:rFonts w:ascii="Segoe UI" w:hAnsi="Segoe UI" w:cs="Segoe UI"/>
          <w:szCs w:val="20"/>
        </w:rPr>
        <w:t>, zgodnie z obowiązującymi w tym zakresie przepisami prawa,</w:t>
      </w:r>
    </w:p>
    <w:p w14:paraId="16819857" w14:textId="6C8C5192" w:rsidR="00E6602C" w:rsidRPr="001B0C96" w:rsidRDefault="00FA09C6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zapewnienia rozpoczęcia prac załadunkowych lub wyładunkowych eksponatów lub elementów zabudowy w ciągu 1 godziny od momentu złożenia zlecenia przez Wystawcę i zgłoszenia przez niego gotowości do przeprowadzenia prac załadunkowych lub wyładunkowych na terenie MTP,</w:t>
      </w:r>
    </w:p>
    <w:p w14:paraId="5E22483F" w14:textId="42A991D4" w:rsidR="00FA09C6" w:rsidRPr="001B0C96" w:rsidRDefault="00FA09C6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zapewnienia dostępności obsługi klientów (Wystawców) w dniach montażu i demontażu w godzinach 7.00-22.00, a w dniach targów / wydarzeń w godzinach 7.00-19.00. MTP może żądać zapewnienia obsługi w wybranych dniach w trybie 24 h/ dobę (w zależności od dostępności terenu MTP dla Wystawców)</w:t>
      </w:r>
      <w:r w:rsidR="00CB5B96" w:rsidRPr="001B0C96">
        <w:rPr>
          <w:rFonts w:ascii="Segoe UI" w:hAnsi="Segoe UI" w:cs="Segoe UI"/>
          <w:szCs w:val="20"/>
        </w:rPr>
        <w:t>,</w:t>
      </w:r>
    </w:p>
    <w:p w14:paraId="5B9BB8BC" w14:textId="77777777" w:rsidR="00CB5B96" w:rsidRPr="001B0C96" w:rsidRDefault="00CB5B96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uczestniczenia w odbywających się przed każdymi targami/ wydarzeniami spotkaniach dotyczących organizacji ruchu pojazdów i spedycji na terenach MTP oraz przestrzegania (razem ze współpracującymi firmami przewozowymi) przyjętych ustaleń,</w:t>
      </w:r>
    </w:p>
    <w:p w14:paraId="000AF7B1" w14:textId="77777777" w:rsidR="00CB5B96" w:rsidRPr="001B0C96" w:rsidRDefault="00CB5B96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grupowania własnych pojazdów samochodowych w ostatnim dniu targów / wydarzeń w wyznaczonych przez MTP rejonach oczekiwań,</w:t>
      </w:r>
    </w:p>
    <w:p w14:paraId="3344DA13" w14:textId="13DC96AB" w:rsidR="00CB5B96" w:rsidRPr="001B0C96" w:rsidRDefault="00CB5B96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dostarczania przesyłek na teren MTP w godzinach dostaw przesyłek ustalonych przez MTP, a w okresie likwidacji stoisk ekspozycyjnych odbioru przesyłek na zasadach określonych przez MTP: najpierw drobne opakowania, w drugiej kolejności pozostałe; zasada ta dotyczy określonych przez MTP imprez targowych,</w:t>
      </w:r>
    </w:p>
    <w:p w14:paraId="179DB6C2" w14:textId="1993CBA4" w:rsidR="00CB5B96" w:rsidRPr="001B0C96" w:rsidRDefault="00CB5B96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przekazania Wydziałowi Zabezpieczenia i Utrzymania Terenu MTP, najpóźniej na dzień przed zakończeniem danych targów / wydarzeń, wykazu samochodów (wraz z ich numerami rejestracyjnymi), które będą przywoziły opakowania na tereny MTP,</w:t>
      </w:r>
    </w:p>
    <w:p w14:paraId="7E4C4C87" w14:textId="3845169E" w:rsidR="00CB5B96" w:rsidRPr="001B0C96" w:rsidRDefault="00CB5B96" w:rsidP="001B0C96">
      <w:pPr>
        <w:pStyle w:val="Akapitzlist"/>
        <w:numPr>
          <w:ilvl w:val="1"/>
          <w:numId w:val="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przestrzegania zakazu poruszania się po terenie wystawowym wszelkich środków transportowych i załadowczych przed godziną zamknięcia targów / wydarzeń, w każdym dniu ich trwania.</w:t>
      </w:r>
    </w:p>
    <w:p w14:paraId="4A407782" w14:textId="77777777" w:rsidR="00A8591B" w:rsidRPr="001B0C96" w:rsidRDefault="00A8591B" w:rsidP="001B0C96">
      <w:pPr>
        <w:spacing w:before="80" w:after="0" w:line="240" w:lineRule="auto"/>
        <w:ind w:left="720"/>
        <w:jc w:val="both"/>
        <w:rPr>
          <w:rFonts w:ascii="Segoe UI" w:hAnsi="Segoe UI" w:cs="Segoe UI"/>
          <w:szCs w:val="20"/>
        </w:rPr>
      </w:pPr>
    </w:p>
    <w:p w14:paraId="3BD67D65" w14:textId="53DB472D" w:rsidR="00EB101D" w:rsidRPr="001B0C96" w:rsidRDefault="00EB101D" w:rsidP="001B0C96">
      <w:pPr>
        <w:pStyle w:val="Nagwek1"/>
        <w:contextualSpacing w:val="0"/>
      </w:pPr>
      <w:r w:rsidRPr="001B0C96">
        <w:t>Oświadczenia i zobowiązania MTP</w:t>
      </w:r>
    </w:p>
    <w:p w14:paraId="3C86D4C6" w14:textId="381BCFA1" w:rsidR="00EB101D" w:rsidRPr="001B0C96" w:rsidRDefault="00EB101D" w:rsidP="001B0C96">
      <w:pPr>
        <w:pStyle w:val="Akapitzlist"/>
        <w:numPr>
          <w:ilvl w:val="0"/>
          <w:numId w:val="2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MTP oświadcza, że</w:t>
      </w:r>
      <w:r w:rsidR="001B0C96" w:rsidRPr="001B0C96">
        <w:rPr>
          <w:rFonts w:ascii="Segoe UI" w:hAnsi="Segoe UI" w:cs="Segoe UI"/>
          <w:szCs w:val="20"/>
        </w:rPr>
        <w:t xml:space="preserve"> </w:t>
      </w:r>
      <w:r w:rsidRPr="001B0C96">
        <w:rPr>
          <w:rFonts w:ascii="Segoe UI" w:hAnsi="Segoe UI" w:cs="Segoe UI"/>
          <w:szCs w:val="20"/>
        </w:rPr>
        <w:t xml:space="preserve">jest współwłaścicielem </w:t>
      </w:r>
      <w:r w:rsidRPr="001B0C96">
        <w:rPr>
          <w:rFonts w:ascii="Segoe UI" w:hAnsi="Segoe UI" w:cs="Segoe UI"/>
          <w:szCs w:val="20"/>
          <w:lang w:eastAsia="ar-SA"/>
        </w:rPr>
        <w:t>nieruchomości położonej w Poznaniu</w:t>
      </w:r>
      <w:r w:rsidRPr="001B0C96">
        <w:rPr>
          <w:rFonts w:ascii="Segoe UI" w:hAnsi="Segoe UI" w:cs="Segoe UI"/>
          <w:szCs w:val="20"/>
        </w:rPr>
        <w:t xml:space="preserve"> przy </w:t>
      </w:r>
      <w:r w:rsidRPr="001B0C96">
        <w:rPr>
          <w:rFonts w:ascii="Segoe UI" w:hAnsi="Segoe UI" w:cs="Segoe UI"/>
          <w:szCs w:val="20"/>
          <w:lang w:eastAsia="ar-SA"/>
        </w:rPr>
        <w:t>ul. Bukowskiej 12,</w:t>
      </w:r>
      <w:r w:rsidRPr="001B0C96">
        <w:rPr>
          <w:rFonts w:ascii="Segoe UI" w:hAnsi="Segoe UI" w:cs="Segoe UI"/>
          <w:szCs w:val="20"/>
        </w:rPr>
        <w:t xml:space="preserve"> Głogowskiej </w:t>
      </w:r>
      <w:r w:rsidRPr="001B0C96">
        <w:rPr>
          <w:rFonts w:ascii="Segoe UI" w:hAnsi="Segoe UI" w:cs="Segoe UI"/>
          <w:szCs w:val="20"/>
          <w:lang w:eastAsia="ar-SA"/>
        </w:rPr>
        <w:t xml:space="preserve">10, 12, 14, </w:t>
      </w:r>
      <w:r w:rsidRPr="001B0C96">
        <w:rPr>
          <w:rFonts w:ascii="Segoe UI" w:hAnsi="Segoe UI" w:cs="Segoe UI"/>
          <w:szCs w:val="20"/>
        </w:rPr>
        <w:t>16</w:t>
      </w:r>
      <w:r w:rsidRPr="001B0C96">
        <w:rPr>
          <w:rFonts w:ascii="Segoe UI" w:hAnsi="Segoe UI" w:cs="Segoe UI"/>
          <w:szCs w:val="20"/>
          <w:lang w:eastAsia="ar-SA"/>
        </w:rPr>
        <w:t xml:space="preserve">, 18, 26; Heliodora Święcickiego 1, dla której Sąd Rejonowy Poznań – Stare Miasto w Poznaniu, V Wydział Ksiąg Wieczystych prowadzi księgę wieczystą nr PO1P/00100173/8 (dalej jako: </w:t>
      </w:r>
      <w:r w:rsidRPr="001B0C96">
        <w:rPr>
          <w:rFonts w:ascii="Segoe UI" w:hAnsi="Segoe UI" w:cs="Segoe UI"/>
          <w:b/>
          <w:bCs/>
          <w:szCs w:val="20"/>
          <w:lang w:eastAsia="ar-SA"/>
        </w:rPr>
        <w:t>teren MTP</w:t>
      </w:r>
      <w:r w:rsidRPr="001B0C96">
        <w:rPr>
          <w:rFonts w:ascii="Segoe UI" w:hAnsi="Segoe UI" w:cs="Segoe UI"/>
          <w:szCs w:val="20"/>
          <w:lang w:eastAsia="ar-SA"/>
        </w:rPr>
        <w:t>), a jego uprawnienie do zawarcia niniejszej Umowy wynika z Porozumienia w sprawie sposobu korzystania z nieruchomości zawartego pomiędzy Miastem Poznań a Spółką w dniu 01.03.2017 roku.</w:t>
      </w:r>
    </w:p>
    <w:p w14:paraId="0D693956" w14:textId="6144E58B" w:rsidR="00EB101D" w:rsidRPr="001B0C96" w:rsidRDefault="00EB101D" w:rsidP="001B0C96">
      <w:pPr>
        <w:pStyle w:val="Akapitzlist"/>
        <w:numPr>
          <w:ilvl w:val="0"/>
          <w:numId w:val="2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lastRenderedPageBreak/>
        <w:t>MTP zobowiązuje się do:</w:t>
      </w:r>
    </w:p>
    <w:p w14:paraId="18C958E8" w14:textId="239DEC4F" w:rsidR="00EB101D" w:rsidRPr="001B0C96" w:rsidRDefault="00EB101D" w:rsidP="001B0C96">
      <w:pPr>
        <w:pStyle w:val="Akapitzlist"/>
        <w:numPr>
          <w:ilvl w:val="1"/>
          <w:numId w:val="2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poinformowania na swojej stronie internetowej o świadczeniu usług spedycyjnych na terenach MTP przez Spedytora,</w:t>
      </w:r>
    </w:p>
    <w:p w14:paraId="7C7F68DD" w14:textId="1D91146F" w:rsidR="00EB101D" w:rsidRPr="001B0C96" w:rsidRDefault="00EB101D" w:rsidP="001B0C96">
      <w:pPr>
        <w:pStyle w:val="Akapitzlist"/>
        <w:numPr>
          <w:ilvl w:val="1"/>
          <w:numId w:val="2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przyznania spedytorowi statusu „Oficjalnego Spedytora MTP”. W relacjach z Wystawcą Spedytor uprawniony jest do używania w nagłówkach własnych dokumentów firmowych sformułowania „Oficjalny Spedytor MTP”. </w:t>
      </w:r>
    </w:p>
    <w:p w14:paraId="1E4663A3" w14:textId="77777777" w:rsidR="00EB101D" w:rsidRPr="001B0C96" w:rsidRDefault="00EB101D" w:rsidP="001B0C96">
      <w:pPr>
        <w:spacing w:before="80" w:after="0" w:line="240" w:lineRule="auto"/>
        <w:rPr>
          <w:rFonts w:ascii="Segoe UI" w:hAnsi="Segoe UI" w:cs="Segoe UI"/>
          <w:szCs w:val="20"/>
        </w:rPr>
      </w:pPr>
    </w:p>
    <w:p w14:paraId="46FB242A" w14:textId="5A424824" w:rsidR="00375E43" w:rsidRPr="001B0C96" w:rsidRDefault="00981499" w:rsidP="001B0C96">
      <w:pPr>
        <w:pStyle w:val="Nagwek1"/>
        <w:contextualSpacing w:val="0"/>
      </w:pPr>
      <w:r w:rsidRPr="001B0C96">
        <w:t>Cennik usług, odpowiedzialność</w:t>
      </w:r>
    </w:p>
    <w:p w14:paraId="7C903E3B" w14:textId="4D5E11E7" w:rsidR="00E6602C" w:rsidRPr="001B0C96" w:rsidRDefault="00375E43" w:rsidP="001B0C96">
      <w:pPr>
        <w:pStyle w:val="Akapitzlist"/>
        <w:numPr>
          <w:ilvl w:val="0"/>
          <w:numId w:val="7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Cennik Jednolitych Maksymalnych Taryf Opłat Spedycyjnych stanowi Załącznik nr </w:t>
      </w:r>
      <w:r w:rsidR="00981499" w:rsidRPr="001B0C96">
        <w:rPr>
          <w:rFonts w:ascii="Segoe UI" w:hAnsi="Segoe UI" w:cs="Segoe UI"/>
          <w:szCs w:val="20"/>
        </w:rPr>
        <w:t>2</w:t>
      </w:r>
      <w:r w:rsidRPr="001B0C96">
        <w:rPr>
          <w:rFonts w:ascii="Segoe UI" w:hAnsi="Segoe UI" w:cs="Segoe UI"/>
          <w:szCs w:val="20"/>
        </w:rPr>
        <w:t xml:space="preserve"> do Umowy. W umowach zawieranych z </w:t>
      </w:r>
      <w:r w:rsidR="001B0C96" w:rsidRPr="001B0C96">
        <w:rPr>
          <w:rFonts w:ascii="Segoe UI" w:hAnsi="Segoe UI" w:cs="Segoe UI"/>
          <w:szCs w:val="20"/>
        </w:rPr>
        <w:t>Wystawcami</w:t>
      </w:r>
      <w:r w:rsidRPr="001B0C96">
        <w:rPr>
          <w:rFonts w:ascii="Segoe UI" w:hAnsi="Segoe UI" w:cs="Segoe UI"/>
          <w:szCs w:val="20"/>
        </w:rPr>
        <w:t xml:space="preserve"> Spedytor zobowiązany jest do stosowania stawek nieprzekraczających stawek wskazanych w ww. cenniku.</w:t>
      </w:r>
      <w:r w:rsidR="007D1955" w:rsidRPr="001B0C96">
        <w:rPr>
          <w:rFonts w:ascii="Segoe UI" w:hAnsi="Segoe UI" w:cs="Segoe UI"/>
          <w:szCs w:val="20"/>
        </w:rPr>
        <w:t xml:space="preserve">  </w:t>
      </w:r>
    </w:p>
    <w:p w14:paraId="64AE858A" w14:textId="18693B6A" w:rsidR="007C54B4" w:rsidRPr="001B0C96" w:rsidRDefault="007C54B4" w:rsidP="001B0C96">
      <w:pPr>
        <w:pStyle w:val="Akapitzlist"/>
        <w:numPr>
          <w:ilvl w:val="0"/>
          <w:numId w:val="7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Wynagrodzenie Spedytora zostanie zapłacone przez </w:t>
      </w:r>
      <w:r w:rsidR="001B0C96" w:rsidRPr="001B0C96">
        <w:rPr>
          <w:rFonts w:ascii="Segoe UI" w:hAnsi="Segoe UI" w:cs="Segoe UI"/>
          <w:szCs w:val="20"/>
        </w:rPr>
        <w:t>Wystawcę</w:t>
      </w:r>
      <w:r w:rsidRPr="001B0C96">
        <w:rPr>
          <w:rFonts w:ascii="Segoe UI" w:hAnsi="Segoe UI" w:cs="Segoe UI"/>
          <w:szCs w:val="20"/>
        </w:rPr>
        <w:t xml:space="preserve">, który zamówił usługi u Spedytora zgodnie ze zleceniem, o którym mowa w </w:t>
      </w:r>
      <w:r w:rsidRPr="001B0C96">
        <w:rPr>
          <w:rFonts w:ascii="Segoe UI" w:hAnsi="Segoe UI" w:cs="Segoe UI"/>
          <w:szCs w:val="20"/>
        </w:rPr>
        <w:fldChar w:fldCharType="begin"/>
      </w:r>
      <w:r w:rsidRPr="001B0C96">
        <w:rPr>
          <w:rFonts w:ascii="Segoe UI" w:hAnsi="Segoe UI" w:cs="Segoe UI"/>
          <w:szCs w:val="20"/>
        </w:rPr>
        <w:instrText xml:space="preserve"> REF _Ref126066209 \r \h </w:instrText>
      </w:r>
      <w:r w:rsidR="00FC7609" w:rsidRPr="001B0C96">
        <w:rPr>
          <w:rFonts w:ascii="Segoe UI" w:hAnsi="Segoe UI" w:cs="Segoe UI"/>
          <w:szCs w:val="20"/>
        </w:rPr>
        <w:instrText xml:space="preserve"> \* MERGEFORMAT </w:instrText>
      </w:r>
      <w:r w:rsidRPr="001B0C96">
        <w:rPr>
          <w:rFonts w:ascii="Segoe UI" w:hAnsi="Segoe UI" w:cs="Segoe UI"/>
          <w:szCs w:val="20"/>
        </w:rPr>
      </w:r>
      <w:r w:rsidRPr="001B0C96">
        <w:rPr>
          <w:rFonts w:ascii="Segoe UI" w:hAnsi="Segoe UI" w:cs="Segoe UI"/>
          <w:szCs w:val="20"/>
        </w:rPr>
        <w:fldChar w:fldCharType="separate"/>
      </w:r>
      <w:r w:rsidR="006F599A">
        <w:rPr>
          <w:rFonts w:ascii="Segoe UI" w:hAnsi="Segoe UI" w:cs="Segoe UI"/>
          <w:szCs w:val="20"/>
        </w:rPr>
        <w:t>§ 1</w:t>
      </w:r>
      <w:r w:rsidRPr="001B0C96">
        <w:rPr>
          <w:rFonts w:ascii="Segoe UI" w:hAnsi="Segoe UI" w:cs="Segoe UI"/>
          <w:szCs w:val="20"/>
        </w:rPr>
        <w:fldChar w:fldCharType="end"/>
      </w:r>
      <w:r w:rsidRPr="001B0C96">
        <w:rPr>
          <w:rFonts w:ascii="Segoe UI" w:hAnsi="Segoe UI" w:cs="Segoe UI"/>
          <w:szCs w:val="20"/>
        </w:rPr>
        <w:t xml:space="preserve"> ust. </w:t>
      </w:r>
      <w:r w:rsidRPr="001B0C96">
        <w:rPr>
          <w:rFonts w:ascii="Segoe UI" w:hAnsi="Segoe UI" w:cs="Segoe UI"/>
          <w:szCs w:val="20"/>
        </w:rPr>
        <w:fldChar w:fldCharType="begin"/>
      </w:r>
      <w:r w:rsidRPr="001B0C96">
        <w:rPr>
          <w:rFonts w:ascii="Segoe UI" w:hAnsi="Segoe UI" w:cs="Segoe UI"/>
          <w:szCs w:val="20"/>
        </w:rPr>
        <w:instrText xml:space="preserve"> REF _Ref126066212 \r \h </w:instrText>
      </w:r>
      <w:r w:rsidR="00FC7609" w:rsidRPr="001B0C96">
        <w:rPr>
          <w:rFonts w:ascii="Segoe UI" w:hAnsi="Segoe UI" w:cs="Segoe UI"/>
          <w:szCs w:val="20"/>
        </w:rPr>
        <w:instrText xml:space="preserve"> \* MERGEFORMAT </w:instrText>
      </w:r>
      <w:r w:rsidRPr="001B0C96">
        <w:rPr>
          <w:rFonts w:ascii="Segoe UI" w:hAnsi="Segoe UI" w:cs="Segoe UI"/>
          <w:szCs w:val="20"/>
        </w:rPr>
      </w:r>
      <w:r w:rsidRPr="001B0C96">
        <w:rPr>
          <w:rFonts w:ascii="Segoe UI" w:hAnsi="Segoe UI" w:cs="Segoe UI"/>
          <w:szCs w:val="20"/>
        </w:rPr>
        <w:fldChar w:fldCharType="separate"/>
      </w:r>
      <w:r w:rsidR="006F599A">
        <w:rPr>
          <w:rFonts w:ascii="Segoe UI" w:hAnsi="Segoe UI" w:cs="Segoe UI"/>
          <w:szCs w:val="20"/>
        </w:rPr>
        <w:t>3</w:t>
      </w:r>
      <w:r w:rsidRPr="001B0C96">
        <w:rPr>
          <w:rFonts w:ascii="Segoe UI" w:hAnsi="Segoe UI" w:cs="Segoe UI"/>
          <w:szCs w:val="20"/>
        </w:rPr>
        <w:fldChar w:fldCharType="end"/>
      </w:r>
      <w:r w:rsidRPr="001B0C96">
        <w:rPr>
          <w:rFonts w:ascii="Segoe UI" w:hAnsi="Segoe UI" w:cs="Segoe UI"/>
          <w:szCs w:val="20"/>
        </w:rPr>
        <w:t xml:space="preserve"> Umowy. </w:t>
      </w:r>
    </w:p>
    <w:p w14:paraId="56A297DC" w14:textId="5CCADCF7" w:rsidR="00981499" w:rsidRPr="001B0C96" w:rsidRDefault="00981499" w:rsidP="001B0C96">
      <w:pPr>
        <w:pStyle w:val="Akapitzlist"/>
        <w:numPr>
          <w:ilvl w:val="0"/>
          <w:numId w:val="7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Spedytor ponosi całkowitą odpowiedzialność za należyte wykonanie umowy zawartej z </w:t>
      </w:r>
      <w:r w:rsidR="00A32105" w:rsidRPr="001B0C96">
        <w:rPr>
          <w:rFonts w:ascii="Segoe UI" w:hAnsi="Segoe UI" w:cs="Segoe UI"/>
          <w:szCs w:val="20"/>
        </w:rPr>
        <w:t xml:space="preserve">Wystawcą. </w:t>
      </w:r>
    </w:p>
    <w:p w14:paraId="1E738E7C" w14:textId="198440D4" w:rsidR="00A32105" w:rsidRPr="001B0C96" w:rsidRDefault="00A32105" w:rsidP="001B0C96">
      <w:pPr>
        <w:pStyle w:val="Akapitzlist"/>
        <w:numPr>
          <w:ilvl w:val="0"/>
          <w:numId w:val="7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Spedytor ponosi odpowiedzialność za szkody powstałe na terenie MTP w związku z wykonywaniem usług na terenie MTP.</w:t>
      </w:r>
    </w:p>
    <w:p w14:paraId="3A0E171F" w14:textId="475EF5D5" w:rsidR="00981499" w:rsidRPr="001B0C96" w:rsidRDefault="00981499" w:rsidP="001B0C96">
      <w:pPr>
        <w:pStyle w:val="Akapitzlist"/>
        <w:numPr>
          <w:ilvl w:val="0"/>
          <w:numId w:val="7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MTP jest pośrednikiem ani pełnomocnikiem Spedytora ani </w:t>
      </w:r>
      <w:r w:rsidR="001B0C96" w:rsidRPr="001B0C96">
        <w:rPr>
          <w:rFonts w:ascii="Segoe UI" w:hAnsi="Segoe UI" w:cs="Segoe UI"/>
          <w:szCs w:val="20"/>
        </w:rPr>
        <w:t>Wystawców</w:t>
      </w:r>
      <w:r w:rsidRPr="001B0C96">
        <w:rPr>
          <w:rFonts w:ascii="Segoe UI" w:hAnsi="Segoe UI" w:cs="Segoe UI"/>
          <w:szCs w:val="20"/>
        </w:rPr>
        <w:t xml:space="preserve"> zlecających Spedytorowi usługi. MTP nie ponosi odpowiedzialności za wykonanie umowy przez </w:t>
      </w:r>
      <w:r w:rsidR="001B0C96" w:rsidRPr="001B0C96">
        <w:rPr>
          <w:rFonts w:ascii="Segoe UI" w:hAnsi="Segoe UI" w:cs="Segoe UI"/>
          <w:szCs w:val="20"/>
        </w:rPr>
        <w:t>Wystawcę</w:t>
      </w:r>
      <w:r w:rsidRPr="001B0C96">
        <w:rPr>
          <w:rFonts w:ascii="Segoe UI" w:hAnsi="Segoe UI" w:cs="Segoe UI"/>
          <w:szCs w:val="20"/>
        </w:rPr>
        <w:t xml:space="preserve">, który zamówił usługi u Spedytora. </w:t>
      </w:r>
    </w:p>
    <w:p w14:paraId="5A52EAFF" w14:textId="7A4CBEBE" w:rsidR="00981499" w:rsidRPr="001B0C96" w:rsidRDefault="00981499" w:rsidP="001B0C96">
      <w:pPr>
        <w:pStyle w:val="Akapitzlist"/>
        <w:numPr>
          <w:ilvl w:val="0"/>
          <w:numId w:val="7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Spedytor zobowiązany jest do zapłaty następujący kar umownych na rzecz MTP:</w:t>
      </w:r>
    </w:p>
    <w:p w14:paraId="7E3F6084" w14:textId="7EDA1AC9" w:rsidR="00981499" w:rsidRPr="001B0C96" w:rsidRDefault="00981499" w:rsidP="001B0C96">
      <w:pPr>
        <w:pStyle w:val="Akapitzlist"/>
        <w:numPr>
          <w:ilvl w:val="1"/>
          <w:numId w:val="9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w przypadku otrzymania informacji od </w:t>
      </w:r>
      <w:r w:rsidR="001B0C96" w:rsidRPr="001B0C96">
        <w:rPr>
          <w:rFonts w:ascii="Segoe UI" w:hAnsi="Segoe UI" w:cs="Segoe UI"/>
          <w:szCs w:val="20"/>
        </w:rPr>
        <w:t>Wystawcy</w:t>
      </w:r>
      <w:r w:rsidRPr="001B0C96">
        <w:rPr>
          <w:rFonts w:ascii="Segoe UI" w:hAnsi="Segoe UI" w:cs="Segoe UI"/>
          <w:szCs w:val="20"/>
        </w:rPr>
        <w:t xml:space="preserve"> o niewykonaniu przez Spedytora umowy zawartej pomiędzy </w:t>
      </w:r>
      <w:r w:rsidR="001B0C96" w:rsidRPr="001B0C96">
        <w:rPr>
          <w:rFonts w:ascii="Segoe UI" w:hAnsi="Segoe UI" w:cs="Segoe UI"/>
          <w:szCs w:val="20"/>
        </w:rPr>
        <w:t>Wystawcą</w:t>
      </w:r>
      <w:r w:rsidRPr="001B0C96">
        <w:rPr>
          <w:rFonts w:ascii="Segoe UI" w:hAnsi="Segoe UI" w:cs="Segoe UI"/>
          <w:szCs w:val="20"/>
        </w:rPr>
        <w:t xml:space="preserve"> a Spedytorem – pod warunkiem uprzedniego wezwania Spedytora do zajęcia stanowiska w sprawie (stanowisko to nie jest wiążące dla MTP) – w wysokości 500,00 zł za każdy przypadek, </w:t>
      </w:r>
    </w:p>
    <w:p w14:paraId="60669605" w14:textId="0CEAAF86" w:rsidR="00981499" w:rsidRPr="001B0C96" w:rsidRDefault="00981499" w:rsidP="001B0C96">
      <w:pPr>
        <w:pStyle w:val="Akapitzlist"/>
        <w:numPr>
          <w:ilvl w:val="1"/>
          <w:numId w:val="9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otrzymania informacji od </w:t>
      </w:r>
      <w:r w:rsidR="001B0C96" w:rsidRPr="001B0C96">
        <w:rPr>
          <w:rFonts w:ascii="Segoe UI" w:hAnsi="Segoe UI" w:cs="Segoe UI"/>
          <w:szCs w:val="20"/>
        </w:rPr>
        <w:t xml:space="preserve">Wystawcy </w:t>
      </w:r>
      <w:r w:rsidRPr="001B0C96">
        <w:rPr>
          <w:rFonts w:ascii="Segoe UI" w:hAnsi="Segoe UI" w:cs="Segoe UI"/>
          <w:szCs w:val="20"/>
        </w:rPr>
        <w:t xml:space="preserve">o nieprawidłowym wykonaniu przez Spedytora umowy zawartej pomiędzy </w:t>
      </w:r>
      <w:r w:rsidR="001B0C96" w:rsidRPr="001B0C96">
        <w:rPr>
          <w:rFonts w:ascii="Segoe UI" w:hAnsi="Segoe UI" w:cs="Segoe UI"/>
          <w:szCs w:val="20"/>
        </w:rPr>
        <w:t>Wystawcą</w:t>
      </w:r>
      <w:r w:rsidRPr="001B0C96">
        <w:rPr>
          <w:rFonts w:ascii="Segoe UI" w:hAnsi="Segoe UI" w:cs="Segoe UI"/>
          <w:szCs w:val="20"/>
        </w:rPr>
        <w:t xml:space="preserve"> a Spedytorem – pod warunkiem uprzedniego wezwania Spedytora do zajęcia stanowiska w sprawie (stanowisko to nie jest wiążące dla MTP) – w wysokości </w:t>
      </w:r>
      <w:r w:rsidR="007233BD">
        <w:rPr>
          <w:rFonts w:ascii="Segoe UI" w:hAnsi="Segoe UI" w:cs="Segoe UI"/>
          <w:szCs w:val="20"/>
        </w:rPr>
        <w:t>500</w:t>
      </w:r>
      <w:r w:rsidRPr="001B0C96">
        <w:rPr>
          <w:rFonts w:ascii="Segoe UI" w:hAnsi="Segoe UI" w:cs="Segoe UI"/>
          <w:szCs w:val="20"/>
        </w:rPr>
        <w:t>,00 zł za każdy przypadek.</w:t>
      </w:r>
    </w:p>
    <w:p w14:paraId="69C7E83C" w14:textId="0A79569F" w:rsidR="00981499" w:rsidRPr="001B0C96" w:rsidRDefault="00981499" w:rsidP="001B0C96">
      <w:pPr>
        <w:pStyle w:val="Akapitzlist"/>
        <w:numPr>
          <w:ilvl w:val="0"/>
          <w:numId w:val="7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Maksymalna łączna wysokość kar umownych nie może przekroczyć 10.000,00 zł. </w:t>
      </w:r>
    </w:p>
    <w:p w14:paraId="34EF47DB" w14:textId="208EAF5F" w:rsidR="00981499" w:rsidRPr="001B0C96" w:rsidRDefault="00981499" w:rsidP="001B0C96">
      <w:pPr>
        <w:pStyle w:val="Akapitzlist"/>
        <w:numPr>
          <w:ilvl w:val="0"/>
          <w:numId w:val="7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MTP może dochodzić odszkodowania przewyższającego wysokość zastrzeżonych kar umownych, na zasadach ogólnych.</w:t>
      </w:r>
    </w:p>
    <w:p w14:paraId="1CEA841D" w14:textId="19826395" w:rsidR="00981499" w:rsidRPr="001B0C96" w:rsidRDefault="00981499" w:rsidP="001B0C96">
      <w:pPr>
        <w:pStyle w:val="Akapitzlist"/>
        <w:numPr>
          <w:ilvl w:val="0"/>
          <w:numId w:val="7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Kara umowna płatna jest w terminie 14 dni od dnia otrzymania noty obciążeniowej. </w:t>
      </w:r>
    </w:p>
    <w:p w14:paraId="13F79600" w14:textId="57FF9BE8" w:rsidR="00DE7FAE" w:rsidRPr="001B0C96" w:rsidRDefault="00DE7FAE" w:rsidP="001B0C96">
      <w:pPr>
        <w:spacing w:before="80" w:after="0" w:line="240" w:lineRule="auto"/>
        <w:rPr>
          <w:rFonts w:ascii="Segoe UI" w:hAnsi="Segoe UI" w:cs="Segoe UI"/>
          <w:szCs w:val="20"/>
        </w:rPr>
      </w:pPr>
    </w:p>
    <w:p w14:paraId="0EBFDF34" w14:textId="1A12AFD0" w:rsidR="00E6602C" w:rsidRPr="001B0C96" w:rsidRDefault="00E6602C" w:rsidP="001B0C96">
      <w:pPr>
        <w:pStyle w:val="Nagwek1"/>
        <w:contextualSpacing w:val="0"/>
      </w:pPr>
      <w:r w:rsidRPr="001B0C96">
        <w:t xml:space="preserve">Sposób wykonywania Umowy </w:t>
      </w:r>
    </w:p>
    <w:p w14:paraId="59EF7256" w14:textId="09A5210F" w:rsidR="00E6602C" w:rsidRPr="001B0C96" w:rsidRDefault="00E6602C" w:rsidP="001B0C96">
      <w:pPr>
        <w:pStyle w:val="Akapitzlist"/>
        <w:numPr>
          <w:ilvl w:val="0"/>
          <w:numId w:val="1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Spedytor zapewnia wykonywanie usług</w:t>
      </w:r>
      <w:r w:rsidR="00F82756" w:rsidRPr="001B0C96">
        <w:rPr>
          <w:rFonts w:ascii="Segoe UI" w:hAnsi="Segoe UI" w:cs="Segoe UI"/>
          <w:szCs w:val="20"/>
        </w:rPr>
        <w:t>,</w:t>
      </w:r>
      <w:r w:rsidRPr="001B0C96">
        <w:rPr>
          <w:rFonts w:ascii="Segoe UI" w:hAnsi="Segoe UI" w:cs="Segoe UI"/>
          <w:szCs w:val="20"/>
        </w:rPr>
        <w:t xml:space="preserve"> </w:t>
      </w:r>
      <w:r w:rsidR="00F82756" w:rsidRPr="001B0C96">
        <w:rPr>
          <w:rFonts w:ascii="Segoe UI" w:hAnsi="Segoe UI" w:cs="Segoe UI"/>
          <w:szCs w:val="20"/>
        </w:rPr>
        <w:t xml:space="preserve">o których mowa w </w:t>
      </w:r>
      <w:r w:rsidR="00F82756" w:rsidRPr="001B0C96">
        <w:rPr>
          <w:rFonts w:ascii="Segoe UI" w:hAnsi="Segoe UI" w:cs="Segoe UI"/>
          <w:szCs w:val="20"/>
        </w:rPr>
        <w:fldChar w:fldCharType="begin"/>
      </w:r>
      <w:r w:rsidR="00F82756" w:rsidRPr="001B0C96">
        <w:rPr>
          <w:rFonts w:ascii="Segoe UI" w:hAnsi="Segoe UI" w:cs="Segoe UI"/>
          <w:szCs w:val="20"/>
        </w:rPr>
        <w:instrText xml:space="preserve"> REF _Ref126066209 \r \h </w:instrText>
      </w:r>
      <w:r w:rsidR="007D1955" w:rsidRPr="001B0C96">
        <w:rPr>
          <w:rFonts w:ascii="Segoe UI" w:hAnsi="Segoe UI" w:cs="Segoe UI"/>
          <w:szCs w:val="20"/>
        </w:rPr>
        <w:instrText xml:space="preserve"> \* MERGEFORMAT </w:instrText>
      </w:r>
      <w:r w:rsidR="00F82756" w:rsidRPr="001B0C96">
        <w:rPr>
          <w:rFonts w:ascii="Segoe UI" w:hAnsi="Segoe UI" w:cs="Segoe UI"/>
          <w:szCs w:val="20"/>
        </w:rPr>
      </w:r>
      <w:r w:rsidR="00F82756" w:rsidRPr="001B0C96">
        <w:rPr>
          <w:rFonts w:ascii="Segoe UI" w:hAnsi="Segoe UI" w:cs="Segoe UI"/>
          <w:szCs w:val="20"/>
        </w:rPr>
        <w:fldChar w:fldCharType="separate"/>
      </w:r>
      <w:r w:rsidR="006F599A">
        <w:rPr>
          <w:rFonts w:ascii="Segoe UI" w:hAnsi="Segoe UI" w:cs="Segoe UI"/>
          <w:szCs w:val="20"/>
        </w:rPr>
        <w:t>§ 1</w:t>
      </w:r>
      <w:r w:rsidR="00F82756" w:rsidRPr="001B0C96">
        <w:rPr>
          <w:rFonts w:ascii="Segoe UI" w:hAnsi="Segoe UI" w:cs="Segoe UI"/>
          <w:szCs w:val="20"/>
        </w:rPr>
        <w:fldChar w:fldCharType="end"/>
      </w:r>
      <w:r w:rsidR="00F82756" w:rsidRPr="001B0C96">
        <w:rPr>
          <w:rFonts w:ascii="Segoe UI" w:hAnsi="Segoe UI" w:cs="Segoe UI"/>
          <w:szCs w:val="20"/>
        </w:rPr>
        <w:t xml:space="preserve"> ust. </w:t>
      </w:r>
      <w:r w:rsidR="00F82756" w:rsidRPr="001B0C96">
        <w:rPr>
          <w:rFonts w:ascii="Segoe UI" w:hAnsi="Segoe UI" w:cs="Segoe UI"/>
          <w:szCs w:val="20"/>
        </w:rPr>
        <w:fldChar w:fldCharType="begin"/>
      </w:r>
      <w:r w:rsidR="00F82756" w:rsidRPr="001B0C96">
        <w:rPr>
          <w:rFonts w:ascii="Segoe UI" w:hAnsi="Segoe UI" w:cs="Segoe UI"/>
          <w:szCs w:val="20"/>
        </w:rPr>
        <w:instrText xml:space="preserve"> REF _Ref126068758 \r \h </w:instrText>
      </w:r>
      <w:r w:rsidR="007D1955" w:rsidRPr="001B0C96">
        <w:rPr>
          <w:rFonts w:ascii="Segoe UI" w:hAnsi="Segoe UI" w:cs="Segoe UI"/>
          <w:szCs w:val="20"/>
        </w:rPr>
        <w:instrText xml:space="preserve"> \* MERGEFORMAT </w:instrText>
      </w:r>
      <w:r w:rsidR="00F82756" w:rsidRPr="001B0C96">
        <w:rPr>
          <w:rFonts w:ascii="Segoe UI" w:hAnsi="Segoe UI" w:cs="Segoe UI"/>
          <w:szCs w:val="20"/>
        </w:rPr>
      </w:r>
      <w:r w:rsidR="00F82756" w:rsidRPr="001B0C96">
        <w:rPr>
          <w:rFonts w:ascii="Segoe UI" w:hAnsi="Segoe UI" w:cs="Segoe UI"/>
          <w:szCs w:val="20"/>
        </w:rPr>
        <w:fldChar w:fldCharType="separate"/>
      </w:r>
      <w:r w:rsidR="006F599A">
        <w:rPr>
          <w:rFonts w:ascii="Segoe UI" w:hAnsi="Segoe UI" w:cs="Segoe UI"/>
          <w:szCs w:val="20"/>
        </w:rPr>
        <w:t>2</w:t>
      </w:r>
      <w:r w:rsidR="00F82756" w:rsidRPr="001B0C96">
        <w:rPr>
          <w:rFonts w:ascii="Segoe UI" w:hAnsi="Segoe UI" w:cs="Segoe UI"/>
          <w:szCs w:val="20"/>
        </w:rPr>
        <w:fldChar w:fldCharType="end"/>
      </w:r>
      <w:r w:rsidR="00F82756" w:rsidRPr="001B0C96">
        <w:rPr>
          <w:rFonts w:ascii="Segoe UI" w:hAnsi="Segoe UI" w:cs="Segoe UI"/>
          <w:szCs w:val="20"/>
        </w:rPr>
        <w:t xml:space="preserve"> Umowy, </w:t>
      </w:r>
      <w:r w:rsidRPr="001B0C96">
        <w:rPr>
          <w:rFonts w:ascii="Segoe UI" w:hAnsi="Segoe UI" w:cs="Segoe UI"/>
          <w:szCs w:val="20"/>
        </w:rPr>
        <w:t>przez cały okres obowiązywania Umowy, w tym w soboty, niedziele, dni ustawowo wolne od pracy.</w:t>
      </w:r>
    </w:p>
    <w:p w14:paraId="7E5C4AD6" w14:textId="21DE5E7C" w:rsidR="00FC7609" w:rsidRPr="001B0C96" w:rsidRDefault="00FC7609" w:rsidP="001B0C96">
      <w:pPr>
        <w:pStyle w:val="Akapitzlist"/>
        <w:numPr>
          <w:ilvl w:val="0"/>
          <w:numId w:val="1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Aktualny kalendarz wydarzeń targowych dostępny jest na stronie https://www.mtp.pl/pl/kalendarium. MTP zastrzega możliwości dokonywania zmian w dostępnym na stronie kalendarzu wydarzeń.</w:t>
      </w:r>
    </w:p>
    <w:p w14:paraId="6ADB7963" w14:textId="4F71D90D" w:rsidR="00FA09C6" w:rsidRPr="001B0C96" w:rsidRDefault="00FA09C6" w:rsidP="001B0C96">
      <w:pPr>
        <w:pStyle w:val="Akapitzlist"/>
        <w:numPr>
          <w:ilvl w:val="0"/>
          <w:numId w:val="1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Spedytor zobowiązany jest do przekazywania kierownikowi pawilonu informacji o zamiarze rozpoczęcia rozładunku w pawilonie lub sektorze zewnętrzny, z wyprzedzeniem co najmniej </w:t>
      </w:r>
      <w:r w:rsidR="007233BD">
        <w:rPr>
          <w:rFonts w:ascii="Segoe UI" w:hAnsi="Segoe UI" w:cs="Segoe UI"/>
          <w:szCs w:val="20"/>
        </w:rPr>
        <w:t>[</w:t>
      </w:r>
      <w:r w:rsidRPr="001B0C96">
        <w:rPr>
          <w:rFonts w:ascii="Segoe UI" w:hAnsi="Segoe UI" w:cs="Segoe UI"/>
          <w:szCs w:val="20"/>
          <w:highlight w:val="yellow"/>
        </w:rPr>
        <w:t>….</w:t>
      </w:r>
      <w:r w:rsidR="007233BD">
        <w:rPr>
          <w:rFonts w:ascii="Segoe UI" w:hAnsi="Segoe UI" w:cs="Segoe UI"/>
          <w:szCs w:val="20"/>
        </w:rPr>
        <w:t>]</w:t>
      </w:r>
      <w:r w:rsidRPr="001B0C96">
        <w:rPr>
          <w:rFonts w:ascii="Segoe UI" w:hAnsi="Segoe UI" w:cs="Segoe UI"/>
          <w:szCs w:val="20"/>
        </w:rPr>
        <w:t xml:space="preserve"> przed planowanym rozładunkiem lub załadunkiem. Informacja powinna określać:</w:t>
      </w:r>
    </w:p>
    <w:p w14:paraId="4F5201A6" w14:textId="59CB012E" w:rsidR="00FA09C6" w:rsidRPr="001B0C96" w:rsidRDefault="00FA09C6" w:rsidP="001B0C96">
      <w:pPr>
        <w:pStyle w:val="Akapitzlist"/>
        <w:numPr>
          <w:ilvl w:val="1"/>
          <w:numId w:val="1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nr pawilonu / sektora</w:t>
      </w:r>
    </w:p>
    <w:p w14:paraId="5ECDFBB7" w14:textId="7FAB35FE" w:rsidR="00FA09C6" w:rsidRPr="001B0C96" w:rsidRDefault="00FA09C6" w:rsidP="001B0C96">
      <w:pPr>
        <w:pStyle w:val="Akapitzlist"/>
        <w:numPr>
          <w:ilvl w:val="1"/>
          <w:numId w:val="1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nr stoiska,</w:t>
      </w:r>
    </w:p>
    <w:p w14:paraId="5B6EB696" w14:textId="4034C015" w:rsidR="00FA09C6" w:rsidRPr="001B0C96" w:rsidRDefault="00FA09C6" w:rsidP="001B0C96">
      <w:pPr>
        <w:pStyle w:val="Akapitzlist"/>
        <w:numPr>
          <w:ilvl w:val="1"/>
          <w:numId w:val="1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nazwę Wystawcy,</w:t>
      </w:r>
    </w:p>
    <w:p w14:paraId="0DB4D3CB" w14:textId="6D1277D2" w:rsidR="00FA09C6" w:rsidRPr="001B0C96" w:rsidRDefault="00FA09C6" w:rsidP="001B0C96">
      <w:pPr>
        <w:pStyle w:val="Akapitzlist"/>
        <w:numPr>
          <w:ilvl w:val="1"/>
          <w:numId w:val="1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lastRenderedPageBreak/>
        <w:t>dokładny termin rozładunku (data i godzina),</w:t>
      </w:r>
    </w:p>
    <w:p w14:paraId="5D8D822A" w14:textId="4B2753BC" w:rsidR="00FA09C6" w:rsidRPr="001B0C96" w:rsidRDefault="00FA09C6" w:rsidP="001B0C96">
      <w:pPr>
        <w:pStyle w:val="Akapitzlist"/>
        <w:numPr>
          <w:ilvl w:val="1"/>
          <w:numId w:val="1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wagę i liczbę eksponatów.</w:t>
      </w:r>
    </w:p>
    <w:p w14:paraId="2617B3A4" w14:textId="3F938A2E" w:rsidR="00E6602C" w:rsidRDefault="00E6602C" w:rsidP="001B0C96">
      <w:pPr>
        <w:pStyle w:val="Akapitzlist"/>
        <w:numPr>
          <w:ilvl w:val="0"/>
          <w:numId w:val="1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Spedytor uprawniony jest do korzystania ze Sprzętu na terenie MTP wyłącznie po wykupieniu tzw. kart paszportowych, które jednoznacznie identyfikują sprzęt i umożliwiają ich wjazd na teren MTP.  Spedytor nie jest zobowiązany do wykupienia kart paszportowych dla ręcznych wózków do przewozu palet. </w:t>
      </w:r>
      <w:r w:rsidR="00A32105" w:rsidRPr="001B0C96">
        <w:rPr>
          <w:rFonts w:ascii="Segoe UI" w:hAnsi="Segoe UI" w:cs="Segoe UI"/>
          <w:szCs w:val="20"/>
        </w:rPr>
        <w:t>Kopie kart paszportowych umieszczane są w widocznym miejscu na Sprzęcie.</w:t>
      </w:r>
    </w:p>
    <w:p w14:paraId="2BA36093" w14:textId="4438ECD8" w:rsidR="007233BD" w:rsidRPr="007233BD" w:rsidRDefault="007233BD" w:rsidP="007233BD">
      <w:pPr>
        <w:pStyle w:val="Akapitzlist"/>
        <w:spacing w:before="80" w:after="0" w:line="240" w:lineRule="auto"/>
        <w:ind w:left="360"/>
        <w:contextualSpacing w:val="0"/>
        <w:jc w:val="both"/>
        <w:rPr>
          <w:rFonts w:ascii="Segoe UI" w:hAnsi="Segoe UI" w:cs="Segoe UI"/>
          <w:i/>
          <w:szCs w:val="20"/>
        </w:rPr>
      </w:pPr>
      <w:r w:rsidRPr="007233BD">
        <w:rPr>
          <w:rFonts w:ascii="Segoe UI" w:hAnsi="Segoe UI" w:cs="Segoe UI"/>
          <w:i/>
          <w:szCs w:val="20"/>
        </w:rPr>
        <w:t>[Zapisy dotyczące systemu prowizyjnego zostaną wprowadzone</w:t>
      </w:r>
      <w:r>
        <w:rPr>
          <w:rFonts w:ascii="Segoe UI" w:hAnsi="Segoe UI" w:cs="Segoe UI"/>
          <w:i/>
          <w:szCs w:val="20"/>
        </w:rPr>
        <w:t xml:space="preserve"> do Umowy</w:t>
      </w:r>
      <w:bookmarkStart w:id="3" w:name="_GoBack"/>
      <w:bookmarkEnd w:id="3"/>
      <w:r w:rsidRPr="007233BD">
        <w:rPr>
          <w:rFonts w:ascii="Segoe UI" w:hAnsi="Segoe UI" w:cs="Segoe UI"/>
          <w:i/>
          <w:szCs w:val="20"/>
        </w:rPr>
        <w:t xml:space="preserve"> jedynie w przypadku skorzystania przez Zamawiającego z PRAWA OPCJI].</w:t>
      </w:r>
    </w:p>
    <w:p w14:paraId="1A28DCCE" w14:textId="5B98E631" w:rsidR="000568C1" w:rsidRPr="001B0C96" w:rsidRDefault="006F599A" w:rsidP="001B0C96">
      <w:pPr>
        <w:pStyle w:val="Akapitzlist"/>
        <w:numPr>
          <w:ilvl w:val="0"/>
          <w:numId w:val="1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Zasady wydawania oraz cennik </w:t>
      </w:r>
      <w:r w:rsidR="000568C1" w:rsidRPr="001B0C96">
        <w:rPr>
          <w:rFonts w:ascii="Segoe UI" w:hAnsi="Segoe UI" w:cs="Segoe UI"/>
          <w:szCs w:val="20"/>
        </w:rPr>
        <w:t xml:space="preserve">kart paszportowych o płatności stanowi Załącznik nr 3 do Umowy. Spedytor wyraża zgodę na otrzymywanie faktur elektronicznych na adres </w:t>
      </w:r>
      <w:r w:rsidR="007233BD">
        <w:rPr>
          <w:rFonts w:ascii="Segoe UI" w:hAnsi="Segoe UI" w:cs="Segoe UI"/>
          <w:szCs w:val="20"/>
        </w:rPr>
        <w:t>[</w:t>
      </w:r>
      <w:r w:rsidR="007233BD">
        <w:rPr>
          <w:rFonts w:ascii="Segoe UI" w:hAnsi="Segoe UI" w:cs="Segoe UI"/>
          <w:szCs w:val="20"/>
          <w:highlight w:val="yellow"/>
        </w:rPr>
        <w:t>…</w:t>
      </w:r>
      <w:r w:rsidR="007233BD">
        <w:rPr>
          <w:rFonts w:ascii="Segoe UI" w:hAnsi="Segoe UI" w:cs="Segoe UI"/>
          <w:szCs w:val="20"/>
        </w:rPr>
        <w:t>].</w:t>
      </w:r>
    </w:p>
    <w:p w14:paraId="303A5AB9" w14:textId="013E1F36" w:rsidR="00E6602C" w:rsidRPr="001B0C96" w:rsidRDefault="00E6602C" w:rsidP="001B0C96">
      <w:pPr>
        <w:pStyle w:val="Akapitzlist"/>
        <w:numPr>
          <w:ilvl w:val="0"/>
          <w:numId w:val="1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Spedytor uprawniony jest do wykupu następujących rodzajów kart paszportowych dla Sprzętu:</w:t>
      </w:r>
    </w:p>
    <w:p w14:paraId="473FF883" w14:textId="40A68176" w:rsidR="00E6602C" w:rsidRPr="001B0C96" w:rsidRDefault="00E6602C" w:rsidP="001B0C96">
      <w:pPr>
        <w:pStyle w:val="Akapitzlist"/>
        <w:numPr>
          <w:ilvl w:val="1"/>
          <w:numId w:val="1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roczna karta paszportowa – umożliwiająca korzystanie ze Sprzętu w związku ze świadczeniem usług</w:t>
      </w:r>
      <w:r w:rsidR="00F82756" w:rsidRPr="001B0C96">
        <w:rPr>
          <w:rFonts w:ascii="Segoe UI" w:hAnsi="Segoe UI" w:cs="Segoe UI"/>
          <w:szCs w:val="20"/>
        </w:rPr>
        <w:t>,</w:t>
      </w:r>
      <w:r w:rsidRPr="001B0C96">
        <w:rPr>
          <w:rFonts w:ascii="Segoe UI" w:hAnsi="Segoe UI" w:cs="Segoe UI"/>
          <w:szCs w:val="20"/>
        </w:rPr>
        <w:t xml:space="preserve"> </w:t>
      </w:r>
      <w:r w:rsidR="00F82756" w:rsidRPr="001B0C96">
        <w:rPr>
          <w:rFonts w:ascii="Segoe UI" w:hAnsi="Segoe UI" w:cs="Segoe UI"/>
          <w:szCs w:val="20"/>
        </w:rPr>
        <w:t xml:space="preserve">o których mowa w </w:t>
      </w:r>
      <w:r w:rsidR="00F82756" w:rsidRPr="001B0C96">
        <w:rPr>
          <w:rFonts w:ascii="Segoe UI" w:hAnsi="Segoe UI" w:cs="Segoe UI"/>
          <w:szCs w:val="20"/>
        </w:rPr>
        <w:fldChar w:fldCharType="begin"/>
      </w:r>
      <w:r w:rsidR="00F82756" w:rsidRPr="001B0C96">
        <w:rPr>
          <w:rFonts w:ascii="Segoe UI" w:hAnsi="Segoe UI" w:cs="Segoe UI"/>
          <w:szCs w:val="20"/>
        </w:rPr>
        <w:instrText xml:space="preserve"> REF _Ref126066209 \r \h </w:instrText>
      </w:r>
      <w:r w:rsidR="007D1955" w:rsidRPr="001B0C96">
        <w:rPr>
          <w:rFonts w:ascii="Segoe UI" w:hAnsi="Segoe UI" w:cs="Segoe UI"/>
          <w:szCs w:val="20"/>
        </w:rPr>
        <w:instrText xml:space="preserve"> \* MERGEFORMAT </w:instrText>
      </w:r>
      <w:r w:rsidR="00F82756" w:rsidRPr="001B0C96">
        <w:rPr>
          <w:rFonts w:ascii="Segoe UI" w:hAnsi="Segoe UI" w:cs="Segoe UI"/>
          <w:szCs w:val="20"/>
        </w:rPr>
      </w:r>
      <w:r w:rsidR="00F82756" w:rsidRPr="001B0C96">
        <w:rPr>
          <w:rFonts w:ascii="Segoe UI" w:hAnsi="Segoe UI" w:cs="Segoe UI"/>
          <w:szCs w:val="20"/>
        </w:rPr>
        <w:fldChar w:fldCharType="separate"/>
      </w:r>
      <w:r w:rsidR="006F599A">
        <w:rPr>
          <w:rFonts w:ascii="Segoe UI" w:hAnsi="Segoe UI" w:cs="Segoe UI"/>
          <w:szCs w:val="20"/>
        </w:rPr>
        <w:t>§ 1</w:t>
      </w:r>
      <w:r w:rsidR="00F82756" w:rsidRPr="001B0C96">
        <w:rPr>
          <w:rFonts w:ascii="Segoe UI" w:hAnsi="Segoe UI" w:cs="Segoe UI"/>
          <w:szCs w:val="20"/>
        </w:rPr>
        <w:fldChar w:fldCharType="end"/>
      </w:r>
      <w:r w:rsidR="00F82756" w:rsidRPr="001B0C96">
        <w:rPr>
          <w:rFonts w:ascii="Segoe UI" w:hAnsi="Segoe UI" w:cs="Segoe UI"/>
          <w:szCs w:val="20"/>
        </w:rPr>
        <w:t xml:space="preserve"> ust. </w:t>
      </w:r>
      <w:r w:rsidR="00F82756" w:rsidRPr="001B0C96">
        <w:rPr>
          <w:rFonts w:ascii="Segoe UI" w:hAnsi="Segoe UI" w:cs="Segoe UI"/>
          <w:szCs w:val="20"/>
        </w:rPr>
        <w:fldChar w:fldCharType="begin"/>
      </w:r>
      <w:r w:rsidR="00F82756" w:rsidRPr="001B0C96">
        <w:rPr>
          <w:rFonts w:ascii="Segoe UI" w:hAnsi="Segoe UI" w:cs="Segoe UI"/>
          <w:szCs w:val="20"/>
        </w:rPr>
        <w:instrText xml:space="preserve"> REF _Ref126068758 \r \h </w:instrText>
      </w:r>
      <w:r w:rsidR="007D1955" w:rsidRPr="001B0C96">
        <w:rPr>
          <w:rFonts w:ascii="Segoe UI" w:hAnsi="Segoe UI" w:cs="Segoe UI"/>
          <w:szCs w:val="20"/>
        </w:rPr>
        <w:instrText xml:space="preserve"> \* MERGEFORMAT </w:instrText>
      </w:r>
      <w:r w:rsidR="00F82756" w:rsidRPr="001B0C96">
        <w:rPr>
          <w:rFonts w:ascii="Segoe UI" w:hAnsi="Segoe UI" w:cs="Segoe UI"/>
          <w:szCs w:val="20"/>
        </w:rPr>
      </w:r>
      <w:r w:rsidR="00F82756" w:rsidRPr="001B0C96">
        <w:rPr>
          <w:rFonts w:ascii="Segoe UI" w:hAnsi="Segoe UI" w:cs="Segoe UI"/>
          <w:szCs w:val="20"/>
        </w:rPr>
        <w:fldChar w:fldCharType="separate"/>
      </w:r>
      <w:r w:rsidR="006F599A">
        <w:rPr>
          <w:rFonts w:ascii="Segoe UI" w:hAnsi="Segoe UI" w:cs="Segoe UI"/>
          <w:szCs w:val="20"/>
        </w:rPr>
        <w:t>2</w:t>
      </w:r>
      <w:r w:rsidR="00F82756" w:rsidRPr="001B0C96">
        <w:rPr>
          <w:rFonts w:ascii="Segoe UI" w:hAnsi="Segoe UI" w:cs="Segoe UI"/>
          <w:szCs w:val="20"/>
        </w:rPr>
        <w:fldChar w:fldCharType="end"/>
      </w:r>
      <w:r w:rsidR="00F82756" w:rsidRPr="001B0C96">
        <w:rPr>
          <w:rFonts w:ascii="Segoe UI" w:hAnsi="Segoe UI" w:cs="Segoe UI"/>
          <w:szCs w:val="20"/>
        </w:rPr>
        <w:t xml:space="preserve"> Umowy, </w:t>
      </w:r>
      <w:r w:rsidRPr="001B0C96">
        <w:rPr>
          <w:rFonts w:ascii="Segoe UI" w:hAnsi="Segoe UI" w:cs="Segoe UI"/>
          <w:szCs w:val="20"/>
        </w:rPr>
        <w:t>na terenie MTP w okresach montażu i demontażu wszystkich targów i innych wydarzeń odbywających się w danym roku kalendarzowym,</w:t>
      </w:r>
    </w:p>
    <w:p w14:paraId="725D4DDC" w14:textId="52490150" w:rsidR="00E6602C" w:rsidRPr="001B0C96" w:rsidRDefault="00375E43" w:rsidP="001B0C96">
      <w:pPr>
        <w:pStyle w:val="Akapitzlist"/>
        <w:numPr>
          <w:ilvl w:val="1"/>
          <w:numId w:val="1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okresowa karta paszportowa – umożliwiająca korzystanie ze Sprzętu w związku ze świadczeniem usług</w:t>
      </w:r>
      <w:r w:rsidR="00F82756" w:rsidRPr="001B0C96">
        <w:rPr>
          <w:rFonts w:ascii="Segoe UI" w:hAnsi="Segoe UI" w:cs="Segoe UI"/>
          <w:szCs w:val="20"/>
        </w:rPr>
        <w:t>,</w:t>
      </w:r>
      <w:r w:rsidRPr="001B0C96">
        <w:rPr>
          <w:rFonts w:ascii="Segoe UI" w:hAnsi="Segoe UI" w:cs="Segoe UI"/>
          <w:szCs w:val="20"/>
        </w:rPr>
        <w:t xml:space="preserve"> </w:t>
      </w:r>
      <w:r w:rsidR="00F82756" w:rsidRPr="001B0C96">
        <w:rPr>
          <w:rFonts w:ascii="Segoe UI" w:hAnsi="Segoe UI" w:cs="Segoe UI"/>
          <w:szCs w:val="20"/>
        </w:rPr>
        <w:t xml:space="preserve">o których mowa w </w:t>
      </w:r>
      <w:r w:rsidR="00F82756" w:rsidRPr="001B0C96">
        <w:rPr>
          <w:rFonts w:ascii="Segoe UI" w:hAnsi="Segoe UI" w:cs="Segoe UI"/>
          <w:szCs w:val="20"/>
        </w:rPr>
        <w:fldChar w:fldCharType="begin"/>
      </w:r>
      <w:r w:rsidR="00F82756" w:rsidRPr="001B0C96">
        <w:rPr>
          <w:rFonts w:ascii="Segoe UI" w:hAnsi="Segoe UI" w:cs="Segoe UI"/>
          <w:szCs w:val="20"/>
        </w:rPr>
        <w:instrText xml:space="preserve"> REF _Ref126066209 \r \h </w:instrText>
      </w:r>
      <w:r w:rsidR="007D1955" w:rsidRPr="001B0C96">
        <w:rPr>
          <w:rFonts w:ascii="Segoe UI" w:hAnsi="Segoe UI" w:cs="Segoe UI"/>
          <w:szCs w:val="20"/>
        </w:rPr>
        <w:instrText xml:space="preserve"> \* MERGEFORMAT </w:instrText>
      </w:r>
      <w:r w:rsidR="00F82756" w:rsidRPr="001B0C96">
        <w:rPr>
          <w:rFonts w:ascii="Segoe UI" w:hAnsi="Segoe UI" w:cs="Segoe UI"/>
          <w:szCs w:val="20"/>
        </w:rPr>
      </w:r>
      <w:r w:rsidR="00F82756" w:rsidRPr="001B0C96">
        <w:rPr>
          <w:rFonts w:ascii="Segoe UI" w:hAnsi="Segoe UI" w:cs="Segoe UI"/>
          <w:szCs w:val="20"/>
        </w:rPr>
        <w:fldChar w:fldCharType="separate"/>
      </w:r>
      <w:r w:rsidR="006F599A">
        <w:rPr>
          <w:rFonts w:ascii="Segoe UI" w:hAnsi="Segoe UI" w:cs="Segoe UI"/>
          <w:szCs w:val="20"/>
        </w:rPr>
        <w:t>§ 1</w:t>
      </w:r>
      <w:r w:rsidR="00F82756" w:rsidRPr="001B0C96">
        <w:rPr>
          <w:rFonts w:ascii="Segoe UI" w:hAnsi="Segoe UI" w:cs="Segoe UI"/>
          <w:szCs w:val="20"/>
        </w:rPr>
        <w:fldChar w:fldCharType="end"/>
      </w:r>
      <w:r w:rsidR="00F82756" w:rsidRPr="001B0C96">
        <w:rPr>
          <w:rFonts w:ascii="Segoe UI" w:hAnsi="Segoe UI" w:cs="Segoe UI"/>
          <w:szCs w:val="20"/>
        </w:rPr>
        <w:t xml:space="preserve"> ust. </w:t>
      </w:r>
      <w:r w:rsidR="00F82756" w:rsidRPr="001B0C96">
        <w:rPr>
          <w:rFonts w:ascii="Segoe UI" w:hAnsi="Segoe UI" w:cs="Segoe UI"/>
          <w:szCs w:val="20"/>
        </w:rPr>
        <w:fldChar w:fldCharType="begin"/>
      </w:r>
      <w:r w:rsidR="00F82756" w:rsidRPr="001B0C96">
        <w:rPr>
          <w:rFonts w:ascii="Segoe UI" w:hAnsi="Segoe UI" w:cs="Segoe UI"/>
          <w:szCs w:val="20"/>
        </w:rPr>
        <w:instrText xml:space="preserve"> REF _Ref126068758 \r \h </w:instrText>
      </w:r>
      <w:r w:rsidR="007D1955" w:rsidRPr="001B0C96">
        <w:rPr>
          <w:rFonts w:ascii="Segoe UI" w:hAnsi="Segoe UI" w:cs="Segoe UI"/>
          <w:szCs w:val="20"/>
        </w:rPr>
        <w:instrText xml:space="preserve"> \* MERGEFORMAT </w:instrText>
      </w:r>
      <w:r w:rsidR="00F82756" w:rsidRPr="001B0C96">
        <w:rPr>
          <w:rFonts w:ascii="Segoe UI" w:hAnsi="Segoe UI" w:cs="Segoe UI"/>
          <w:szCs w:val="20"/>
        </w:rPr>
      </w:r>
      <w:r w:rsidR="00F82756" w:rsidRPr="001B0C96">
        <w:rPr>
          <w:rFonts w:ascii="Segoe UI" w:hAnsi="Segoe UI" w:cs="Segoe UI"/>
          <w:szCs w:val="20"/>
        </w:rPr>
        <w:fldChar w:fldCharType="separate"/>
      </w:r>
      <w:r w:rsidR="006F599A">
        <w:rPr>
          <w:rFonts w:ascii="Segoe UI" w:hAnsi="Segoe UI" w:cs="Segoe UI"/>
          <w:szCs w:val="20"/>
        </w:rPr>
        <w:t>2</w:t>
      </w:r>
      <w:r w:rsidR="00F82756" w:rsidRPr="001B0C96">
        <w:rPr>
          <w:rFonts w:ascii="Segoe UI" w:hAnsi="Segoe UI" w:cs="Segoe UI"/>
          <w:szCs w:val="20"/>
        </w:rPr>
        <w:fldChar w:fldCharType="end"/>
      </w:r>
      <w:r w:rsidR="00F82756" w:rsidRPr="001B0C96">
        <w:rPr>
          <w:rFonts w:ascii="Segoe UI" w:hAnsi="Segoe UI" w:cs="Segoe UI"/>
          <w:szCs w:val="20"/>
        </w:rPr>
        <w:t xml:space="preserve"> Umowy, </w:t>
      </w:r>
      <w:r w:rsidRPr="001B0C96">
        <w:rPr>
          <w:rFonts w:ascii="Segoe UI" w:hAnsi="Segoe UI" w:cs="Segoe UI"/>
          <w:szCs w:val="20"/>
        </w:rPr>
        <w:t xml:space="preserve">na terenie MTP w okresie montażu i demontażu wybranych targów (bloku targów odbywających się w terminie ważności karty). Okresowe karty paszportowe wydawane są na sprzęt dodatkowy, na który nie wykupiono rocznych kart paszportowych. </w:t>
      </w:r>
      <w:r w:rsidR="000568C1" w:rsidRPr="001B0C96">
        <w:rPr>
          <w:rFonts w:ascii="Segoe UI" w:hAnsi="Segoe UI" w:cs="Segoe UI"/>
          <w:szCs w:val="20"/>
        </w:rPr>
        <w:t xml:space="preserve"> </w:t>
      </w:r>
    </w:p>
    <w:p w14:paraId="176CCBE7" w14:textId="47E76009" w:rsidR="00E6602C" w:rsidRPr="001B0C96" w:rsidRDefault="00E6602C" w:rsidP="001B0C96">
      <w:pPr>
        <w:pStyle w:val="Akapitzlist"/>
        <w:numPr>
          <w:ilvl w:val="0"/>
          <w:numId w:val="1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Dla każdego sprzętu wydawana jest odrębna karta paszportowa. </w:t>
      </w:r>
    </w:p>
    <w:p w14:paraId="125C241F" w14:textId="4EC2AA48" w:rsidR="00375E43" w:rsidRPr="001B0C96" w:rsidRDefault="00375E43" w:rsidP="001B0C96">
      <w:pPr>
        <w:pStyle w:val="Akapitzlist"/>
        <w:numPr>
          <w:ilvl w:val="0"/>
          <w:numId w:val="1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Spedytor zobowiązany jest do dysponowania własną bazą biurową, sprzętową i magazynową poza terenem MTP. Ewentualny najem powierzchni na terenie MTP jest możliwy na podstawie odrębnej umowy zawartej pomiędzy Stronami</w:t>
      </w:r>
      <w:r w:rsidR="007C54B4" w:rsidRPr="001B0C96">
        <w:rPr>
          <w:rFonts w:ascii="Segoe UI" w:hAnsi="Segoe UI" w:cs="Segoe UI"/>
          <w:szCs w:val="20"/>
        </w:rPr>
        <w:t xml:space="preserve">, przy czym MTP nie gwarantuje dostępności odpowiedniej dla Spedytora powierzchni. </w:t>
      </w:r>
    </w:p>
    <w:p w14:paraId="1D0B7429" w14:textId="719E3AFF" w:rsidR="007D1955" w:rsidRPr="001B0C96" w:rsidRDefault="007D1955" w:rsidP="001B0C96">
      <w:pPr>
        <w:pStyle w:val="Akapitzlist"/>
        <w:numPr>
          <w:ilvl w:val="0"/>
          <w:numId w:val="1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Spedytor jest uprawniony do wykonywania Umowy za pomocą podwykonawców, za uprzednią zgodą MTP. Zgoda wydawana jest w formie pisemnej lub drogą mailową przez Przedstawiciela MTP. </w:t>
      </w:r>
    </w:p>
    <w:p w14:paraId="7AEFAA87" w14:textId="655969D6" w:rsidR="007D1955" w:rsidRPr="001B0C96" w:rsidRDefault="007D1955" w:rsidP="001B0C96">
      <w:pPr>
        <w:pStyle w:val="Akapitzlist"/>
        <w:numPr>
          <w:ilvl w:val="0"/>
          <w:numId w:val="1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Spedytor gwarantuje, że podwykonawcy będą spełniali wszelkie wymogi, które zgodnie z Umową spełniać ma Spedytor.</w:t>
      </w:r>
    </w:p>
    <w:p w14:paraId="5E4A4804" w14:textId="1D73B4E6" w:rsidR="007D1955" w:rsidRPr="001B0C96" w:rsidRDefault="007D1955" w:rsidP="001B0C96">
      <w:pPr>
        <w:pStyle w:val="Akapitzlist"/>
        <w:numPr>
          <w:ilvl w:val="0"/>
          <w:numId w:val="10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Spedytor odpowiada za działania i zaniechania podwykonawców jak za działania lub zaniechania własne. </w:t>
      </w:r>
    </w:p>
    <w:p w14:paraId="0C375B75" w14:textId="77777777" w:rsidR="007D1955" w:rsidRPr="001B0C96" w:rsidRDefault="007D1955" w:rsidP="001B0C96">
      <w:pPr>
        <w:pStyle w:val="Akapitzlist"/>
        <w:spacing w:before="80" w:after="0" w:line="240" w:lineRule="auto"/>
        <w:ind w:left="360"/>
        <w:contextualSpacing w:val="0"/>
        <w:jc w:val="both"/>
        <w:rPr>
          <w:rFonts w:ascii="Segoe UI" w:hAnsi="Segoe UI" w:cs="Segoe UI"/>
          <w:szCs w:val="20"/>
        </w:rPr>
      </w:pPr>
    </w:p>
    <w:p w14:paraId="6BA8565C" w14:textId="0EBDAFA9" w:rsidR="001A6C2D" w:rsidRPr="001B0C96" w:rsidRDefault="001A6C2D" w:rsidP="001B0C96">
      <w:pPr>
        <w:pStyle w:val="Nagwek1"/>
        <w:contextualSpacing w:val="0"/>
      </w:pPr>
      <w:r w:rsidRPr="001B0C96">
        <w:t>Kontrola</w:t>
      </w:r>
    </w:p>
    <w:p w14:paraId="1E08A5C9" w14:textId="7B5CAC67" w:rsidR="001A6C2D" w:rsidRPr="001B0C96" w:rsidRDefault="001A6C2D" w:rsidP="001B0C96">
      <w:pPr>
        <w:pStyle w:val="Akapitzlist"/>
        <w:numPr>
          <w:ilvl w:val="0"/>
          <w:numId w:val="22"/>
        </w:numPr>
        <w:spacing w:before="80" w:after="0" w:line="240" w:lineRule="auto"/>
        <w:contextualSpacing w:val="0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MTP jest uprawnione do kontroli wykonywania przez Spedytora usług na terenie MTP, w tym w szczególności w zakresie: </w:t>
      </w:r>
    </w:p>
    <w:p w14:paraId="26A99F91" w14:textId="3711F528" w:rsidR="001A6C2D" w:rsidRPr="001B0C96" w:rsidRDefault="001A6C2D" w:rsidP="001B0C96">
      <w:pPr>
        <w:pStyle w:val="Akapitzlist"/>
        <w:numPr>
          <w:ilvl w:val="1"/>
          <w:numId w:val="2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wykonywania przez Spedytora i jego personel usług wyłącznie w przypadku ważnego i zarejestrowanego zlecenia spedycyjnego i za jego okazaniem,</w:t>
      </w:r>
    </w:p>
    <w:p w14:paraId="545B447B" w14:textId="0ABA1452" w:rsidR="001A6C2D" w:rsidRPr="001B0C96" w:rsidRDefault="001A6C2D" w:rsidP="001B0C96">
      <w:pPr>
        <w:pStyle w:val="Akapitzlist"/>
        <w:numPr>
          <w:ilvl w:val="1"/>
          <w:numId w:val="22"/>
        </w:numPr>
        <w:spacing w:before="80" w:after="0" w:line="240" w:lineRule="auto"/>
        <w:contextualSpacing w:val="0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oznakowania używanego przez siebie Sprzętu i jego stanu technicznego,</w:t>
      </w:r>
    </w:p>
    <w:p w14:paraId="4C5F1579" w14:textId="5F9136A7" w:rsidR="001A6C2D" w:rsidRPr="001B0C96" w:rsidRDefault="001A6C2D" w:rsidP="001B0C96">
      <w:pPr>
        <w:pStyle w:val="Akapitzlist"/>
        <w:numPr>
          <w:ilvl w:val="1"/>
          <w:numId w:val="22"/>
        </w:numPr>
        <w:spacing w:before="80" w:after="0" w:line="240" w:lineRule="auto"/>
        <w:contextualSpacing w:val="0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estetyki Sprzętu wprowadzanego na tereny MTP,</w:t>
      </w:r>
    </w:p>
    <w:p w14:paraId="76C7A748" w14:textId="06AFE134" w:rsidR="001A6C2D" w:rsidRPr="001B0C96" w:rsidRDefault="001A6C2D" w:rsidP="001B0C96">
      <w:pPr>
        <w:pStyle w:val="Akapitzlist"/>
        <w:numPr>
          <w:ilvl w:val="1"/>
          <w:numId w:val="22"/>
        </w:numPr>
        <w:spacing w:before="80" w:after="0" w:line="240" w:lineRule="auto"/>
        <w:contextualSpacing w:val="0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prawidłowości i zgodności wystawianych dla personelu służbowych kart wstępu i kart wjazdu, zgodnie z zasadami wydawania kart wstępu i wjazdu, obowiązującymi dla firm spedycyjnych działających na terenach MTP,</w:t>
      </w:r>
    </w:p>
    <w:p w14:paraId="64697DAC" w14:textId="77777777" w:rsidR="001A6C2D" w:rsidRPr="001B0C96" w:rsidRDefault="001A6C2D" w:rsidP="001B0C96">
      <w:pPr>
        <w:pStyle w:val="Akapitzlist"/>
        <w:numPr>
          <w:ilvl w:val="1"/>
          <w:numId w:val="22"/>
        </w:numPr>
        <w:spacing w:before="80" w:after="0" w:line="240" w:lineRule="auto"/>
        <w:contextualSpacing w:val="0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ważności posiadanego ubezpieczenia odpowiedzialności cywilnej (OC),</w:t>
      </w:r>
    </w:p>
    <w:p w14:paraId="3E072DE4" w14:textId="77777777" w:rsidR="001A6C2D" w:rsidRPr="001B0C96" w:rsidRDefault="001A6C2D" w:rsidP="001B0C96">
      <w:pPr>
        <w:pStyle w:val="Akapitzlist"/>
        <w:numPr>
          <w:ilvl w:val="1"/>
          <w:numId w:val="22"/>
        </w:numPr>
        <w:spacing w:before="80" w:after="0" w:line="240" w:lineRule="auto"/>
        <w:contextualSpacing w:val="0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wykorzystania opłat paszportowych lub poprawności naliczania opłat prowizyjnych. </w:t>
      </w:r>
    </w:p>
    <w:p w14:paraId="171EFCF4" w14:textId="67B03ACD" w:rsidR="001A6C2D" w:rsidRDefault="001A6C2D" w:rsidP="001B0C96">
      <w:pPr>
        <w:pStyle w:val="Akapitzlist"/>
        <w:numPr>
          <w:ilvl w:val="0"/>
          <w:numId w:val="2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lastRenderedPageBreak/>
        <w:t xml:space="preserve">W przypadku stwierdzenia nieprawidłowości, MTP wezwie Spedytora do usunięcia naruszeń i zaniechania naruszeń w przyszłości. </w:t>
      </w:r>
    </w:p>
    <w:p w14:paraId="6ECCB41E" w14:textId="77777777" w:rsidR="001B0C96" w:rsidRPr="001B0C96" w:rsidRDefault="001B0C96" w:rsidP="001B0C96">
      <w:pPr>
        <w:pStyle w:val="Akapitzlist"/>
        <w:spacing w:before="80" w:after="0" w:line="240" w:lineRule="auto"/>
        <w:ind w:left="360"/>
        <w:contextualSpacing w:val="0"/>
        <w:jc w:val="both"/>
        <w:rPr>
          <w:rFonts w:ascii="Segoe UI" w:hAnsi="Segoe UI" w:cs="Segoe UI"/>
          <w:szCs w:val="20"/>
        </w:rPr>
      </w:pPr>
    </w:p>
    <w:p w14:paraId="040D08B3" w14:textId="0824178E" w:rsidR="00E6602C" w:rsidRPr="001B0C96" w:rsidRDefault="00E6602C" w:rsidP="001B0C96">
      <w:pPr>
        <w:pStyle w:val="Nagwek1"/>
        <w:contextualSpacing w:val="0"/>
      </w:pPr>
      <w:r w:rsidRPr="001B0C96">
        <w:t>Okres obowiązywania Umowy</w:t>
      </w:r>
    </w:p>
    <w:p w14:paraId="4ED5F45B" w14:textId="357C0687" w:rsidR="00E6602C" w:rsidRPr="001B0C96" w:rsidRDefault="00E6602C" w:rsidP="001B0C96">
      <w:pPr>
        <w:pStyle w:val="Akapitzlist"/>
        <w:numPr>
          <w:ilvl w:val="0"/>
          <w:numId w:val="9"/>
        </w:numPr>
        <w:spacing w:before="80" w:after="0" w:line="240" w:lineRule="auto"/>
        <w:contextualSpacing w:val="0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Umowa zawarta jest na czas określony od dnia 1 lipca 2023 r. do dnia 30 czerwca 2026 r. </w:t>
      </w:r>
    </w:p>
    <w:p w14:paraId="721333BE" w14:textId="5C0FC036" w:rsidR="00E6602C" w:rsidRPr="001B0C96" w:rsidRDefault="00E6602C" w:rsidP="001B0C96">
      <w:pPr>
        <w:pStyle w:val="Akapitzlist"/>
        <w:numPr>
          <w:ilvl w:val="0"/>
          <w:numId w:val="9"/>
        </w:numPr>
        <w:spacing w:before="80" w:after="0" w:line="240" w:lineRule="auto"/>
        <w:contextualSpacing w:val="0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Przedłużenie okresu obowiązywania Umowy wymaga formy pisemnej pod rygorem nieważności. </w:t>
      </w:r>
    </w:p>
    <w:p w14:paraId="1963D4FB" w14:textId="42041CE5" w:rsidR="00E6602C" w:rsidRPr="001B0C96" w:rsidRDefault="00FC7609" w:rsidP="001B0C96">
      <w:pPr>
        <w:pStyle w:val="Akapitzlist"/>
        <w:numPr>
          <w:ilvl w:val="0"/>
          <w:numId w:val="9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Każda ze Stron może wypowiedzieć Umowę z zachowaniem 3-miesięcznego okresu wypowiedzenia, ze skutkiem na koniec miesiąca kalendarzowego.</w:t>
      </w:r>
    </w:p>
    <w:p w14:paraId="24FBB900" w14:textId="696AE4F1" w:rsidR="00FC7609" w:rsidRPr="001B0C96" w:rsidRDefault="00FC7609" w:rsidP="001B0C96">
      <w:pPr>
        <w:pStyle w:val="Akapitzlist"/>
        <w:numPr>
          <w:ilvl w:val="0"/>
          <w:numId w:val="9"/>
        </w:numPr>
        <w:spacing w:before="80" w:after="0" w:line="240" w:lineRule="auto"/>
        <w:contextualSpacing w:val="0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MTP może wypowiedzieć Umowę ze skutkiem natychmiastowym w przypadku:</w:t>
      </w:r>
    </w:p>
    <w:p w14:paraId="1168122D" w14:textId="335655B3" w:rsidR="00FC7609" w:rsidRPr="001B0C96" w:rsidRDefault="00FC7609" w:rsidP="001B0C96">
      <w:pPr>
        <w:pStyle w:val="Akapitzlist"/>
        <w:numPr>
          <w:ilvl w:val="1"/>
          <w:numId w:val="9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otrzymania informacji od </w:t>
      </w:r>
      <w:r w:rsidR="001B0C96" w:rsidRPr="001B0C96">
        <w:rPr>
          <w:rFonts w:ascii="Segoe UI" w:hAnsi="Segoe UI" w:cs="Segoe UI"/>
          <w:szCs w:val="20"/>
        </w:rPr>
        <w:t>Wystawcy</w:t>
      </w:r>
      <w:r w:rsidRPr="001B0C96">
        <w:rPr>
          <w:rFonts w:ascii="Segoe UI" w:hAnsi="Segoe UI" w:cs="Segoe UI"/>
          <w:szCs w:val="20"/>
        </w:rPr>
        <w:t xml:space="preserve"> o niewykonaniu przez Spedytora umowy zawartej pomiędzy </w:t>
      </w:r>
      <w:r w:rsidR="001B0C96" w:rsidRPr="001B0C96">
        <w:rPr>
          <w:rFonts w:ascii="Segoe UI" w:hAnsi="Segoe UI" w:cs="Segoe UI"/>
          <w:szCs w:val="20"/>
        </w:rPr>
        <w:t>Wystawcą</w:t>
      </w:r>
      <w:r w:rsidRPr="001B0C96">
        <w:rPr>
          <w:rFonts w:ascii="Segoe UI" w:hAnsi="Segoe UI" w:cs="Segoe UI"/>
          <w:szCs w:val="20"/>
        </w:rPr>
        <w:t xml:space="preserve"> a Spedytorem – pod warunkiem uprzedniego wezwania Spedytora do zajęcia stanowiska w sprawie (stanowisko to nie jest wiążące dla MTP),</w:t>
      </w:r>
    </w:p>
    <w:p w14:paraId="0FBA1A2E" w14:textId="1E2D44FF" w:rsidR="00FC7609" w:rsidRPr="001B0C96" w:rsidRDefault="00FC7609" w:rsidP="001B0C96">
      <w:pPr>
        <w:pStyle w:val="Akapitzlist"/>
        <w:numPr>
          <w:ilvl w:val="1"/>
          <w:numId w:val="9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otrzymania co najmniej 3 informacji od </w:t>
      </w:r>
      <w:r w:rsidR="001B0C96" w:rsidRPr="001B0C96">
        <w:rPr>
          <w:rFonts w:ascii="Segoe UI" w:hAnsi="Segoe UI" w:cs="Segoe UI"/>
          <w:szCs w:val="20"/>
        </w:rPr>
        <w:t>Wystawcy</w:t>
      </w:r>
      <w:r w:rsidRPr="001B0C96">
        <w:rPr>
          <w:rFonts w:ascii="Segoe UI" w:hAnsi="Segoe UI" w:cs="Segoe UI"/>
          <w:szCs w:val="20"/>
        </w:rPr>
        <w:t xml:space="preserve"> o nieprawidłowym wykonaniu przez Spedytora umowy zawartej pomiędzy </w:t>
      </w:r>
      <w:r w:rsidR="001B0C96" w:rsidRPr="001B0C96">
        <w:rPr>
          <w:rFonts w:ascii="Segoe UI" w:hAnsi="Segoe UI" w:cs="Segoe UI"/>
          <w:szCs w:val="20"/>
        </w:rPr>
        <w:t>Wystawcą</w:t>
      </w:r>
      <w:r w:rsidRPr="001B0C96">
        <w:rPr>
          <w:rFonts w:ascii="Segoe UI" w:hAnsi="Segoe UI" w:cs="Segoe UI"/>
          <w:szCs w:val="20"/>
        </w:rPr>
        <w:t xml:space="preserve"> a Spedytorem – pod warunkiem uprzedniego wezwania Spedytora do zajęcia stanowiska w sprawie (stanowisko to nie jest wiążące dla MTP)</w:t>
      </w:r>
      <w:r w:rsidR="001A6C2D" w:rsidRPr="001B0C96">
        <w:rPr>
          <w:rFonts w:ascii="Segoe UI" w:hAnsi="Segoe UI" w:cs="Segoe UI"/>
          <w:szCs w:val="20"/>
        </w:rPr>
        <w:t>,</w:t>
      </w:r>
    </w:p>
    <w:p w14:paraId="6A33A9B4" w14:textId="67B203E5" w:rsidR="001A6C2D" w:rsidRPr="001B0C96" w:rsidRDefault="001A6C2D" w:rsidP="001B0C96">
      <w:pPr>
        <w:pStyle w:val="Akapitzlist"/>
        <w:numPr>
          <w:ilvl w:val="1"/>
          <w:numId w:val="9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nieusunięcia naruszeń stwierdzonych </w:t>
      </w:r>
      <w:r w:rsidR="00A35F5D" w:rsidRPr="001B0C96">
        <w:rPr>
          <w:rFonts w:ascii="Segoe UI" w:hAnsi="Segoe UI" w:cs="Segoe UI"/>
          <w:szCs w:val="20"/>
        </w:rPr>
        <w:t>podczas kontroli lub powtarzających się naruszeń podczas kontroli – w wysokości 500,00 zł za każde przypadek.</w:t>
      </w:r>
    </w:p>
    <w:p w14:paraId="32D56618" w14:textId="1F6C9E25" w:rsidR="00FC7609" w:rsidRPr="001B0C96" w:rsidRDefault="00FC7609" w:rsidP="001B0C96">
      <w:pPr>
        <w:pStyle w:val="Akapitzlist"/>
        <w:numPr>
          <w:ilvl w:val="0"/>
          <w:numId w:val="9"/>
        </w:numPr>
        <w:spacing w:before="80" w:after="0" w:line="240" w:lineRule="auto"/>
        <w:contextualSpacing w:val="0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Wypowiedzenie Umowy wymaga formy pisemnej pod rygorem nieważności. </w:t>
      </w:r>
    </w:p>
    <w:p w14:paraId="268B7D57" w14:textId="77777777" w:rsidR="00DE7FAE" w:rsidRPr="001B0C96" w:rsidRDefault="00DE7FAE" w:rsidP="001B0C96">
      <w:pPr>
        <w:spacing w:before="80" w:after="0" w:line="240" w:lineRule="auto"/>
        <w:rPr>
          <w:rFonts w:ascii="Segoe UI" w:hAnsi="Segoe UI" w:cs="Segoe UI"/>
          <w:szCs w:val="20"/>
        </w:rPr>
      </w:pPr>
    </w:p>
    <w:p w14:paraId="61A70D66" w14:textId="021389E0" w:rsidR="00577F8E" w:rsidRPr="001B0C96" w:rsidRDefault="00577F8E" w:rsidP="001B0C96">
      <w:pPr>
        <w:pStyle w:val="Nagwek1"/>
        <w:contextualSpacing w:val="0"/>
      </w:pPr>
      <w:r w:rsidRPr="001B0C96">
        <w:t>Przedstawiciele Stron</w:t>
      </w:r>
    </w:p>
    <w:p w14:paraId="4430A443" w14:textId="3FF85415" w:rsidR="00577F8E" w:rsidRPr="001B0C96" w:rsidRDefault="00577F8E" w:rsidP="001B0C96">
      <w:pPr>
        <w:pStyle w:val="Akapitzlist"/>
        <w:numPr>
          <w:ilvl w:val="0"/>
          <w:numId w:val="15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Celem sprawnej realizacji Umowy strony wyznaczają swoich przedstawicieli odpowiedzialnych za realizację Umowy:</w:t>
      </w:r>
    </w:p>
    <w:p w14:paraId="191A72B6" w14:textId="2ECAC31D" w:rsidR="00577F8E" w:rsidRPr="001B0C96" w:rsidRDefault="00577F8E" w:rsidP="001B0C96">
      <w:pPr>
        <w:pStyle w:val="Akapitzlist"/>
        <w:numPr>
          <w:ilvl w:val="0"/>
          <w:numId w:val="16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ze strony MTP – ________ </w:t>
      </w:r>
    </w:p>
    <w:p w14:paraId="26AF77D3" w14:textId="17F723BB" w:rsidR="00577F8E" w:rsidRPr="001B0C96" w:rsidRDefault="00577F8E" w:rsidP="001B0C96">
      <w:pPr>
        <w:pStyle w:val="Akapitzlist"/>
        <w:numPr>
          <w:ilvl w:val="0"/>
          <w:numId w:val="16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ze strony Spedytora – ________ </w:t>
      </w:r>
    </w:p>
    <w:p w14:paraId="3494ACF9" w14:textId="675BFC85" w:rsidR="00577F8E" w:rsidRPr="001B0C96" w:rsidRDefault="00577F8E" w:rsidP="001B0C96">
      <w:pPr>
        <w:pStyle w:val="Akapitzlist"/>
        <w:numPr>
          <w:ilvl w:val="0"/>
          <w:numId w:val="15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Zmiana osób lub danych kontaktowych określonych w niniejszym paragrafie nie stanowi zmiany Umowy, lecz dla swej skuteczności wymaga powiadomienia drugiej Strony na piśmie lub za pośrednictwem poczty elektronicznej. </w:t>
      </w:r>
    </w:p>
    <w:p w14:paraId="429CFAF1" w14:textId="77777777" w:rsidR="00577F8E" w:rsidRPr="001B0C96" w:rsidRDefault="00577F8E" w:rsidP="001B0C96">
      <w:pPr>
        <w:spacing w:before="80" w:after="0" w:line="240" w:lineRule="auto"/>
        <w:rPr>
          <w:rFonts w:ascii="Segoe UI" w:hAnsi="Segoe UI" w:cs="Segoe UI"/>
          <w:szCs w:val="20"/>
        </w:rPr>
      </w:pPr>
    </w:p>
    <w:p w14:paraId="50542CAD" w14:textId="38E26E1C" w:rsidR="00DE7FAE" w:rsidRPr="001B0C96" w:rsidRDefault="00F82756" w:rsidP="001B0C96">
      <w:pPr>
        <w:pStyle w:val="Nagwek1"/>
        <w:contextualSpacing w:val="0"/>
      </w:pPr>
      <w:r w:rsidRPr="001B0C96">
        <w:t xml:space="preserve">Poufność </w:t>
      </w:r>
    </w:p>
    <w:p w14:paraId="45F9ED3D" w14:textId="77777777" w:rsidR="00F82756" w:rsidRPr="001B0C96" w:rsidRDefault="00DE7FAE" w:rsidP="001B0C96">
      <w:pPr>
        <w:pStyle w:val="Akapitzlist"/>
        <w:numPr>
          <w:ilvl w:val="0"/>
          <w:numId w:val="1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Treść Umowy oraz wszelkie informacje dotyczące bezpośrednio lub pośrednio Stron, które zostały przekazane drugiej Stronie lub zostały przez nią uzyskane w związku z Umową, będą traktowane jako w pełni poufne i stanowiące tajemnicę tej Strony w rozumieniu art. 11 ust. 2 ustawy z dnia 16 kwietnia 1993 roku o zwalczaniu nieuczciwej konkurencji.</w:t>
      </w:r>
    </w:p>
    <w:p w14:paraId="757A40E2" w14:textId="2C9A8796" w:rsidR="00F82756" w:rsidRPr="001B0C96" w:rsidRDefault="00F82756" w:rsidP="001B0C96">
      <w:pPr>
        <w:pStyle w:val="Akapitzlist"/>
        <w:numPr>
          <w:ilvl w:val="0"/>
          <w:numId w:val="1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Z zastrzeżeniem ust. 3 poniżej, ż</w:t>
      </w:r>
      <w:r w:rsidR="00DE7FAE" w:rsidRPr="001B0C96">
        <w:rPr>
          <w:rFonts w:ascii="Segoe UI" w:hAnsi="Segoe UI" w:cs="Segoe UI"/>
          <w:szCs w:val="20"/>
        </w:rPr>
        <w:t>adna ze Stron nie ujawni informacji wskazanych w ust. 1 powyżej osobom trzecim bez uprzedniej zgody drugiej Strony wyrażonej na piśmie chyba, że:</w:t>
      </w:r>
    </w:p>
    <w:p w14:paraId="47AA0C1C" w14:textId="77777777" w:rsidR="00F82756" w:rsidRPr="001B0C96" w:rsidRDefault="00DE7FAE" w:rsidP="001B0C96">
      <w:pPr>
        <w:pStyle w:val="Akapitzlist"/>
        <w:numPr>
          <w:ilvl w:val="1"/>
          <w:numId w:val="1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obowiązek takiego ujawnienia zostanie nałożony przez upoważnione władze lub w granicach bezwzględnie obowiązujących norm prawnych,</w:t>
      </w:r>
    </w:p>
    <w:p w14:paraId="35EE4534" w14:textId="77777777" w:rsidR="00F82756" w:rsidRPr="001B0C96" w:rsidRDefault="00DE7FAE" w:rsidP="001B0C96">
      <w:pPr>
        <w:pStyle w:val="Akapitzlist"/>
        <w:numPr>
          <w:ilvl w:val="1"/>
          <w:numId w:val="1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dana informacja utraciła swój poufny charakter z uwagi na jej wcześniejsze podanie do wiadomości publicznej lub została ujawniona w sposób wymagany przez bezwzględnie obowiązujące normy prawne,</w:t>
      </w:r>
    </w:p>
    <w:p w14:paraId="3706DDE4" w14:textId="33E6BD05" w:rsidR="00DE7FAE" w:rsidRPr="001B0C96" w:rsidRDefault="00DE7FAE" w:rsidP="001B0C96">
      <w:pPr>
        <w:pStyle w:val="Akapitzlist"/>
        <w:numPr>
          <w:ilvl w:val="1"/>
          <w:numId w:val="1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ujawnienie informacji jest konieczne celem należytego wykonania, rozliczenia albo skontrolowania wykonania Umowy.</w:t>
      </w:r>
    </w:p>
    <w:p w14:paraId="2172CC5F" w14:textId="2961E538" w:rsidR="00F82756" w:rsidRPr="001B0C96" w:rsidRDefault="00F82756" w:rsidP="001B0C96">
      <w:pPr>
        <w:pStyle w:val="Akapitzlist"/>
        <w:numPr>
          <w:ilvl w:val="0"/>
          <w:numId w:val="1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Każda ze Stron uprawniona jest do informowania podmiotów trzecich współpracy Stron oraz o </w:t>
      </w:r>
      <w:r w:rsidR="007233BD">
        <w:rPr>
          <w:rFonts w:ascii="Segoe UI" w:hAnsi="Segoe UI" w:cs="Segoe UI"/>
          <w:szCs w:val="20"/>
        </w:rPr>
        <w:t>[</w:t>
      </w:r>
      <w:r w:rsidR="007233BD" w:rsidRPr="007233BD">
        <w:rPr>
          <w:rFonts w:ascii="Segoe UI" w:hAnsi="Segoe UI" w:cs="Segoe UI"/>
          <w:szCs w:val="20"/>
          <w:highlight w:val="yellow"/>
        </w:rPr>
        <w:t>…</w:t>
      </w:r>
      <w:r w:rsidR="007233BD">
        <w:rPr>
          <w:rFonts w:ascii="Segoe UI" w:hAnsi="Segoe UI" w:cs="Segoe UI"/>
          <w:szCs w:val="20"/>
        </w:rPr>
        <w:t>]</w:t>
      </w:r>
      <w:r w:rsidRPr="001B0C96">
        <w:rPr>
          <w:rFonts w:ascii="Segoe UI" w:hAnsi="Segoe UI" w:cs="Segoe UI"/>
          <w:szCs w:val="20"/>
        </w:rPr>
        <w:t xml:space="preserve"> </w:t>
      </w:r>
    </w:p>
    <w:p w14:paraId="759CF737" w14:textId="77777777" w:rsidR="00F82756" w:rsidRPr="001B0C96" w:rsidRDefault="00DE7FAE" w:rsidP="001B0C96">
      <w:pPr>
        <w:pStyle w:val="Akapitzlist"/>
        <w:numPr>
          <w:ilvl w:val="0"/>
          <w:numId w:val="1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lastRenderedPageBreak/>
        <w:t>W przypadku naruszenia niniejszej klauzuli poufności Strona, która poniosła szkodę z tego tytułu, może dochodzić jej naprawienia na zasadach ogólnych Kodeksu cywilnego.</w:t>
      </w:r>
    </w:p>
    <w:p w14:paraId="516173E6" w14:textId="77777777" w:rsidR="00F82756" w:rsidRPr="001B0C96" w:rsidRDefault="00DE7FAE" w:rsidP="001B0C96">
      <w:pPr>
        <w:pStyle w:val="Akapitzlist"/>
        <w:numPr>
          <w:ilvl w:val="0"/>
          <w:numId w:val="1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Strony podejmą odpowiednie środki techniczne i organizacyjne celem zapewniania poufności przekazywanym i przetwarzanym/przechowywanym informacjom.</w:t>
      </w:r>
    </w:p>
    <w:p w14:paraId="6103F067" w14:textId="249DB1EC" w:rsidR="00F82756" w:rsidRPr="001B0C96" w:rsidRDefault="00DE7FAE" w:rsidP="001B0C96">
      <w:pPr>
        <w:pStyle w:val="Akapitzlist"/>
        <w:numPr>
          <w:ilvl w:val="0"/>
          <w:numId w:val="1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Obowiązek zachowania poufności określony powyżej trwa przez okres</w:t>
      </w:r>
      <w:r w:rsidR="00F82756" w:rsidRPr="001B0C96">
        <w:rPr>
          <w:rFonts w:ascii="Segoe UI" w:hAnsi="Segoe UI" w:cs="Segoe UI"/>
          <w:szCs w:val="20"/>
        </w:rPr>
        <w:t xml:space="preserve"> obowiązywania Umowy oraz okres 6 lat</w:t>
      </w:r>
      <w:r w:rsidR="009F11E5" w:rsidRPr="001B0C96">
        <w:rPr>
          <w:rFonts w:ascii="Segoe UI" w:hAnsi="Segoe UI" w:cs="Segoe UI"/>
          <w:szCs w:val="20"/>
        </w:rPr>
        <w:t xml:space="preserve"> (liczonych do końca roku kalendarzowego)</w:t>
      </w:r>
      <w:r w:rsidR="00F82756" w:rsidRPr="001B0C96">
        <w:rPr>
          <w:rFonts w:ascii="Segoe UI" w:hAnsi="Segoe UI" w:cs="Segoe UI"/>
          <w:szCs w:val="20"/>
        </w:rPr>
        <w:t xml:space="preserve"> od dnia jej rozwiązania lub wygaśnięcia (bez względu na przyczynę). </w:t>
      </w:r>
    </w:p>
    <w:p w14:paraId="486B70FD" w14:textId="71706E6B" w:rsidR="00DE7FAE" w:rsidRPr="001B0C96" w:rsidRDefault="00F82756" w:rsidP="001B0C96">
      <w:pPr>
        <w:pStyle w:val="Akapitzlist"/>
        <w:numPr>
          <w:ilvl w:val="0"/>
          <w:numId w:val="12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Spedytor </w:t>
      </w:r>
      <w:r w:rsidR="00DE7FAE" w:rsidRPr="001B0C96">
        <w:rPr>
          <w:rFonts w:ascii="Segoe UI" w:hAnsi="Segoe UI" w:cs="Segoe UI"/>
          <w:szCs w:val="20"/>
        </w:rPr>
        <w:t xml:space="preserve">oświadcza, że znany jest mu fakt, że </w:t>
      </w:r>
      <w:r w:rsidRPr="001B0C96">
        <w:rPr>
          <w:rFonts w:ascii="Segoe UI" w:hAnsi="Segoe UI" w:cs="Segoe UI"/>
          <w:szCs w:val="20"/>
        </w:rPr>
        <w:t>MTP</w:t>
      </w:r>
      <w:r w:rsidR="00DE7FAE" w:rsidRPr="001B0C96">
        <w:rPr>
          <w:rFonts w:ascii="Segoe UI" w:hAnsi="Segoe UI" w:cs="Segoe UI"/>
          <w:szCs w:val="20"/>
        </w:rPr>
        <w:t xml:space="preserve"> jest podmiotem obowiązanym do udostępnienia informacji publicznej, zgodnie z ustawą z dnia 6 września 2001 r. o dostępie do informacji publicznej. W związku z powyższym, w przypadku zgłoszenia do </w:t>
      </w:r>
      <w:r w:rsidRPr="001B0C96">
        <w:rPr>
          <w:rFonts w:ascii="Segoe UI" w:hAnsi="Segoe UI" w:cs="Segoe UI"/>
          <w:szCs w:val="20"/>
        </w:rPr>
        <w:t>MTP</w:t>
      </w:r>
      <w:r w:rsidR="00DE7FAE" w:rsidRPr="001B0C96">
        <w:rPr>
          <w:rFonts w:ascii="Segoe UI" w:hAnsi="Segoe UI" w:cs="Segoe UI"/>
          <w:szCs w:val="20"/>
        </w:rPr>
        <w:t xml:space="preserve"> żądania udostępnienia informacji publicznej obejmującej informację podlegającą poufności, zgodnie z Umową, </w:t>
      </w:r>
      <w:r w:rsidRPr="001B0C96">
        <w:rPr>
          <w:rFonts w:ascii="Segoe UI" w:hAnsi="Segoe UI" w:cs="Segoe UI"/>
          <w:szCs w:val="20"/>
        </w:rPr>
        <w:t>MTP</w:t>
      </w:r>
      <w:r w:rsidR="00DE7FAE" w:rsidRPr="001B0C96">
        <w:rPr>
          <w:rFonts w:ascii="Segoe UI" w:hAnsi="Segoe UI" w:cs="Segoe UI"/>
          <w:szCs w:val="20"/>
        </w:rPr>
        <w:t xml:space="preserve"> jest uprawniony do udostępnienia tej informacji. W przypadku udostępnienia informacji publicznej </w:t>
      </w:r>
      <w:r w:rsidRPr="001B0C96">
        <w:rPr>
          <w:rFonts w:ascii="Segoe UI" w:hAnsi="Segoe UI" w:cs="Segoe UI"/>
          <w:szCs w:val="20"/>
        </w:rPr>
        <w:t>MTP</w:t>
      </w:r>
      <w:r w:rsidR="00DE7FAE" w:rsidRPr="001B0C96">
        <w:rPr>
          <w:rFonts w:ascii="Segoe UI" w:hAnsi="Segoe UI" w:cs="Segoe UI"/>
          <w:szCs w:val="20"/>
        </w:rPr>
        <w:t xml:space="preserve"> nie jest zobowiązany do naprawienia ewentualnej szkody powstałej w związku z udostępnieniem informacji publicznej.</w:t>
      </w:r>
    </w:p>
    <w:p w14:paraId="5CDA874E" w14:textId="7DC99092" w:rsidR="00DE7FAE" w:rsidRPr="001B0C96" w:rsidRDefault="00DE7FAE" w:rsidP="001B0C96">
      <w:pPr>
        <w:spacing w:before="80" w:after="0" w:line="240" w:lineRule="auto"/>
        <w:rPr>
          <w:rFonts w:ascii="Segoe UI" w:hAnsi="Segoe UI" w:cs="Segoe UI"/>
          <w:szCs w:val="20"/>
        </w:rPr>
      </w:pPr>
    </w:p>
    <w:p w14:paraId="46859CAB" w14:textId="0D9817D3" w:rsidR="00DE7FAE" w:rsidRPr="001B0C96" w:rsidRDefault="009F11E5" w:rsidP="001B0C96">
      <w:pPr>
        <w:pStyle w:val="Nagwek1"/>
        <w:contextualSpacing w:val="0"/>
      </w:pPr>
      <w:r w:rsidRPr="001B0C96">
        <w:t>Dane osobowe</w:t>
      </w:r>
    </w:p>
    <w:p w14:paraId="42A20269" w14:textId="41B83AF4" w:rsidR="00577F8E" w:rsidRPr="001B0C96" w:rsidRDefault="009F11E5" w:rsidP="001B0C96">
      <w:pPr>
        <w:pStyle w:val="Akapitzlist"/>
        <w:numPr>
          <w:ilvl w:val="0"/>
          <w:numId w:val="1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MTP </w:t>
      </w:r>
      <w:r w:rsidR="00DE7FAE" w:rsidRPr="001B0C96">
        <w:rPr>
          <w:rFonts w:ascii="Segoe UI" w:hAnsi="Segoe UI" w:cs="Segoe UI"/>
          <w:szCs w:val="20"/>
        </w:rPr>
        <w:t xml:space="preserve">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</w:t>
      </w:r>
      <w:r w:rsidR="007D1955" w:rsidRPr="001B0C96">
        <w:rPr>
          <w:rFonts w:ascii="Segoe UI" w:hAnsi="Segoe UI" w:cs="Segoe UI"/>
          <w:szCs w:val="20"/>
        </w:rPr>
        <w:t>Spedytora</w:t>
      </w:r>
      <w:r w:rsidR="00DE7FAE" w:rsidRPr="001B0C96">
        <w:rPr>
          <w:rFonts w:ascii="Segoe UI" w:hAnsi="Segoe UI" w:cs="Segoe UI"/>
          <w:szCs w:val="20"/>
        </w:rPr>
        <w:t xml:space="preserve"> - osobę prawną/jednostkę organizacyjną nieposiadającą osobowości prawnej, osób fizycznych wskazanych przez </w:t>
      </w:r>
      <w:r w:rsidRPr="001B0C96">
        <w:rPr>
          <w:rFonts w:ascii="Segoe UI" w:hAnsi="Segoe UI" w:cs="Segoe UI"/>
          <w:szCs w:val="20"/>
        </w:rPr>
        <w:t>Spedytora</w:t>
      </w:r>
      <w:r w:rsidR="00DE7FAE" w:rsidRPr="001B0C96">
        <w:rPr>
          <w:rFonts w:ascii="Segoe UI" w:hAnsi="Segoe UI" w:cs="Segoe UI"/>
          <w:szCs w:val="20"/>
        </w:rPr>
        <w:t xml:space="preserve"> jako osoby do kontaktu/koordynatorzy/ osoby upoważnione do podpisania protokołu zdawczo-odbiorczego/osoby odpowiedzialne za wykonanie Umowy.</w:t>
      </w:r>
    </w:p>
    <w:p w14:paraId="46A3612E" w14:textId="55C44A61" w:rsidR="00577F8E" w:rsidRPr="001B0C96" w:rsidRDefault="009F11E5" w:rsidP="001B0C96">
      <w:pPr>
        <w:pStyle w:val="Akapitzlist"/>
        <w:numPr>
          <w:ilvl w:val="0"/>
          <w:numId w:val="1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MTP </w:t>
      </w:r>
      <w:r w:rsidR="00DE7FAE" w:rsidRPr="001B0C96">
        <w:rPr>
          <w:rFonts w:ascii="Segoe UI" w:hAnsi="Segoe UI" w:cs="Segoe UI"/>
          <w:szCs w:val="20"/>
        </w:rPr>
        <w:t xml:space="preserve">oświadcza, że wyznaczył inspektora ochrony danych o którym mowa w art. 37-39 RODO. Dane kontaktowe inspektora ochrony danych MTP: </w:t>
      </w:r>
      <w:hyperlink r:id="rId8" w:history="1">
        <w:r w:rsidR="00577F8E" w:rsidRPr="001B0C96">
          <w:rPr>
            <w:rStyle w:val="Hipercze"/>
            <w:rFonts w:ascii="Segoe UI" w:hAnsi="Segoe UI" w:cs="Segoe UI"/>
            <w:szCs w:val="20"/>
          </w:rPr>
          <w:t>iod@grupamtp.pl</w:t>
        </w:r>
      </w:hyperlink>
      <w:r w:rsidR="00DE7FAE" w:rsidRPr="001B0C96">
        <w:rPr>
          <w:rFonts w:ascii="Segoe UI" w:hAnsi="Segoe UI" w:cs="Segoe UI"/>
          <w:szCs w:val="20"/>
        </w:rPr>
        <w:t>.</w:t>
      </w:r>
    </w:p>
    <w:p w14:paraId="06115D6E" w14:textId="37157F55" w:rsidR="00577F8E" w:rsidRPr="001B0C96" w:rsidRDefault="00DE7FAE" w:rsidP="001B0C96">
      <w:pPr>
        <w:pStyle w:val="Akapitzlist"/>
        <w:numPr>
          <w:ilvl w:val="0"/>
          <w:numId w:val="1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Dane osobowe osób, o których mowa w ust. 1 powyżej, będą przetwarzane przez </w:t>
      </w:r>
      <w:r w:rsidR="009F11E5" w:rsidRPr="001B0C96">
        <w:rPr>
          <w:rFonts w:ascii="Segoe UI" w:hAnsi="Segoe UI" w:cs="Segoe UI"/>
          <w:szCs w:val="20"/>
        </w:rPr>
        <w:t xml:space="preserve">MTP </w:t>
      </w:r>
      <w:r w:rsidRPr="001B0C96">
        <w:rPr>
          <w:rFonts w:ascii="Segoe UI" w:hAnsi="Segoe UI" w:cs="Segoe UI"/>
          <w:szCs w:val="20"/>
        </w:rPr>
        <w:t xml:space="preserve">na podstawie art. 6 ust. 1 lit. f) RODO w celu i zakresie niezbędnym do zawarcia i realizacji Umowy w szczególności ustalenia zgodności reprezentacji </w:t>
      </w:r>
      <w:r w:rsidR="007D1955" w:rsidRPr="001B0C96">
        <w:rPr>
          <w:rFonts w:ascii="Segoe UI" w:hAnsi="Segoe UI" w:cs="Segoe UI"/>
          <w:szCs w:val="20"/>
        </w:rPr>
        <w:t>Spedytora</w:t>
      </w:r>
      <w:r w:rsidRPr="001B0C96">
        <w:rPr>
          <w:rFonts w:ascii="Segoe UI" w:hAnsi="Segoe UI" w:cs="Segoe UI"/>
          <w:szCs w:val="20"/>
        </w:rPr>
        <w:t xml:space="preserve">. Dane osób kontaktowych w kategorii dane zwykłe – imię, nazwisko, zajmowane stanowisko i miejsce pracy, numer służbowego telefonu, służbowy adres email wskazanych przez </w:t>
      </w:r>
      <w:r w:rsidR="007D1955" w:rsidRPr="001B0C96">
        <w:rPr>
          <w:rFonts w:ascii="Segoe UI" w:hAnsi="Segoe UI" w:cs="Segoe UI"/>
          <w:szCs w:val="20"/>
        </w:rPr>
        <w:t>Spedytora</w:t>
      </w:r>
      <w:r w:rsidRPr="001B0C96">
        <w:rPr>
          <w:rFonts w:ascii="Segoe UI" w:hAnsi="Segoe UI" w:cs="Segoe UI"/>
          <w:szCs w:val="20"/>
        </w:rPr>
        <w:t xml:space="preserve"> będą przetwarzane przez </w:t>
      </w:r>
      <w:r w:rsidR="007D1955" w:rsidRPr="001B0C96">
        <w:rPr>
          <w:rFonts w:ascii="Segoe UI" w:hAnsi="Segoe UI" w:cs="Segoe UI"/>
          <w:szCs w:val="20"/>
        </w:rPr>
        <w:t>MTP</w:t>
      </w:r>
      <w:r w:rsidRPr="001B0C96">
        <w:rPr>
          <w:rFonts w:ascii="Segoe UI" w:hAnsi="Segoe UI" w:cs="Segoe UI"/>
          <w:szCs w:val="20"/>
        </w:rPr>
        <w:t xml:space="preserve"> na podstawie art. 6 ust. 1 lit. f) RODO w celu i zakresie niezbędnym do wykonania Umowy, w szczególności utrzymywania kontaktów służących jej wykonaniu, wymianie korespondencji lub kontaktach telefonicznych. Dane osobowe ww. osób mogą być również przetwarzane w związku z wypełnieniem obowiązków prawnych nałożonych na </w:t>
      </w:r>
      <w:r w:rsidR="009F11E5" w:rsidRPr="001B0C96">
        <w:rPr>
          <w:rFonts w:ascii="Segoe UI" w:hAnsi="Segoe UI" w:cs="Segoe UI"/>
          <w:szCs w:val="20"/>
        </w:rPr>
        <w:t>MTP</w:t>
      </w:r>
      <w:r w:rsidRPr="001B0C96">
        <w:rPr>
          <w:rFonts w:ascii="Segoe UI" w:hAnsi="Segoe UI" w:cs="Segoe UI"/>
          <w:szCs w:val="20"/>
        </w:rPr>
        <w:t>, w szczególności prawa podatkowego, sprawozdawczości finansowej oraz w celu spełnienia wymogów ustawy o dostępie do informacji publicznej (art. 6 ust. 1 lit. c RODO).</w:t>
      </w:r>
    </w:p>
    <w:p w14:paraId="7172454B" w14:textId="77777777" w:rsidR="00577F8E" w:rsidRPr="001B0C96" w:rsidRDefault="00DE7FAE" w:rsidP="001B0C96">
      <w:pPr>
        <w:pStyle w:val="Akapitzlist"/>
        <w:numPr>
          <w:ilvl w:val="0"/>
          <w:numId w:val="1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Dane osobowe osób, o których mowa w ust. 1 powyżej, nie będą przekazywane podmiotom trzecim o ile nie będzie się to wiązało z koniecznością wynikającą z realizacji Umowy. </w:t>
      </w:r>
      <w:r w:rsidR="009F11E5" w:rsidRPr="001B0C96">
        <w:rPr>
          <w:rFonts w:ascii="Segoe UI" w:hAnsi="Segoe UI" w:cs="Segoe UI"/>
          <w:szCs w:val="20"/>
        </w:rPr>
        <w:t xml:space="preserve">MTP </w:t>
      </w:r>
      <w:r w:rsidRPr="001B0C96">
        <w:rPr>
          <w:rFonts w:ascii="Segoe UI" w:hAnsi="Segoe UI" w:cs="Segoe UI"/>
          <w:szCs w:val="20"/>
        </w:rPr>
        <w:t xml:space="preserve">może ujawniać te dane osobowe podmiotom świadczącym na rzecz </w:t>
      </w:r>
      <w:r w:rsidR="009F11E5" w:rsidRPr="001B0C96">
        <w:rPr>
          <w:rFonts w:ascii="Segoe UI" w:hAnsi="Segoe UI" w:cs="Segoe UI"/>
          <w:szCs w:val="20"/>
        </w:rPr>
        <w:t xml:space="preserve">MTP </w:t>
      </w:r>
      <w:r w:rsidRPr="001B0C96">
        <w:rPr>
          <w:rFonts w:ascii="Segoe UI" w:hAnsi="Segoe UI" w:cs="Segoe UI"/>
          <w:szCs w:val="20"/>
        </w:rPr>
        <w:t>usługi IT, ochrony, prawne, księgowe, pocztowe, kurierskie.</w:t>
      </w:r>
    </w:p>
    <w:p w14:paraId="71CE4C84" w14:textId="77777777" w:rsidR="00577F8E" w:rsidRPr="001B0C96" w:rsidRDefault="00DE7FAE" w:rsidP="001B0C96">
      <w:pPr>
        <w:pStyle w:val="Akapitzlist"/>
        <w:numPr>
          <w:ilvl w:val="0"/>
          <w:numId w:val="1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Dane osobowe osób wskazanych w ust. 1 powyżej nie będą przekazywane do państwa trzeciego, ani organizacji międzynarodowej w rozumieniu RODO. W oparciu o dane osobowe osób, o których mowa w ust. 1 powyżej, </w:t>
      </w:r>
      <w:r w:rsidR="009F11E5" w:rsidRPr="001B0C96">
        <w:rPr>
          <w:rFonts w:ascii="Segoe UI" w:hAnsi="Segoe UI" w:cs="Segoe UI"/>
          <w:szCs w:val="20"/>
        </w:rPr>
        <w:t xml:space="preserve">MTP </w:t>
      </w:r>
      <w:r w:rsidRPr="001B0C96">
        <w:rPr>
          <w:rFonts w:ascii="Segoe UI" w:hAnsi="Segoe UI" w:cs="Segoe UI"/>
          <w:szCs w:val="20"/>
        </w:rPr>
        <w:t>nie będzie podejmował zautomatyzowanych decyzji, w tym decyzji będących wynikiem profilowania w rozumieniu RODO.</w:t>
      </w:r>
    </w:p>
    <w:p w14:paraId="0F74C85C" w14:textId="77777777" w:rsidR="00577F8E" w:rsidRPr="001B0C96" w:rsidRDefault="00DE7FAE" w:rsidP="001B0C96">
      <w:pPr>
        <w:pStyle w:val="Akapitzlist"/>
        <w:numPr>
          <w:ilvl w:val="0"/>
          <w:numId w:val="1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Dane osobowe osób, o których mowa w ust. 1 powyżej, będą przetwarzane przez okres od dnia zawarcia Umowy do 6 lat od końca roku kalendarzowego w którym Umowa została wykonana, </w:t>
      </w:r>
      <w:r w:rsidRPr="001B0C96">
        <w:rPr>
          <w:rFonts w:ascii="Segoe UI" w:hAnsi="Segoe UI" w:cs="Segoe UI"/>
          <w:szCs w:val="20"/>
        </w:rPr>
        <w:lastRenderedPageBreak/>
        <w:t xml:space="preserve">chyba że niezbędny będzie dłuższy okres przetwarzania np.: z uwagi na obowiązki archiwizacyjne, dochodzenie roszczeń itp. </w:t>
      </w:r>
    </w:p>
    <w:p w14:paraId="42245E80" w14:textId="77777777" w:rsidR="00577F8E" w:rsidRPr="001B0C96" w:rsidRDefault="00DE7FAE" w:rsidP="001B0C96">
      <w:pPr>
        <w:pStyle w:val="Akapitzlist"/>
        <w:numPr>
          <w:ilvl w:val="0"/>
          <w:numId w:val="1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Osobom, o których mowa w ust. 1 powyżej,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4F0848FF" w14:textId="77777777" w:rsidR="00577F8E" w:rsidRPr="001B0C96" w:rsidRDefault="00DE7FAE" w:rsidP="001B0C96">
      <w:pPr>
        <w:pStyle w:val="Akapitzlist"/>
        <w:numPr>
          <w:ilvl w:val="0"/>
          <w:numId w:val="1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Osobom, o których mowa w ust. 1 powyżej, w związku z przetwarzaniem ich danych osobowych przysługuje prawo do wniesienia skargi do organu nadzorczego - Prezesa Urzędu Ochrony Danych Osobowych.</w:t>
      </w:r>
    </w:p>
    <w:p w14:paraId="44D9740A" w14:textId="77777777" w:rsidR="00577F8E" w:rsidRPr="001B0C96" w:rsidRDefault="00DE7FAE" w:rsidP="001B0C96">
      <w:pPr>
        <w:pStyle w:val="Akapitzlist"/>
        <w:numPr>
          <w:ilvl w:val="0"/>
          <w:numId w:val="1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W przypadku wniesienia żądania usunięcia lub ograniczenia przetwarzania przez osobę, której dane dotyczą </w:t>
      </w:r>
      <w:r w:rsidR="00577F8E" w:rsidRPr="001B0C96">
        <w:rPr>
          <w:rFonts w:ascii="Segoe UI" w:hAnsi="Segoe UI" w:cs="Segoe UI"/>
          <w:szCs w:val="20"/>
        </w:rPr>
        <w:t>Spedytor</w:t>
      </w:r>
      <w:r w:rsidRPr="001B0C96">
        <w:rPr>
          <w:rFonts w:ascii="Segoe UI" w:hAnsi="Segoe UI" w:cs="Segoe UI"/>
          <w:szCs w:val="20"/>
        </w:rPr>
        <w:t xml:space="preserve"> wskaże inną osobę do realizacji zadań wynikających z Umowy, a w przypadku gdy </w:t>
      </w:r>
      <w:r w:rsidR="00577F8E" w:rsidRPr="001B0C96">
        <w:rPr>
          <w:rFonts w:ascii="Segoe UI" w:hAnsi="Segoe UI" w:cs="Segoe UI"/>
          <w:szCs w:val="20"/>
        </w:rPr>
        <w:t>Spedytor</w:t>
      </w:r>
      <w:r w:rsidRPr="001B0C96">
        <w:rPr>
          <w:rFonts w:ascii="Segoe UI" w:hAnsi="Segoe UI" w:cs="Segoe UI"/>
          <w:szCs w:val="20"/>
        </w:rPr>
        <w:t xml:space="preserve"> nie wskaże takiej osoby w terminie 3 dni od otrzymania pisemnego wezwania od </w:t>
      </w:r>
      <w:r w:rsidR="00577F8E" w:rsidRPr="001B0C96">
        <w:rPr>
          <w:rFonts w:ascii="Segoe UI" w:hAnsi="Segoe UI" w:cs="Segoe UI"/>
          <w:szCs w:val="20"/>
        </w:rPr>
        <w:t>MTP</w:t>
      </w:r>
      <w:r w:rsidRPr="001B0C96">
        <w:rPr>
          <w:rFonts w:ascii="Segoe UI" w:hAnsi="Segoe UI" w:cs="Segoe UI"/>
          <w:szCs w:val="20"/>
        </w:rPr>
        <w:t xml:space="preserve">, a usunięcie tych danych lub brak wskazania będzie skutkował niemożliwością realizacji Umowy, </w:t>
      </w:r>
      <w:r w:rsidR="00577F8E" w:rsidRPr="001B0C96">
        <w:rPr>
          <w:rFonts w:ascii="Segoe UI" w:hAnsi="Segoe UI" w:cs="Segoe UI"/>
          <w:szCs w:val="20"/>
        </w:rPr>
        <w:t>MTP</w:t>
      </w:r>
      <w:r w:rsidRPr="001B0C96">
        <w:rPr>
          <w:rFonts w:ascii="Segoe UI" w:hAnsi="Segoe UI" w:cs="Segoe UI"/>
          <w:szCs w:val="20"/>
        </w:rPr>
        <w:t xml:space="preserve"> może wypowiedzieć Umowę z winy </w:t>
      </w:r>
      <w:r w:rsidR="00577F8E" w:rsidRPr="001B0C96">
        <w:rPr>
          <w:rFonts w:ascii="Segoe UI" w:hAnsi="Segoe UI" w:cs="Segoe UI"/>
          <w:szCs w:val="20"/>
        </w:rPr>
        <w:t>Spedytora</w:t>
      </w:r>
      <w:r w:rsidRPr="001B0C96">
        <w:rPr>
          <w:rFonts w:ascii="Segoe UI" w:hAnsi="Segoe UI" w:cs="Segoe UI"/>
          <w:szCs w:val="20"/>
        </w:rPr>
        <w:t xml:space="preserve"> ze skutkiem natychmiastowym.</w:t>
      </w:r>
    </w:p>
    <w:p w14:paraId="72D5102E" w14:textId="56744074" w:rsidR="00DE7FAE" w:rsidRPr="001B0C96" w:rsidRDefault="00577F8E" w:rsidP="001B0C96">
      <w:pPr>
        <w:pStyle w:val="Akapitzlist"/>
        <w:numPr>
          <w:ilvl w:val="0"/>
          <w:numId w:val="1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Spedytor</w:t>
      </w:r>
      <w:r w:rsidR="00DE7FAE" w:rsidRPr="001B0C96">
        <w:rPr>
          <w:rFonts w:ascii="Segoe UI" w:hAnsi="Segoe UI" w:cs="Segoe UI"/>
          <w:szCs w:val="20"/>
        </w:rPr>
        <w:t xml:space="preserve"> zobowiązuje się poinformować osoby fizyczne nie podpisujące Umowy, o których mowa w ust. 1 powyżej, o treści niniejszego paragrafu.</w:t>
      </w:r>
    </w:p>
    <w:p w14:paraId="72DAB0A4" w14:textId="77777777" w:rsidR="00DE7FAE" w:rsidRPr="001B0C96" w:rsidRDefault="00DE7FAE" w:rsidP="001B0C96">
      <w:pPr>
        <w:spacing w:before="80" w:after="0" w:line="240" w:lineRule="auto"/>
        <w:rPr>
          <w:rFonts w:ascii="Segoe UI" w:hAnsi="Segoe UI" w:cs="Segoe UI"/>
          <w:szCs w:val="20"/>
        </w:rPr>
      </w:pPr>
    </w:p>
    <w:p w14:paraId="4AB76E33" w14:textId="2EFACBA1" w:rsidR="00DE7FAE" w:rsidRPr="001B0C96" w:rsidRDefault="00577F8E" w:rsidP="001B0C96">
      <w:pPr>
        <w:pStyle w:val="Nagwek1"/>
        <w:contextualSpacing w:val="0"/>
      </w:pPr>
      <w:r w:rsidRPr="001B0C96">
        <w:t>Postanowienia końcowe</w:t>
      </w:r>
    </w:p>
    <w:p w14:paraId="27396C44" w14:textId="344D600A" w:rsidR="00DE7FAE" w:rsidRPr="001B0C96" w:rsidRDefault="007D1955" w:rsidP="001B0C96">
      <w:pPr>
        <w:pStyle w:val="Akapitzlist"/>
        <w:numPr>
          <w:ilvl w:val="0"/>
          <w:numId w:val="19"/>
        </w:numPr>
        <w:spacing w:before="80" w:after="0" w:line="240" w:lineRule="auto"/>
        <w:contextualSpacing w:val="0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Zmiana Umowy wymaga formy pisemnej pod rygorem nieważności.</w:t>
      </w:r>
    </w:p>
    <w:p w14:paraId="60FB3E26" w14:textId="6D8652F5" w:rsidR="00DE7FAE" w:rsidRPr="001B0C96" w:rsidRDefault="007D1955" w:rsidP="001B0C96">
      <w:pPr>
        <w:pStyle w:val="Akapitzlist"/>
        <w:numPr>
          <w:ilvl w:val="0"/>
          <w:numId w:val="19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W sprawach nieuregulowanych w umowie stosuje się powszechnie obowiązujące przepisy prawa polskiego, w tym w szczególności kodeksu cywilnego.</w:t>
      </w:r>
    </w:p>
    <w:p w14:paraId="181A3B42" w14:textId="3F30425B" w:rsidR="00DE7FAE" w:rsidRPr="001B0C96" w:rsidRDefault="007D1955" w:rsidP="001B0C96">
      <w:pPr>
        <w:pStyle w:val="Akapitzlist"/>
        <w:numPr>
          <w:ilvl w:val="0"/>
          <w:numId w:val="19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Wszelkie spory powstałe na tle Umowy </w:t>
      </w:r>
      <w:r w:rsidR="00DE7FAE" w:rsidRPr="001B0C96">
        <w:rPr>
          <w:rFonts w:ascii="Segoe UI" w:hAnsi="Segoe UI" w:cs="Segoe UI"/>
          <w:szCs w:val="20"/>
        </w:rPr>
        <w:t xml:space="preserve">poddane zostaną pod rozstrzygnięcie sądu powszechnego, właściwego miejscowo dla siedziby </w:t>
      </w:r>
      <w:r w:rsidRPr="001B0C96">
        <w:rPr>
          <w:rFonts w:ascii="Segoe UI" w:hAnsi="Segoe UI" w:cs="Segoe UI"/>
          <w:szCs w:val="20"/>
        </w:rPr>
        <w:t>MTP</w:t>
      </w:r>
      <w:r w:rsidR="00DE7FAE" w:rsidRPr="001B0C96">
        <w:rPr>
          <w:rFonts w:ascii="Segoe UI" w:hAnsi="Segoe UI" w:cs="Segoe UI"/>
          <w:szCs w:val="20"/>
        </w:rPr>
        <w:t>.</w:t>
      </w:r>
    </w:p>
    <w:p w14:paraId="1635277A" w14:textId="2530CAF1" w:rsidR="007D1955" w:rsidRPr="001B0C96" w:rsidRDefault="007D1955" w:rsidP="001B0C96">
      <w:pPr>
        <w:pStyle w:val="Akapitzlist"/>
        <w:numPr>
          <w:ilvl w:val="0"/>
          <w:numId w:val="19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Załączniki do Umowy stanowią integralną część Umowy. W przypadku sprzeczności pomiędzy treścią załączników i treścią Umowy, wiążące są postanowienia Umowy. </w:t>
      </w:r>
    </w:p>
    <w:p w14:paraId="41601D9B" w14:textId="1E82CA64" w:rsidR="00DE7FAE" w:rsidRPr="001B0C96" w:rsidRDefault="00DE7FAE" w:rsidP="001B0C96">
      <w:pPr>
        <w:pStyle w:val="Akapitzlist"/>
        <w:numPr>
          <w:ilvl w:val="0"/>
          <w:numId w:val="19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Umowa została sporządzona w dwóch jednobrzmiących egzemplarzach po jednym dla każdej ze Stron</w:t>
      </w:r>
      <w:r w:rsidR="000568C1" w:rsidRPr="001B0C96">
        <w:rPr>
          <w:rFonts w:ascii="Segoe UI" w:hAnsi="Segoe UI" w:cs="Segoe UI"/>
          <w:szCs w:val="20"/>
        </w:rPr>
        <w:t>.</w:t>
      </w:r>
    </w:p>
    <w:p w14:paraId="1A9B27C3" w14:textId="0A35129F" w:rsidR="000568C1" w:rsidRPr="001B0C96" w:rsidRDefault="000568C1" w:rsidP="001B0C96">
      <w:pPr>
        <w:spacing w:before="80" w:after="0" w:line="240" w:lineRule="auto"/>
        <w:jc w:val="both"/>
        <w:rPr>
          <w:rFonts w:ascii="Segoe UI" w:hAnsi="Segoe UI" w:cs="Segoe UI"/>
          <w:szCs w:val="20"/>
        </w:rPr>
      </w:pPr>
    </w:p>
    <w:p w14:paraId="31181FC6" w14:textId="31AF87F3" w:rsidR="000568C1" w:rsidRPr="001B0C96" w:rsidRDefault="000568C1" w:rsidP="001B0C96">
      <w:pPr>
        <w:spacing w:before="80" w:after="0" w:line="240" w:lineRule="auto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Załączniki:</w:t>
      </w:r>
    </w:p>
    <w:p w14:paraId="35FF4168" w14:textId="66611FEC" w:rsidR="000568C1" w:rsidRPr="001B0C96" w:rsidRDefault="000568C1" w:rsidP="001B0C96">
      <w:pPr>
        <w:pStyle w:val="Akapitzlist"/>
        <w:numPr>
          <w:ilvl w:val="1"/>
          <w:numId w:val="15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Załącznik nr 1 – Oferta Spedytora</w:t>
      </w:r>
    </w:p>
    <w:p w14:paraId="5C63E586" w14:textId="5CDBA000" w:rsidR="000568C1" w:rsidRPr="001B0C96" w:rsidRDefault="000568C1" w:rsidP="001B0C96">
      <w:pPr>
        <w:pStyle w:val="Akapitzlist"/>
        <w:numPr>
          <w:ilvl w:val="1"/>
          <w:numId w:val="15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Załącznik nr 2 – </w:t>
      </w:r>
      <w:r w:rsidR="006F599A" w:rsidRPr="001B0C96">
        <w:rPr>
          <w:rFonts w:ascii="Segoe UI" w:hAnsi="Segoe UI" w:cs="Segoe UI"/>
          <w:szCs w:val="20"/>
        </w:rPr>
        <w:t>Cennik Jednolitych Maksymalnych Taryf Opłat Spedycyjnych</w:t>
      </w:r>
    </w:p>
    <w:p w14:paraId="633260E8" w14:textId="54A38540" w:rsidR="000568C1" w:rsidRPr="001B0C96" w:rsidRDefault="000568C1" w:rsidP="001B0C96">
      <w:pPr>
        <w:pStyle w:val="Akapitzlist"/>
        <w:numPr>
          <w:ilvl w:val="1"/>
          <w:numId w:val="15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Załącznik nr 3 – </w:t>
      </w:r>
      <w:r w:rsidR="006F599A">
        <w:rPr>
          <w:rFonts w:ascii="Segoe UI" w:hAnsi="Segoe UI" w:cs="Segoe UI"/>
          <w:szCs w:val="20"/>
        </w:rPr>
        <w:t>Zasady wydawania i c</w:t>
      </w:r>
      <w:r w:rsidRPr="001B0C96">
        <w:rPr>
          <w:rFonts w:ascii="Segoe UI" w:hAnsi="Segoe UI" w:cs="Segoe UI"/>
          <w:szCs w:val="20"/>
        </w:rPr>
        <w:t>ennik kart paszportowych</w:t>
      </w:r>
    </w:p>
    <w:p w14:paraId="1F5C99DA" w14:textId="77777777" w:rsidR="00DE7FAE" w:rsidRPr="001B0C96" w:rsidRDefault="00DE7FAE" w:rsidP="001B0C96">
      <w:pPr>
        <w:spacing w:before="80" w:after="0" w:line="240" w:lineRule="auto"/>
        <w:rPr>
          <w:rFonts w:ascii="Segoe UI" w:hAnsi="Segoe UI" w:cs="Segoe UI"/>
          <w:szCs w:val="20"/>
        </w:rPr>
      </w:pPr>
    </w:p>
    <w:p w14:paraId="15D614F4" w14:textId="37128331" w:rsidR="00A101CA" w:rsidRPr="001B0C96" w:rsidRDefault="007D1955" w:rsidP="001B0C96">
      <w:pPr>
        <w:spacing w:before="80" w:after="0" w:line="240" w:lineRule="auto"/>
        <w:ind w:left="708" w:firstLine="708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MTP</w:t>
      </w:r>
      <w:r w:rsidRPr="001B0C96">
        <w:rPr>
          <w:rFonts w:ascii="Segoe UI" w:hAnsi="Segoe UI" w:cs="Segoe UI"/>
          <w:szCs w:val="20"/>
        </w:rPr>
        <w:tab/>
      </w:r>
      <w:r w:rsidRPr="001B0C96">
        <w:rPr>
          <w:rFonts w:ascii="Segoe UI" w:hAnsi="Segoe UI" w:cs="Segoe UI"/>
          <w:szCs w:val="20"/>
        </w:rPr>
        <w:tab/>
      </w:r>
      <w:r w:rsidRPr="001B0C96">
        <w:rPr>
          <w:rFonts w:ascii="Segoe UI" w:hAnsi="Segoe UI" w:cs="Segoe UI"/>
          <w:szCs w:val="20"/>
        </w:rPr>
        <w:tab/>
      </w:r>
      <w:r w:rsidRPr="001B0C96">
        <w:rPr>
          <w:rFonts w:ascii="Segoe UI" w:hAnsi="Segoe UI" w:cs="Segoe UI"/>
          <w:szCs w:val="20"/>
        </w:rPr>
        <w:tab/>
      </w:r>
      <w:r w:rsidRPr="001B0C96">
        <w:rPr>
          <w:rFonts w:ascii="Segoe UI" w:hAnsi="Segoe UI" w:cs="Segoe UI"/>
          <w:szCs w:val="20"/>
        </w:rPr>
        <w:tab/>
      </w:r>
      <w:r w:rsidRPr="001B0C96">
        <w:rPr>
          <w:rFonts w:ascii="Segoe UI" w:hAnsi="Segoe UI" w:cs="Segoe UI"/>
          <w:szCs w:val="20"/>
        </w:rPr>
        <w:tab/>
        <w:t>Spedytor</w:t>
      </w:r>
    </w:p>
    <w:p w14:paraId="5C3FBC33" w14:textId="1423E2B9" w:rsidR="000568C1" w:rsidRPr="001B0C96" w:rsidRDefault="000568C1" w:rsidP="001B0C96">
      <w:pPr>
        <w:spacing w:before="80" w:after="0" w:line="240" w:lineRule="auto"/>
        <w:ind w:left="708" w:firstLine="708"/>
        <w:rPr>
          <w:rFonts w:ascii="Segoe UI" w:hAnsi="Segoe UI" w:cs="Segoe UI"/>
          <w:szCs w:val="20"/>
        </w:rPr>
      </w:pPr>
    </w:p>
    <w:p w14:paraId="3FBD7FCA" w14:textId="13C3D3E0" w:rsidR="00876BE7" w:rsidRDefault="00876BE7">
      <w:pPr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br w:type="page"/>
      </w:r>
    </w:p>
    <w:p w14:paraId="08AB03C3" w14:textId="537EEE1F" w:rsidR="000568C1" w:rsidRDefault="00876BE7" w:rsidP="00876BE7">
      <w:pPr>
        <w:spacing w:before="80" w:after="0" w:line="240" w:lineRule="auto"/>
        <w:jc w:val="right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lastRenderedPageBreak/>
        <w:t xml:space="preserve">Załącznik nr 2 do Umowy z dnia …. </w:t>
      </w:r>
    </w:p>
    <w:p w14:paraId="632EA5F0" w14:textId="47820B81" w:rsidR="00876BE7" w:rsidRDefault="00876BE7" w:rsidP="001B0C96">
      <w:pPr>
        <w:spacing w:before="80" w:after="0" w:line="240" w:lineRule="auto"/>
        <w:rPr>
          <w:rFonts w:ascii="Segoe UI" w:hAnsi="Segoe UI" w:cs="Segoe UI"/>
          <w:szCs w:val="20"/>
        </w:rPr>
      </w:pPr>
    </w:p>
    <w:p w14:paraId="5E1E3F53" w14:textId="77777777" w:rsidR="00876BE7" w:rsidRPr="00D631EB" w:rsidRDefault="00876BE7" w:rsidP="00876BE7">
      <w:pPr>
        <w:ind w:left="1416" w:firstLine="708"/>
        <w:jc w:val="right"/>
        <w:rPr>
          <w:rFonts w:ascii="Arial" w:hAnsi="Arial" w:cs="Arial"/>
        </w:rPr>
      </w:pPr>
      <w:r w:rsidRPr="00D631EB">
        <w:rPr>
          <w:rFonts w:ascii="Arial" w:hAnsi="Arial" w:cs="Arial"/>
        </w:rPr>
        <w:t>Załącznik nr 1 do umowy nr</w:t>
      </w:r>
      <w:r>
        <w:rPr>
          <w:rFonts w:ascii="Arial" w:hAnsi="Arial" w:cs="Arial"/>
        </w:rPr>
        <w:t xml:space="preserve"> </w:t>
      </w:r>
      <w:r w:rsidRPr="00D631EB">
        <w:rPr>
          <w:rFonts w:ascii="Arial" w:hAnsi="Arial" w:cs="Arial"/>
        </w:rPr>
        <w:t>…</w:t>
      </w:r>
      <w:r>
        <w:rPr>
          <w:rFonts w:ascii="Arial" w:hAnsi="Arial" w:cs="Arial"/>
        </w:rPr>
        <w:t>………….</w:t>
      </w:r>
      <w:r w:rsidRPr="00D631EB">
        <w:rPr>
          <w:rFonts w:ascii="Arial" w:hAnsi="Arial" w:cs="Arial"/>
        </w:rPr>
        <w:t>.</w:t>
      </w:r>
    </w:p>
    <w:p w14:paraId="49704485" w14:textId="77777777" w:rsidR="00876BE7" w:rsidRDefault="00876BE7" w:rsidP="00876BE7"/>
    <w:tbl>
      <w:tblPr>
        <w:tblW w:w="990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5"/>
        <w:gridCol w:w="1559"/>
        <w:gridCol w:w="1545"/>
      </w:tblGrid>
      <w:tr w:rsidR="00876BE7" w:rsidRPr="00876BE7" w14:paraId="19FF47F9" w14:textId="77777777" w:rsidTr="00243CD9">
        <w:trPr>
          <w:trHeight w:val="622"/>
        </w:trPr>
        <w:tc>
          <w:tcPr>
            <w:tcW w:w="9909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3017556" w14:textId="77777777" w:rsidR="00876BE7" w:rsidRPr="00876BE7" w:rsidRDefault="00876BE7" w:rsidP="00243CD9">
            <w:pPr>
              <w:pStyle w:val="Zawartotabeli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b/>
                <w:sz w:val="20"/>
                <w:szCs w:val="20"/>
              </w:rPr>
              <w:t>CENNIK JEDNOLITYCH MAKSYMALNYCH TARYF OPŁAT SPEDYCYJNYCH NA RZECZ ORGANIZATORÓW I UCZESTNIKÓW TARGÓW I INNYCH WYDARZEŃ ORGANIZOWANYCH NA TERENIE MTP w POZNANIU</w:t>
            </w:r>
            <w:r w:rsidRPr="00876BE7">
              <w:rPr>
                <w:rFonts w:ascii="Segoe UI" w:hAnsi="Segoe UI" w:cs="Segoe UI"/>
                <w:sz w:val="20"/>
                <w:szCs w:val="20"/>
              </w:rPr>
              <w:t xml:space="preserve">                               </w:t>
            </w:r>
          </w:p>
        </w:tc>
      </w:tr>
      <w:tr w:rsidR="00876BE7" w:rsidRPr="00876BE7" w14:paraId="3F118D7F" w14:textId="77777777" w:rsidTr="00243CD9"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178EC4D" w14:textId="77777777" w:rsidR="00876BE7" w:rsidRPr="00876BE7" w:rsidRDefault="00876BE7" w:rsidP="00243CD9">
            <w:pPr>
              <w:pStyle w:val="Zawartotabeli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sz w:val="20"/>
                <w:szCs w:val="20"/>
              </w:rPr>
              <w:t>Typ usługi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70E45CD" w14:textId="77777777" w:rsidR="00876BE7" w:rsidRPr="00876BE7" w:rsidRDefault="00876BE7" w:rsidP="00243CD9">
            <w:pPr>
              <w:pStyle w:val="Zawartotabeli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sz w:val="20"/>
                <w:szCs w:val="20"/>
              </w:rPr>
              <w:t>Jednostka miary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989ED2" w14:textId="77777777" w:rsidR="00876BE7" w:rsidRPr="00876BE7" w:rsidRDefault="00876BE7" w:rsidP="00243CD9">
            <w:pPr>
              <w:pStyle w:val="Zawartotabeli"/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sz w:val="20"/>
                <w:szCs w:val="20"/>
              </w:rPr>
              <w:t>Stawki brutto</w:t>
            </w:r>
          </w:p>
        </w:tc>
      </w:tr>
      <w:tr w:rsidR="00876BE7" w:rsidRPr="00876BE7" w14:paraId="5ACC1FFF" w14:textId="77777777" w:rsidTr="00243CD9">
        <w:tc>
          <w:tcPr>
            <w:tcW w:w="990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1F6E0540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b/>
                <w:szCs w:val="20"/>
              </w:rPr>
              <w:t>A. Usługi związane z rozładunkami / załadunkami</w:t>
            </w:r>
          </w:p>
        </w:tc>
      </w:tr>
      <w:tr w:rsidR="00876BE7" w:rsidRPr="00876BE7" w14:paraId="300237AF" w14:textId="77777777" w:rsidTr="00243CD9">
        <w:tc>
          <w:tcPr>
            <w:tcW w:w="9909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F458DE" w14:textId="77777777" w:rsidR="00876BE7" w:rsidRPr="00876BE7" w:rsidRDefault="00876BE7" w:rsidP="00243CD9">
            <w:pPr>
              <w:pStyle w:val="Zawartotabeli"/>
              <w:snapToGrid w:val="0"/>
              <w:ind w:right="-8"/>
              <w:rPr>
                <w:rFonts w:ascii="Segoe UI" w:hAnsi="Segoe UI" w:cs="Segoe UI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sz w:val="20"/>
                <w:szCs w:val="20"/>
              </w:rPr>
              <w:t xml:space="preserve">1. Usługa rozładunku i dostarczenia eksponatów targowych i elementów wyposażenia ze środków transportu do stoiska / magazynu (1rzut*): </w:t>
            </w:r>
          </w:p>
        </w:tc>
      </w:tr>
      <w:tr w:rsidR="00876BE7" w:rsidRPr="00876BE7" w14:paraId="6789A636" w14:textId="77777777" w:rsidTr="00243CD9">
        <w:tc>
          <w:tcPr>
            <w:tcW w:w="6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EF1CA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1.1. za każde 100 kg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EBB96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PLN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DF1DDF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876BE7" w:rsidRPr="00876BE7" w14:paraId="3DFC05E9" w14:textId="77777777" w:rsidTr="00243CD9">
        <w:tc>
          <w:tcPr>
            <w:tcW w:w="6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A5A49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1.2. minimum za przesyłkę jednego wystawcy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665E1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PLN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1F4DE5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876BE7" w:rsidRPr="00876BE7" w14:paraId="06CC771D" w14:textId="77777777" w:rsidTr="00243CD9">
        <w:tc>
          <w:tcPr>
            <w:tcW w:w="99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7B8C92" w14:textId="77777777" w:rsidR="00876BE7" w:rsidRPr="00876BE7" w:rsidRDefault="00876BE7" w:rsidP="00243CD9">
            <w:pPr>
              <w:pStyle w:val="Zawartotabeli"/>
              <w:snapToGrid w:val="0"/>
              <w:ind w:right="-8"/>
              <w:rPr>
                <w:rFonts w:ascii="Segoe UI" w:hAnsi="Segoe UI" w:cs="Segoe UI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sz w:val="20"/>
                <w:szCs w:val="20"/>
              </w:rPr>
              <w:t>2. Usługa odebrania i załadunku eksponatów targowych i elementów wyposażenia ze stoiska targowego / magazynu na środki transportu (1rzut*):</w:t>
            </w:r>
          </w:p>
        </w:tc>
      </w:tr>
      <w:tr w:rsidR="00876BE7" w:rsidRPr="00876BE7" w14:paraId="684E2ECE" w14:textId="77777777" w:rsidTr="00243CD9">
        <w:tc>
          <w:tcPr>
            <w:tcW w:w="68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023E3E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2.1. za każde 100 kg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1ABEE5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PLN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F1A2019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876BE7" w:rsidRPr="00876BE7" w14:paraId="75C6288D" w14:textId="77777777" w:rsidTr="00243CD9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78DE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sz w:val="20"/>
                <w:szCs w:val="20"/>
              </w:rPr>
              <w:t xml:space="preserve">  2.2. minimum za przesyłkę jednego wystawcy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837A2EE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PLN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6CD6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</w:p>
        </w:tc>
      </w:tr>
      <w:tr w:rsidR="00876BE7" w:rsidRPr="00876BE7" w14:paraId="24610285" w14:textId="77777777" w:rsidTr="00243CD9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AF1E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(</w:t>
            </w:r>
            <w:r w:rsidRPr="00876BE7">
              <w:rPr>
                <w:rFonts w:ascii="Segoe UI" w:hAnsi="Segoe UI" w:cs="Segoe UI"/>
                <w:szCs w:val="20"/>
                <w:lang w:eastAsia="ar-SA"/>
              </w:rPr>
              <w:t xml:space="preserve">1rzut*) - oznacza przemieszczenie każdego eksponatu, elementów wyposażenia lub opakowania z pojazdu do stoiska lub magazynu, albo odwrotnie, w </w:t>
            </w:r>
            <w:r w:rsidRPr="00876BE7">
              <w:rPr>
                <w:rFonts w:ascii="Segoe UI" w:hAnsi="Segoe UI" w:cs="Segoe UI"/>
                <w:spacing w:val="-3"/>
                <w:szCs w:val="20"/>
                <w:lang w:eastAsia="ar-SA"/>
              </w:rPr>
              <w:t>jednym nieprzerwanym procesie pracy sprzętu</w:t>
            </w:r>
          </w:p>
        </w:tc>
      </w:tr>
      <w:tr w:rsidR="00876BE7" w:rsidRPr="00876BE7" w14:paraId="7A98EC07" w14:textId="77777777" w:rsidTr="00243CD9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8AA5C05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b/>
                <w:szCs w:val="20"/>
              </w:rPr>
              <w:t>B. Usługi związane z odprawą celną towarów targowych</w:t>
            </w:r>
          </w:p>
        </w:tc>
      </w:tr>
      <w:tr w:rsidR="00876BE7" w:rsidRPr="00876BE7" w14:paraId="36A8CCA9" w14:textId="77777777" w:rsidTr="00243CD9">
        <w:tc>
          <w:tcPr>
            <w:tcW w:w="6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3BBEE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sz w:val="20"/>
                <w:szCs w:val="20"/>
              </w:rPr>
              <w:t>1. Zamknięcie  lub otwarcie celne dokumentu tranzytowego (T1, T2, TIR – za dokument jednego wystawcy)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D8F2C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PLN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1A7288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876BE7" w:rsidRPr="00876BE7" w14:paraId="685A1439" w14:textId="77777777" w:rsidTr="00243CD9">
        <w:tc>
          <w:tcPr>
            <w:tcW w:w="6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02F89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sz w:val="20"/>
                <w:szCs w:val="20"/>
              </w:rPr>
              <w:t xml:space="preserve">  1.1. prowizja za poręczenie celne tranzytowe od wartości towaru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C60D3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%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4B787D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876BE7" w:rsidRPr="00876BE7" w14:paraId="3C4F02DB" w14:textId="77777777" w:rsidTr="00243CD9">
        <w:tc>
          <w:tcPr>
            <w:tcW w:w="6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6AD1D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sz w:val="20"/>
                <w:szCs w:val="20"/>
              </w:rPr>
              <w:t xml:space="preserve">  1.2. minimum za przesyłkę 1 wystawcy / 1 dokument T1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C2CA4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PLN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797A20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876BE7" w:rsidRPr="00876BE7" w14:paraId="643D17F0" w14:textId="77777777" w:rsidTr="00243CD9">
        <w:tc>
          <w:tcPr>
            <w:tcW w:w="6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D4E3F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sz w:val="20"/>
                <w:szCs w:val="20"/>
              </w:rPr>
              <w:t>2. Pozwolenie Urzędu Celnego na odprawę czasową (opłata za dokument)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F93B0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PLN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71A7BF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876BE7" w:rsidRPr="00876BE7" w14:paraId="65083F88" w14:textId="77777777" w:rsidTr="00243CD9">
        <w:tc>
          <w:tcPr>
            <w:tcW w:w="6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C2BF4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sz w:val="20"/>
                <w:szCs w:val="20"/>
              </w:rPr>
              <w:t xml:space="preserve">  2.1. prowizja za poręczenie celne od wartości towaru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EFA58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%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6DF7C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876BE7" w:rsidRPr="00876BE7" w14:paraId="11B6460F" w14:textId="77777777" w:rsidTr="00243CD9">
        <w:tc>
          <w:tcPr>
            <w:tcW w:w="6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A3A0C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sz w:val="20"/>
                <w:szCs w:val="20"/>
              </w:rPr>
              <w:t>3. Odprawa celna czasowa w przywozie / wywozie (za 1 karnet ATA)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19894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PLN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744C6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876BE7" w:rsidRPr="00876BE7" w14:paraId="3981B40C" w14:textId="77777777" w:rsidTr="00243CD9">
        <w:tc>
          <w:tcPr>
            <w:tcW w:w="6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A7708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sz w:val="20"/>
                <w:szCs w:val="20"/>
              </w:rPr>
              <w:t xml:space="preserve">  3.1. wystawienie dokumentu SAD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52F9E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PLN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20A5B5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876BE7" w:rsidRPr="00876BE7" w14:paraId="1CD48499" w14:textId="77777777" w:rsidTr="00243CD9">
        <w:tc>
          <w:tcPr>
            <w:tcW w:w="6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4F90B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sz w:val="20"/>
                <w:szCs w:val="20"/>
              </w:rPr>
              <w:t xml:space="preserve">  3.2. wystawienie dokumentu SAD-BIS (za każdą pozycję)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2ECD1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PLN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3F541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876BE7" w:rsidRPr="00876BE7" w14:paraId="7F3C809D" w14:textId="77777777" w:rsidTr="00243CD9">
        <w:tc>
          <w:tcPr>
            <w:tcW w:w="6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FAE16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sz w:val="20"/>
                <w:szCs w:val="20"/>
              </w:rPr>
              <w:t xml:space="preserve">  3.3. prowizja za poręczenie celne od wartości towaru / rozpoczęty miesiąc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646ED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%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0BD022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876BE7" w:rsidRPr="00876BE7" w14:paraId="32D10ED8" w14:textId="77777777" w:rsidTr="00243CD9">
        <w:tc>
          <w:tcPr>
            <w:tcW w:w="6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F0630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sz w:val="20"/>
                <w:szCs w:val="20"/>
              </w:rPr>
              <w:t xml:space="preserve">  3.4. minimum za przesyłkę 1 wystawcy / 1 dokument SAD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D42B7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PLN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355A2B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876BE7" w:rsidRPr="00876BE7" w14:paraId="31BD33D8" w14:textId="77777777" w:rsidTr="00243CD9">
        <w:tc>
          <w:tcPr>
            <w:tcW w:w="6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34B9D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sz w:val="20"/>
                <w:szCs w:val="20"/>
              </w:rPr>
              <w:lastRenderedPageBreak/>
              <w:t>4. Koszty organizacji odprawy celnej dla 1-go wystawcy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88306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PLN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F777D6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color w:val="000000"/>
                <w:szCs w:val="20"/>
              </w:rPr>
            </w:pPr>
          </w:p>
        </w:tc>
      </w:tr>
      <w:tr w:rsidR="00876BE7" w:rsidRPr="00876BE7" w14:paraId="009BA9BC" w14:textId="77777777" w:rsidTr="00243CD9">
        <w:tc>
          <w:tcPr>
            <w:tcW w:w="6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ABCE9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>5. Organizacja rewizji celnej w obecności pracownika Urzędu Celnego (za każde rozpoczęte 1000kg)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E0F82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PLN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95D867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876BE7" w:rsidRPr="00876BE7" w14:paraId="05AD2208" w14:textId="77777777" w:rsidTr="00243CD9">
        <w:tc>
          <w:tcPr>
            <w:tcW w:w="9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</w:tcPr>
          <w:p w14:paraId="6ECB3B41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b/>
                <w:color w:val="000000"/>
                <w:szCs w:val="20"/>
              </w:rPr>
              <w:t>C. Usługi związane z wynajmem sprzętu i personelu</w:t>
            </w:r>
          </w:p>
        </w:tc>
      </w:tr>
      <w:tr w:rsidR="00876BE7" w:rsidRPr="00876BE7" w14:paraId="4F19669F" w14:textId="77777777" w:rsidTr="00243CD9">
        <w:tc>
          <w:tcPr>
            <w:tcW w:w="68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F3DD5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>1. Wynajem wózka paletowego z pracownikiem, za każdą rozpoczętą godz.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405AC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color w:val="00000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Cs w:val="20"/>
              </w:rPr>
              <w:t>PLN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A6389" w14:textId="77777777" w:rsidR="00876BE7" w:rsidRPr="00876BE7" w:rsidRDefault="00876BE7" w:rsidP="00243CD9">
            <w:pPr>
              <w:snapToGrid w:val="0"/>
              <w:rPr>
                <w:rFonts w:ascii="Segoe UI" w:hAnsi="Segoe UI" w:cs="Segoe UI"/>
                <w:color w:val="000000"/>
                <w:szCs w:val="20"/>
              </w:rPr>
            </w:pPr>
          </w:p>
        </w:tc>
      </w:tr>
      <w:tr w:rsidR="00876BE7" w:rsidRPr="00876BE7" w14:paraId="3FA9BC0F" w14:textId="77777777" w:rsidTr="00243CD9">
        <w:tc>
          <w:tcPr>
            <w:tcW w:w="68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2B22A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>2. Wynajem wózka widłowego do 3 ton ładowności  z operatorem, minimum 1 godz., za każdą rozpoczętą godzinę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9A4E9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Cs w:val="20"/>
              </w:rPr>
              <w:t>PLN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86C90" w14:textId="77777777" w:rsidR="00876BE7" w:rsidRPr="00876BE7" w:rsidRDefault="00876BE7" w:rsidP="00243CD9">
            <w:pPr>
              <w:snapToGrid w:val="0"/>
              <w:rPr>
                <w:rFonts w:ascii="Segoe UI" w:hAnsi="Segoe UI" w:cs="Segoe UI"/>
                <w:color w:val="000000"/>
                <w:szCs w:val="20"/>
              </w:rPr>
            </w:pPr>
          </w:p>
        </w:tc>
      </w:tr>
      <w:tr w:rsidR="00876BE7" w:rsidRPr="00876BE7" w14:paraId="14755AE1" w14:textId="77777777" w:rsidTr="00243CD9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6D14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>3. Wynajem wózka widłowego  od 3 do 8 ton ładowności  z operatorem, minimum 1 godz., za każdą rozpoczętą godzinę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8C1B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Cs w:val="20"/>
              </w:rPr>
              <w:t>PLN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BAC2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</w:tr>
      <w:tr w:rsidR="00876BE7" w:rsidRPr="00876BE7" w14:paraId="6585184A" w14:textId="77777777" w:rsidTr="00243CD9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1844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>4. Wynajem wózka widłowego  powyżej 8 ton ładowności  z operatorem, minimum 1 godz., za każdą rozpoczętą godzinę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E130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Cs w:val="20"/>
              </w:rPr>
              <w:t>PLN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CB46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</w:tr>
      <w:tr w:rsidR="00876BE7" w:rsidRPr="00876BE7" w14:paraId="2407F6FF" w14:textId="77777777" w:rsidTr="00243CD9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C33F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>5. Wynajem dźwigu do 50 ton ładowności z operatorem, minimum 2 godz., za każdą rozpoczętą godzinę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2518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Cs w:val="20"/>
              </w:rPr>
              <w:t>PLN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086C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</w:tr>
      <w:tr w:rsidR="00876BE7" w:rsidRPr="00876BE7" w14:paraId="3C513A5C" w14:textId="77777777" w:rsidTr="00243CD9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4D5B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>6. Wynajem dźwigu powyżej 50 ton ładowności z operatorem, minimum 2 godz., za każdą rozpoczętą godzinę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8928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Cs w:val="20"/>
              </w:rPr>
              <w:t>PLN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88FD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</w:tr>
      <w:tr w:rsidR="00876BE7" w:rsidRPr="00876BE7" w14:paraId="6BB75367" w14:textId="77777777" w:rsidTr="00243CD9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BD35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>7. Wynajem rolek transportowych o udźwigu do 24ton, za każdą rozpoczętą godzinę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4F4F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color w:val="00000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Cs w:val="20"/>
              </w:rPr>
              <w:t>PLN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2DE5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</w:tr>
      <w:tr w:rsidR="00876BE7" w:rsidRPr="00876BE7" w14:paraId="3ACE4079" w14:textId="77777777" w:rsidTr="00243CD9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8381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>8. Wynajem wykwalifikowanego pracownika do prac związanych z rozładunkami / załadunkami czy pakowaniem, za każdą rozpoczętą godzinę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EDDE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color w:val="00000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Cs w:val="20"/>
              </w:rPr>
              <w:t>PLN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16D1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</w:tr>
      <w:tr w:rsidR="00876BE7" w:rsidRPr="00876BE7" w14:paraId="3C8ED8EF" w14:textId="77777777" w:rsidTr="00243CD9">
        <w:tc>
          <w:tcPr>
            <w:tcW w:w="99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</w:tcPr>
          <w:p w14:paraId="158C25B2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876BE7">
              <w:rPr>
                <w:rFonts w:ascii="Segoe UI" w:hAnsi="Segoe UI" w:cs="Segoe UI"/>
                <w:b/>
                <w:color w:val="000000"/>
                <w:szCs w:val="20"/>
              </w:rPr>
              <w:t>D. Usługi związane z magazynowaniem</w:t>
            </w:r>
          </w:p>
        </w:tc>
      </w:tr>
      <w:tr w:rsidR="00876BE7" w:rsidRPr="00876BE7" w14:paraId="4EEA0777" w14:textId="77777777" w:rsidTr="00243CD9">
        <w:tc>
          <w:tcPr>
            <w:tcW w:w="68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5164D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Magazynowanie / składowanie pustych opakowań, w tym usługa oznakowania i oklejenia oraz odbiór ze stoiska i zwrot po targach na stoisko, za każdy rozpoczęty m3 opakowań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55AC4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PLN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080665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876BE7" w:rsidRPr="00876BE7" w14:paraId="61A36637" w14:textId="77777777" w:rsidTr="00243CD9">
        <w:trPr>
          <w:trHeight w:val="362"/>
        </w:trPr>
        <w:tc>
          <w:tcPr>
            <w:tcW w:w="6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2D319C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>2. Magazynowanie / składowanie pustych opakowań, pełnych opakowań lub eksponatów i urządzeń, w tym usługa oznakowania i oklejenia oraz odbiór ze stoiska i zwrot po targach na stoisko, składowanie krótkie do 7dni, bezpośrednio przed lub po wydarzeniu targowym, za każdy rozpoczęty m3 opakowań, towaru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4D275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PLN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9AD9D4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876BE7" w:rsidRPr="00876BE7" w14:paraId="54E9E47C" w14:textId="77777777" w:rsidTr="00243CD9">
        <w:tc>
          <w:tcPr>
            <w:tcW w:w="6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9541C4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>3. Magazynowanie / składowanie pustych opakowań, pełnych opakowań lub eksponatów i urządzeń, w tym usługa oznakowania i oklejenia oraz odbiór ze stoiska i zwrot po targach na stoisko, składowanie długie za każdy kolejny dzień powyżej  7dni, bezpośrednio przed lub po wydarzeniu targowym, za każdy rozpoczęty m3 opakowań, towaru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8EAB8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PLN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191F9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color w:val="000000"/>
                <w:szCs w:val="20"/>
              </w:rPr>
            </w:pPr>
          </w:p>
        </w:tc>
      </w:tr>
      <w:tr w:rsidR="00876BE7" w:rsidRPr="00876BE7" w14:paraId="137E804E" w14:textId="77777777" w:rsidTr="00243CD9"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BEF3985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color w:val="000000"/>
                <w:szCs w:val="20"/>
              </w:rPr>
            </w:pPr>
            <w:r w:rsidRPr="00876BE7">
              <w:rPr>
                <w:rFonts w:ascii="Segoe UI" w:hAnsi="Segoe UI" w:cs="Segoe UI"/>
                <w:b/>
                <w:color w:val="000000"/>
                <w:szCs w:val="20"/>
              </w:rPr>
              <w:t>E. Usługi dodatkowe</w:t>
            </w:r>
          </w:p>
        </w:tc>
      </w:tr>
      <w:tr w:rsidR="00876BE7" w:rsidRPr="00876BE7" w14:paraId="7E59C9B8" w14:textId="77777777" w:rsidTr="00243CD9">
        <w:tc>
          <w:tcPr>
            <w:tcW w:w="6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CF3C5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Dostarczenie materiałów pakowanych: folii pakowej, kartonu, taśmy </w:t>
            </w:r>
            <w:proofErr w:type="spellStart"/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>bandującej</w:t>
            </w:r>
            <w:proofErr w:type="spellEnd"/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PP itp. za </w:t>
            </w:r>
            <w:proofErr w:type="spellStart"/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>mb</w:t>
            </w:r>
            <w:proofErr w:type="spellEnd"/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>. lub sztukę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0B8B0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PLN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A15FA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color w:val="000000"/>
                <w:szCs w:val="20"/>
              </w:rPr>
            </w:pPr>
          </w:p>
        </w:tc>
      </w:tr>
      <w:tr w:rsidR="00876BE7" w:rsidRPr="00876BE7" w14:paraId="5459CD88" w14:textId="77777777" w:rsidTr="00243CD9">
        <w:tc>
          <w:tcPr>
            <w:tcW w:w="6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C96FF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>2. Sporządzenie dokumentów wywozowych, za sztukę</w:t>
            </w:r>
          </w:p>
          <w:p w14:paraId="735997EA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5DFB2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PLN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9AE2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</w:p>
        </w:tc>
      </w:tr>
      <w:tr w:rsidR="00876BE7" w:rsidRPr="00876BE7" w14:paraId="32904022" w14:textId="77777777" w:rsidTr="00243CD9">
        <w:tc>
          <w:tcPr>
            <w:tcW w:w="6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EB6F2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color w:val="000000"/>
                <w:sz w:val="20"/>
                <w:szCs w:val="20"/>
              </w:rPr>
              <w:t>3. Tłumaczenie faktur lub innych dokumentów  za każdą stronę (j. angielski)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D21E7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PLN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7A7967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</w:p>
        </w:tc>
      </w:tr>
      <w:tr w:rsidR="00876BE7" w:rsidRPr="00876BE7" w14:paraId="092A7FF7" w14:textId="77777777" w:rsidTr="00243CD9">
        <w:tc>
          <w:tcPr>
            <w:tcW w:w="99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</w:tcPr>
          <w:p w14:paraId="62F9186A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b/>
                <w:szCs w:val="20"/>
              </w:rPr>
              <w:lastRenderedPageBreak/>
              <w:t>F. Usługi związane z transportem poza terenem targowym MTP</w:t>
            </w:r>
          </w:p>
        </w:tc>
      </w:tr>
      <w:tr w:rsidR="00876BE7" w:rsidRPr="00876BE7" w14:paraId="43CF808D" w14:textId="77777777" w:rsidTr="00243CD9">
        <w:tc>
          <w:tcPr>
            <w:tcW w:w="68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BD7F5" w14:textId="77777777" w:rsidR="00876BE7" w:rsidRPr="00876BE7" w:rsidRDefault="00876BE7" w:rsidP="00243CD9">
            <w:pPr>
              <w:pStyle w:val="Zawartotabeli"/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876BE7">
              <w:rPr>
                <w:rFonts w:ascii="Segoe UI" w:hAnsi="Segoe UI" w:cs="Segoe UI"/>
                <w:sz w:val="20"/>
                <w:szCs w:val="20"/>
              </w:rPr>
              <w:t>wg. umowy (indywidualne rozmowy z klientem)</w:t>
            </w:r>
            <w:r w:rsidRPr="00876BE7">
              <w:rPr>
                <w:rFonts w:ascii="Segoe UI" w:eastAsia="Times New Roman" w:hAnsi="Segoe UI" w:cs="Segoe UI"/>
                <w:color w:val="000000"/>
                <w:spacing w:val="-4"/>
                <w:sz w:val="20"/>
                <w:szCs w:val="20"/>
                <w:lang w:eastAsia="ar-SA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8B8CF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x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7698C4" w14:textId="77777777" w:rsidR="00876BE7" w:rsidRPr="00876BE7" w:rsidRDefault="00876BE7" w:rsidP="00243CD9">
            <w:pPr>
              <w:snapToGrid w:val="0"/>
              <w:jc w:val="center"/>
              <w:rPr>
                <w:rFonts w:ascii="Segoe UI" w:hAnsi="Segoe UI" w:cs="Segoe UI"/>
                <w:szCs w:val="20"/>
              </w:rPr>
            </w:pPr>
            <w:r w:rsidRPr="00876BE7">
              <w:rPr>
                <w:rFonts w:ascii="Segoe UI" w:hAnsi="Segoe UI" w:cs="Segoe UI"/>
                <w:szCs w:val="20"/>
              </w:rPr>
              <w:t>x</w:t>
            </w:r>
          </w:p>
        </w:tc>
      </w:tr>
    </w:tbl>
    <w:p w14:paraId="0A8389E7" w14:textId="77777777" w:rsidR="00876BE7" w:rsidRPr="002E1EE0" w:rsidRDefault="00876BE7" w:rsidP="00876BE7"/>
    <w:p w14:paraId="63003172" w14:textId="1975DD99" w:rsidR="00876BE7" w:rsidRDefault="00876BE7" w:rsidP="001B0C96">
      <w:pPr>
        <w:spacing w:before="80" w:after="0" w:line="240" w:lineRule="auto"/>
        <w:rPr>
          <w:rFonts w:ascii="Segoe UI" w:hAnsi="Segoe UI" w:cs="Segoe UI"/>
          <w:szCs w:val="20"/>
        </w:rPr>
      </w:pPr>
    </w:p>
    <w:p w14:paraId="59C301BC" w14:textId="29266A41" w:rsidR="00876BE7" w:rsidRDefault="00876BE7" w:rsidP="001B0C96">
      <w:pPr>
        <w:spacing w:before="80" w:after="0" w:line="240" w:lineRule="auto"/>
        <w:rPr>
          <w:rFonts w:ascii="Segoe UI" w:hAnsi="Segoe UI" w:cs="Segoe UI"/>
          <w:szCs w:val="20"/>
        </w:rPr>
      </w:pPr>
    </w:p>
    <w:p w14:paraId="41C71B1A" w14:textId="0E6785F8" w:rsidR="00876BE7" w:rsidRDefault="00876BE7">
      <w:pPr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br w:type="page"/>
      </w:r>
    </w:p>
    <w:p w14:paraId="348B468C" w14:textId="77777777" w:rsidR="00876BE7" w:rsidRPr="001B0C96" w:rsidRDefault="00876BE7" w:rsidP="001B0C96">
      <w:pPr>
        <w:spacing w:before="80" w:after="0" w:line="240" w:lineRule="auto"/>
        <w:rPr>
          <w:rFonts w:ascii="Segoe UI" w:hAnsi="Segoe UI" w:cs="Segoe UI"/>
          <w:szCs w:val="20"/>
        </w:rPr>
      </w:pPr>
    </w:p>
    <w:p w14:paraId="14557157" w14:textId="5D331BC9" w:rsidR="000568C1" w:rsidRPr="001B0C96" w:rsidRDefault="000568C1" w:rsidP="001B0C96">
      <w:pPr>
        <w:spacing w:before="80" w:after="0" w:line="240" w:lineRule="auto"/>
        <w:ind w:left="708" w:firstLine="708"/>
        <w:jc w:val="right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Załącznik nr 3 do Umowy z dnia …..</w:t>
      </w:r>
    </w:p>
    <w:p w14:paraId="10D6831C" w14:textId="77777777" w:rsidR="000568C1" w:rsidRPr="001B0C96" w:rsidRDefault="000568C1" w:rsidP="001B0C96">
      <w:pPr>
        <w:spacing w:before="80" w:after="0" w:line="240" w:lineRule="auto"/>
        <w:rPr>
          <w:rFonts w:ascii="Segoe UI" w:hAnsi="Segoe UI" w:cs="Segoe UI"/>
          <w:szCs w:val="20"/>
        </w:rPr>
      </w:pPr>
    </w:p>
    <w:p w14:paraId="0CBDE5C2" w14:textId="65121369" w:rsidR="000568C1" w:rsidRPr="001B0C96" w:rsidRDefault="000568C1" w:rsidP="001B0C96">
      <w:pPr>
        <w:spacing w:before="80" w:after="0" w:line="240" w:lineRule="auto"/>
        <w:jc w:val="center"/>
        <w:rPr>
          <w:rFonts w:ascii="Segoe UI" w:hAnsi="Segoe UI" w:cs="Segoe UI"/>
          <w:b/>
          <w:bCs/>
          <w:szCs w:val="20"/>
        </w:rPr>
      </w:pPr>
      <w:r w:rsidRPr="001B0C96">
        <w:rPr>
          <w:rFonts w:ascii="Segoe UI" w:hAnsi="Segoe UI" w:cs="Segoe UI"/>
          <w:b/>
          <w:bCs/>
          <w:szCs w:val="20"/>
        </w:rPr>
        <w:t>Zasady wydawania</w:t>
      </w:r>
      <w:r w:rsidR="006F599A">
        <w:rPr>
          <w:rFonts w:ascii="Segoe UI" w:hAnsi="Segoe UI" w:cs="Segoe UI"/>
          <w:b/>
          <w:bCs/>
          <w:szCs w:val="20"/>
        </w:rPr>
        <w:t xml:space="preserve"> i</w:t>
      </w:r>
      <w:r w:rsidRPr="001B0C96">
        <w:rPr>
          <w:rFonts w:ascii="Segoe UI" w:hAnsi="Segoe UI" w:cs="Segoe UI"/>
          <w:b/>
          <w:bCs/>
          <w:szCs w:val="20"/>
        </w:rPr>
        <w:t xml:space="preserve"> cennik kart paszportowych w roku ….</w:t>
      </w:r>
    </w:p>
    <w:p w14:paraId="4F6235BB" w14:textId="77777777" w:rsidR="001B0C96" w:rsidRPr="001B0C96" w:rsidRDefault="001B0C96" w:rsidP="001B0C96">
      <w:pPr>
        <w:spacing w:before="80" w:after="0" w:line="240" w:lineRule="auto"/>
        <w:jc w:val="center"/>
        <w:rPr>
          <w:rFonts w:ascii="Segoe UI" w:hAnsi="Segoe UI" w:cs="Segoe UI"/>
          <w:b/>
          <w:bCs/>
          <w:szCs w:val="20"/>
        </w:rPr>
      </w:pPr>
    </w:p>
    <w:p w14:paraId="26D6909F" w14:textId="1F534271" w:rsidR="00CB5B96" w:rsidRPr="001B0C96" w:rsidRDefault="00CB5B96" w:rsidP="001B0C96">
      <w:pPr>
        <w:pStyle w:val="Akapitzlist"/>
        <w:numPr>
          <w:ilvl w:val="0"/>
          <w:numId w:val="27"/>
        </w:numPr>
        <w:spacing w:before="80" w:after="0" w:line="240" w:lineRule="auto"/>
        <w:contextualSpacing w:val="0"/>
        <w:rPr>
          <w:rFonts w:ascii="Segoe UI" w:hAnsi="Segoe UI" w:cs="Segoe UI"/>
          <w:b/>
          <w:bCs/>
          <w:szCs w:val="20"/>
        </w:rPr>
      </w:pPr>
      <w:r w:rsidRPr="001B0C96">
        <w:rPr>
          <w:rFonts w:ascii="Segoe UI" w:hAnsi="Segoe UI" w:cs="Segoe UI"/>
          <w:b/>
          <w:bCs/>
          <w:szCs w:val="20"/>
        </w:rPr>
        <w:t>Zasady wydawania kart paszportowych</w:t>
      </w:r>
    </w:p>
    <w:p w14:paraId="50F71690" w14:textId="14A4FBBA" w:rsidR="000568C1" w:rsidRPr="001B0C96" w:rsidRDefault="000568C1" w:rsidP="001B0C96">
      <w:pPr>
        <w:pStyle w:val="Akapitzlist"/>
        <w:numPr>
          <w:ilvl w:val="0"/>
          <w:numId w:val="24"/>
        </w:numPr>
        <w:spacing w:before="80" w:after="0" w:line="240" w:lineRule="auto"/>
        <w:contextualSpacing w:val="0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Karty paszportowe wydawane są na wniosek Spedytora złożony w następujących terminach:</w:t>
      </w:r>
    </w:p>
    <w:p w14:paraId="49EB82D3" w14:textId="4C16B0C4" w:rsidR="000568C1" w:rsidRPr="001B0C96" w:rsidRDefault="000568C1" w:rsidP="001B0C96">
      <w:pPr>
        <w:pStyle w:val="Akapitzlist"/>
        <w:numPr>
          <w:ilvl w:val="1"/>
          <w:numId w:val="2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Roczne karty paszportowe – w terminie do 15 grudnia roku poprzedzającego rok na który mają być wydane karty,</w:t>
      </w:r>
    </w:p>
    <w:p w14:paraId="73C20D74" w14:textId="77777777" w:rsidR="000568C1" w:rsidRPr="001B0C96" w:rsidRDefault="000568C1" w:rsidP="001B0C96">
      <w:pPr>
        <w:pStyle w:val="Akapitzlist"/>
        <w:numPr>
          <w:ilvl w:val="1"/>
          <w:numId w:val="2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Okresowe karty paszportowe – najpóźniej na 5 dni przed rozpoczęciem danych targów/danego wydarzenia.</w:t>
      </w:r>
    </w:p>
    <w:p w14:paraId="2960EF53" w14:textId="655E8D35" w:rsidR="000568C1" w:rsidRPr="001B0C96" w:rsidRDefault="000568C1" w:rsidP="001B0C96">
      <w:pPr>
        <w:pStyle w:val="Akapitzlist"/>
        <w:numPr>
          <w:ilvl w:val="0"/>
          <w:numId w:val="2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Wniosek powinien zawierać:</w:t>
      </w:r>
    </w:p>
    <w:p w14:paraId="37C552B8" w14:textId="2877CF16" w:rsidR="00CB5B96" w:rsidRPr="001B0C96" w:rsidRDefault="00CB5B96" w:rsidP="001B0C96">
      <w:pPr>
        <w:pStyle w:val="Akapitzlist"/>
        <w:numPr>
          <w:ilvl w:val="1"/>
          <w:numId w:val="2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informację o rodzaju karty paszportowej (roczna / okresowa). W przypadku karty okresowej – informacja o targach / wydarzeniu na które ma obowiązywać,</w:t>
      </w:r>
    </w:p>
    <w:p w14:paraId="54F6AA73" w14:textId="5FED8BC9" w:rsidR="00CB5B96" w:rsidRPr="001B0C96" w:rsidRDefault="00CB5B96" w:rsidP="001B0C96">
      <w:pPr>
        <w:pStyle w:val="Akapitzlist"/>
        <w:numPr>
          <w:ilvl w:val="1"/>
          <w:numId w:val="2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rodzaj sprzętu, </w:t>
      </w:r>
    </w:p>
    <w:p w14:paraId="66DDC353" w14:textId="061D07FD" w:rsidR="00CB5B96" w:rsidRPr="006F599A" w:rsidRDefault="00CB5B96" w:rsidP="006F599A">
      <w:pPr>
        <w:pStyle w:val="Akapitzlist"/>
        <w:numPr>
          <w:ilvl w:val="1"/>
          <w:numId w:val="2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nazwa Spedytora,</w:t>
      </w:r>
    </w:p>
    <w:p w14:paraId="48A663A5" w14:textId="1033AC2D" w:rsidR="000568C1" w:rsidRPr="001B0C96" w:rsidRDefault="000568C1" w:rsidP="001B0C96">
      <w:pPr>
        <w:pStyle w:val="Akapitzlist"/>
        <w:numPr>
          <w:ilvl w:val="0"/>
          <w:numId w:val="2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Wniosek o wydanie karty paszportowej składany jest:</w:t>
      </w:r>
    </w:p>
    <w:p w14:paraId="31A1E27F" w14:textId="77777777" w:rsidR="000568C1" w:rsidRPr="001B0C96" w:rsidRDefault="000568C1" w:rsidP="001B0C96">
      <w:pPr>
        <w:pStyle w:val="Akapitzlist"/>
        <w:numPr>
          <w:ilvl w:val="1"/>
          <w:numId w:val="2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w Wydziale Zabezpieczenia i Utrzymania Terenu MTP – paw. nr …. na terenie MTP lub </w:t>
      </w:r>
    </w:p>
    <w:p w14:paraId="22F4D607" w14:textId="5828A79D" w:rsidR="00CB5B96" w:rsidRPr="001B0C96" w:rsidRDefault="000568C1" w:rsidP="001B0C96">
      <w:pPr>
        <w:pStyle w:val="Akapitzlist"/>
        <w:numPr>
          <w:ilvl w:val="1"/>
          <w:numId w:val="2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>mailowo na adres ….</w:t>
      </w:r>
    </w:p>
    <w:p w14:paraId="2AB32594" w14:textId="44BC0BFF" w:rsidR="001B0C96" w:rsidRPr="001B0C96" w:rsidRDefault="001B0C96" w:rsidP="001B0C96">
      <w:pPr>
        <w:pStyle w:val="Akapitzlist"/>
        <w:numPr>
          <w:ilvl w:val="0"/>
          <w:numId w:val="24"/>
        </w:numPr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W przypadku woli wprowadzenia na teren MTP zamiennego Sprzętu, tj. innego niż pierwotnie zgłoszony do MTP, o takich samych parametrach udźwigu, wymaga uprzedniego zgłoszenia w Wydziale Zabezpieczenia i Utrzymania Terenu MTP osobiście lub mailowo, zgodnie z danymi wskazanymi w pkt 3. W takim przypadku Spedytor nie ma obowiązku wykupywania dodatkowej karty paszportowej dla Sprzętu zamiennego. </w:t>
      </w:r>
    </w:p>
    <w:p w14:paraId="3CD599B2" w14:textId="17DA7340" w:rsidR="00CB5B96" w:rsidRPr="001B0C96" w:rsidRDefault="00CB5B96" w:rsidP="001B0C96">
      <w:pPr>
        <w:spacing w:before="80" w:after="0" w:line="240" w:lineRule="auto"/>
        <w:jc w:val="both"/>
        <w:rPr>
          <w:rFonts w:ascii="Segoe UI" w:hAnsi="Segoe UI" w:cs="Segoe UI"/>
          <w:szCs w:val="20"/>
        </w:rPr>
      </w:pPr>
    </w:p>
    <w:p w14:paraId="32841FD0" w14:textId="1A2B1ACE" w:rsidR="00CB5B96" w:rsidRPr="001B0C96" w:rsidRDefault="00CB5B96" w:rsidP="001B0C96">
      <w:pPr>
        <w:pStyle w:val="Akapitzlist"/>
        <w:numPr>
          <w:ilvl w:val="0"/>
          <w:numId w:val="27"/>
        </w:numPr>
        <w:spacing w:before="80" w:after="0" w:line="240" w:lineRule="auto"/>
        <w:contextualSpacing w:val="0"/>
        <w:rPr>
          <w:rFonts w:ascii="Segoe UI" w:hAnsi="Segoe UI" w:cs="Segoe UI"/>
          <w:b/>
          <w:bCs/>
          <w:szCs w:val="20"/>
        </w:rPr>
      </w:pPr>
      <w:r w:rsidRPr="001B0C96">
        <w:rPr>
          <w:rFonts w:ascii="Segoe UI" w:hAnsi="Segoe UI" w:cs="Segoe UI"/>
          <w:b/>
          <w:bCs/>
          <w:szCs w:val="20"/>
        </w:rPr>
        <w:t>Cennik rocznych kart paszportowych</w:t>
      </w:r>
    </w:p>
    <w:p w14:paraId="02B001EB" w14:textId="77777777" w:rsidR="00CB5B96" w:rsidRPr="001B0C96" w:rsidRDefault="00CB5B96" w:rsidP="001B0C96">
      <w:pPr>
        <w:spacing w:before="80" w:after="0" w:line="240" w:lineRule="auto"/>
        <w:rPr>
          <w:rFonts w:ascii="Segoe UI" w:hAnsi="Segoe UI" w:cs="Segoe UI"/>
          <w:b/>
          <w:bCs/>
          <w:szCs w:val="20"/>
        </w:rPr>
      </w:pPr>
    </w:p>
    <w:p w14:paraId="66BAF3B0" w14:textId="76AD4876" w:rsidR="00CB5B96" w:rsidRPr="001B0C96" w:rsidRDefault="00CB5B96" w:rsidP="001B0C96">
      <w:pPr>
        <w:pStyle w:val="Akapitzlist"/>
        <w:numPr>
          <w:ilvl w:val="0"/>
          <w:numId w:val="28"/>
        </w:numPr>
        <w:tabs>
          <w:tab w:val="num" w:pos="426"/>
        </w:tabs>
        <w:spacing w:before="80" w:after="0" w:line="240" w:lineRule="auto"/>
        <w:contextualSpacing w:val="0"/>
        <w:rPr>
          <w:rFonts w:ascii="Segoe UI" w:hAnsi="Segoe UI" w:cs="Segoe UI"/>
          <w:bCs/>
          <w:szCs w:val="20"/>
        </w:rPr>
      </w:pPr>
      <w:r w:rsidRPr="001B0C96">
        <w:rPr>
          <w:rFonts w:ascii="Segoe UI" w:hAnsi="Segoe UI" w:cs="Segoe UI"/>
          <w:bCs/>
          <w:szCs w:val="20"/>
        </w:rPr>
        <w:t>Wózki widłowe:</w:t>
      </w:r>
    </w:p>
    <w:p w14:paraId="2D2395E9" w14:textId="77777777" w:rsidR="00CB5B96" w:rsidRPr="001B0C96" w:rsidRDefault="00CB5B96" w:rsidP="001B0C96">
      <w:pPr>
        <w:spacing w:before="80" w:after="0" w:line="240" w:lineRule="auto"/>
        <w:rPr>
          <w:rFonts w:ascii="Segoe UI" w:hAnsi="Segoe UI" w:cs="Segoe UI"/>
          <w:color w:val="FF0000"/>
          <w:szCs w:val="20"/>
        </w:rPr>
      </w:pPr>
    </w:p>
    <w:tbl>
      <w:tblPr>
        <w:tblpPr w:leftFromText="141" w:rightFromText="141" w:vertAnchor="text" w:horzAnchor="margin" w:tblpYSpec="outside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68"/>
        <w:gridCol w:w="2119"/>
        <w:gridCol w:w="1992"/>
        <w:gridCol w:w="1984"/>
      </w:tblGrid>
      <w:tr w:rsidR="00CB5B96" w:rsidRPr="001B0C96" w14:paraId="3E139D68" w14:textId="77777777" w:rsidTr="00243CD9">
        <w:trPr>
          <w:trHeight w:val="587"/>
        </w:trPr>
        <w:tc>
          <w:tcPr>
            <w:tcW w:w="817" w:type="dxa"/>
            <w:vAlign w:val="center"/>
          </w:tcPr>
          <w:p w14:paraId="493AD67F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b/>
                <w:szCs w:val="20"/>
              </w:rPr>
            </w:pPr>
            <w:r w:rsidRPr="001B0C96">
              <w:rPr>
                <w:rFonts w:ascii="Segoe UI" w:hAnsi="Segoe UI" w:cs="Segoe UI"/>
                <w:b/>
                <w:bCs/>
                <w:szCs w:val="20"/>
              </w:rPr>
              <w:t xml:space="preserve">Lp.                                            </w:t>
            </w:r>
          </w:p>
        </w:tc>
        <w:tc>
          <w:tcPr>
            <w:tcW w:w="2268" w:type="dxa"/>
            <w:vAlign w:val="center"/>
          </w:tcPr>
          <w:p w14:paraId="7143B195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b/>
                <w:szCs w:val="20"/>
              </w:rPr>
            </w:pPr>
            <w:r w:rsidRPr="001B0C96">
              <w:rPr>
                <w:rFonts w:ascii="Segoe UI" w:hAnsi="Segoe UI" w:cs="Segoe UI"/>
                <w:b/>
                <w:szCs w:val="20"/>
              </w:rPr>
              <w:t xml:space="preserve">Rodzaj napędu                           </w:t>
            </w:r>
          </w:p>
        </w:tc>
        <w:tc>
          <w:tcPr>
            <w:tcW w:w="2119" w:type="dxa"/>
            <w:vAlign w:val="center"/>
          </w:tcPr>
          <w:p w14:paraId="4D008D1A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b/>
                <w:szCs w:val="20"/>
              </w:rPr>
            </w:pPr>
            <w:r w:rsidRPr="001B0C96">
              <w:rPr>
                <w:rFonts w:ascii="Segoe UI" w:hAnsi="Segoe UI" w:cs="Segoe UI"/>
                <w:b/>
                <w:szCs w:val="20"/>
              </w:rPr>
              <w:t>do 3 ton</w:t>
            </w:r>
          </w:p>
        </w:tc>
        <w:tc>
          <w:tcPr>
            <w:tcW w:w="1992" w:type="dxa"/>
            <w:vAlign w:val="center"/>
          </w:tcPr>
          <w:p w14:paraId="2931EE8C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b/>
                <w:szCs w:val="20"/>
              </w:rPr>
            </w:pPr>
            <w:r w:rsidRPr="001B0C96">
              <w:rPr>
                <w:rFonts w:ascii="Segoe UI" w:hAnsi="Segoe UI" w:cs="Segoe UI"/>
                <w:b/>
                <w:szCs w:val="20"/>
              </w:rPr>
              <w:t xml:space="preserve">od 3 do 8 ton                                        </w:t>
            </w:r>
          </w:p>
        </w:tc>
        <w:tc>
          <w:tcPr>
            <w:tcW w:w="1984" w:type="dxa"/>
            <w:vAlign w:val="center"/>
          </w:tcPr>
          <w:p w14:paraId="7B992B00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b/>
                <w:szCs w:val="20"/>
              </w:rPr>
            </w:pPr>
            <w:r w:rsidRPr="001B0C96">
              <w:rPr>
                <w:rFonts w:ascii="Segoe UI" w:hAnsi="Segoe UI" w:cs="Segoe UI"/>
                <w:b/>
                <w:szCs w:val="20"/>
              </w:rPr>
              <w:t xml:space="preserve">powyżej 8 ton                                        </w:t>
            </w:r>
          </w:p>
        </w:tc>
      </w:tr>
      <w:tr w:rsidR="00CB5B96" w:rsidRPr="001B0C96" w14:paraId="1190139A" w14:textId="77777777" w:rsidTr="00243CD9">
        <w:trPr>
          <w:trHeight w:val="553"/>
        </w:trPr>
        <w:tc>
          <w:tcPr>
            <w:tcW w:w="817" w:type="dxa"/>
            <w:vAlign w:val="center"/>
          </w:tcPr>
          <w:p w14:paraId="118A62BF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04FAE333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Elektryczny</w:t>
            </w:r>
          </w:p>
        </w:tc>
        <w:tc>
          <w:tcPr>
            <w:tcW w:w="2119" w:type="dxa"/>
            <w:vAlign w:val="center"/>
          </w:tcPr>
          <w:p w14:paraId="27EADCA4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………PLN/szt.</w:t>
            </w:r>
          </w:p>
        </w:tc>
        <w:tc>
          <w:tcPr>
            <w:tcW w:w="1992" w:type="dxa"/>
            <w:vAlign w:val="center"/>
          </w:tcPr>
          <w:p w14:paraId="781F537F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………PLN/szt.</w:t>
            </w:r>
          </w:p>
        </w:tc>
        <w:tc>
          <w:tcPr>
            <w:tcW w:w="1984" w:type="dxa"/>
            <w:vAlign w:val="center"/>
          </w:tcPr>
          <w:p w14:paraId="64D319C2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………PLN/szt.</w:t>
            </w:r>
          </w:p>
        </w:tc>
      </w:tr>
      <w:tr w:rsidR="00CB5B96" w:rsidRPr="001B0C96" w14:paraId="6ED11ED7" w14:textId="77777777" w:rsidTr="00243CD9">
        <w:trPr>
          <w:trHeight w:val="561"/>
        </w:trPr>
        <w:tc>
          <w:tcPr>
            <w:tcW w:w="817" w:type="dxa"/>
            <w:vAlign w:val="center"/>
          </w:tcPr>
          <w:p w14:paraId="5F4CB28A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1C6A4FCC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Gazowy</w:t>
            </w:r>
          </w:p>
        </w:tc>
        <w:tc>
          <w:tcPr>
            <w:tcW w:w="2119" w:type="dxa"/>
            <w:vAlign w:val="center"/>
          </w:tcPr>
          <w:p w14:paraId="3583FBA8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………PLN/szt.</w:t>
            </w:r>
          </w:p>
        </w:tc>
        <w:tc>
          <w:tcPr>
            <w:tcW w:w="1992" w:type="dxa"/>
            <w:vAlign w:val="center"/>
          </w:tcPr>
          <w:p w14:paraId="235A3EDD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………PLN/szt.</w:t>
            </w:r>
          </w:p>
        </w:tc>
        <w:tc>
          <w:tcPr>
            <w:tcW w:w="1984" w:type="dxa"/>
            <w:vAlign w:val="center"/>
          </w:tcPr>
          <w:p w14:paraId="582A6E2A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………PLN/szt.</w:t>
            </w:r>
          </w:p>
        </w:tc>
      </w:tr>
      <w:tr w:rsidR="00CB5B96" w:rsidRPr="001B0C96" w14:paraId="4ADA5931" w14:textId="77777777" w:rsidTr="00243CD9">
        <w:trPr>
          <w:trHeight w:val="541"/>
        </w:trPr>
        <w:tc>
          <w:tcPr>
            <w:tcW w:w="817" w:type="dxa"/>
            <w:vAlign w:val="center"/>
          </w:tcPr>
          <w:p w14:paraId="67991949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776BF708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Spalinowy (olej napędowy)</w:t>
            </w:r>
          </w:p>
        </w:tc>
        <w:tc>
          <w:tcPr>
            <w:tcW w:w="2119" w:type="dxa"/>
            <w:vAlign w:val="center"/>
          </w:tcPr>
          <w:p w14:paraId="03F0F53B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………PLN/szt.</w:t>
            </w:r>
          </w:p>
        </w:tc>
        <w:tc>
          <w:tcPr>
            <w:tcW w:w="1992" w:type="dxa"/>
            <w:vAlign w:val="center"/>
          </w:tcPr>
          <w:p w14:paraId="4DFC8DB5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………PLN/szt.</w:t>
            </w:r>
          </w:p>
        </w:tc>
        <w:tc>
          <w:tcPr>
            <w:tcW w:w="1984" w:type="dxa"/>
            <w:vAlign w:val="center"/>
          </w:tcPr>
          <w:p w14:paraId="6CD53836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………PLN/szt.</w:t>
            </w:r>
          </w:p>
        </w:tc>
      </w:tr>
    </w:tbl>
    <w:p w14:paraId="647555E8" w14:textId="504EAFCF" w:rsidR="00CB5B96" w:rsidRPr="001B0C96" w:rsidRDefault="00CB5B96" w:rsidP="001B0C96">
      <w:pPr>
        <w:pStyle w:val="Akapitzlist"/>
        <w:numPr>
          <w:ilvl w:val="0"/>
          <w:numId w:val="28"/>
        </w:numPr>
        <w:tabs>
          <w:tab w:val="num" w:pos="426"/>
        </w:tabs>
        <w:spacing w:before="80" w:after="0" w:line="240" w:lineRule="auto"/>
        <w:contextualSpacing w:val="0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 Dźwig  ………….… PLN /szt.</w:t>
      </w:r>
    </w:p>
    <w:p w14:paraId="7B40BAE6" w14:textId="77777777" w:rsidR="00CB5B96" w:rsidRPr="001B0C96" w:rsidRDefault="00CB5B96" w:rsidP="001B0C96">
      <w:pPr>
        <w:tabs>
          <w:tab w:val="num" w:pos="426"/>
        </w:tabs>
        <w:spacing w:before="80" w:after="0" w:line="240" w:lineRule="auto"/>
        <w:rPr>
          <w:rFonts w:ascii="Segoe UI" w:hAnsi="Segoe UI" w:cs="Segoe UI"/>
          <w:szCs w:val="20"/>
        </w:rPr>
      </w:pPr>
    </w:p>
    <w:p w14:paraId="0894B5E5" w14:textId="003D84BB" w:rsidR="00CB5B96" w:rsidRPr="001B0C96" w:rsidRDefault="00CB5B96" w:rsidP="001B0C96">
      <w:pPr>
        <w:tabs>
          <w:tab w:val="num" w:pos="426"/>
        </w:tabs>
        <w:spacing w:before="80" w:after="0" w:line="240" w:lineRule="auto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Podane ceny są cenami netto, do których dolicza się podatek od towarów i usług w stawce określonej zgodnie z przepisami prawa. </w:t>
      </w:r>
    </w:p>
    <w:p w14:paraId="476BC20D" w14:textId="0A556292" w:rsidR="00CB5B96" w:rsidRPr="001B0C96" w:rsidRDefault="00CB5B96" w:rsidP="001B0C96">
      <w:pPr>
        <w:spacing w:before="80" w:after="0" w:line="240" w:lineRule="auto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W przypadku wykupienia rocznej karty paszportowej w tracie roku kalendarzowego – cena obliczana jest proporcjonalnie do okresu na który wykupywana jest karta roczna. </w:t>
      </w:r>
    </w:p>
    <w:p w14:paraId="08B32CDF" w14:textId="4D0691E6" w:rsidR="001B0C96" w:rsidRPr="001B0C96" w:rsidRDefault="001B0C96" w:rsidP="001B0C96">
      <w:pPr>
        <w:spacing w:before="80" w:after="0" w:line="240" w:lineRule="auto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lastRenderedPageBreak/>
        <w:t>Karty paszportowe roczne płatne są kwartalnie, w czterech równych ratach, na podstawie faktur wystawionych przez MTP, zgodnie z terminem wskazanym na fakturze.</w:t>
      </w:r>
    </w:p>
    <w:p w14:paraId="1017F8B4" w14:textId="02ACC432" w:rsidR="001B0C96" w:rsidRPr="001B0C96" w:rsidRDefault="001B0C96" w:rsidP="001B0C96">
      <w:pPr>
        <w:spacing w:before="80" w:after="0" w:line="240" w:lineRule="auto"/>
        <w:jc w:val="both"/>
        <w:rPr>
          <w:rFonts w:ascii="Segoe UI" w:hAnsi="Segoe UI" w:cs="Segoe UI"/>
          <w:szCs w:val="20"/>
        </w:rPr>
      </w:pPr>
    </w:p>
    <w:p w14:paraId="38EF6B7C" w14:textId="77777777" w:rsidR="001B0C96" w:rsidRPr="001B0C96" w:rsidRDefault="001B0C96" w:rsidP="001B0C96">
      <w:pPr>
        <w:spacing w:before="80" w:after="0" w:line="240" w:lineRule="auto"/>
        <w:jc w:val="both"/>
        <w:rPr>
          <w:rFonts w:ascii="Segoe UI" w:hAnsi="Segoe UI" w:cs="Segoe UI"/>
          <w:szCs w:val="20"/>
        </w:rPr>
      </w:pPr>
    </w:p>
    <w:p w14:paraId="7C083666" w14:textId="78D3174D" w:rsidR="00CB5B96" w:rsidRPr="001B0C96" w:rsidRDefault="00CB5B96" w:rsidP="001B0C96">
      <w:pPr>
        <w:pStyle w:val="Akapitzlist"/>
        <w:numPr>
          <w:ilvl w:val="0"/>
          <w:numId w:val="27"/>
        </w:numPr>
        <w:spacing w:before="80" w:after="0" w:line="240" w:lineRule="auto"/>
        <w:contextualSpacing w:val="0"/>
        <w:jc w:val="both"/>
        <w:rPr>
          <w:rFonts w:ascii="Segoe UI" w:hAnsi="Segoe UI" w:cs="Segoe UI"/>
          <w:b/>
          <w:bCs/>
          <w:szCs w:val="20"/>
        </w:rPr>
      </w:pPr>
      <w:r w:rsidRPr="001B0C96">
        <w:rPr>
          <w:rFonts w:ascii="Segoe UI" w:hAnsi="Segoe UI" w:cs="Segoe UI"/>
          <w:b/>
          <w:bCs/>
          <w:szCs w:val="20"/>
        </w:rPr>
        <w:t xml:space="preserve">Cennik okresowych kart paszportowych </w:t>
      </w:r>
    </w:p>
    <w:p w14:paraId="5531EADE" w14:textId="77777777" w:rsidR="00CB5B96" w:rsidRPr="001B0C96" w:rsidRDefault="00CB5B96" w:rsidP="001B0C96">
      <w:pPr>
        <w:pStyle w:val="Akapitzlist"/>
        <w:spacing w:before="80" w:after="0" w:line="240" w:lineRule="auto"/>
        <w:contextualSpacing w:val="0"/>
        <w:jc w:val="both"/>
        <w:rPr>
          <w:rFonts w:ascii="Segoe UI" w:hAnsi="Segoe UI" w:cs="Segoe UI"/>
          <w:szCs w:val="20"/>
        </w:rPr>
      </w:pPr>
    </w:p>
    <w:p w14:paraId="1F02533E" w14:textId="4EA1C02A" w:rsidR="00CB5B96" w:rsidRPr="001B0C96" w:rsidRDefault="00CB5B96" w:rsidP="001B0C96">
      <w:pPr>
        <w:pStyle w:val="Akapitzlist"/>
        <w:numPr>
          <w:ilvl w:val="0"/>
          <w:numId w:val="29"/>
        </w:numPr>
        <w:spacing w:before="80" w:after="0" w:line="240" w:lineRule="auto"/>
        <w:contextualSpacing w:val="0"/>
        <w:rPr>
          <w:rFonts w:ascii="Segoe UI" w:hAnsi="Segoe UI" w:cs="Segoe UI"/>
          <w:bCs/>
          <w:szCs w:val="20"/>
        </w:rPr>
      </w:pPr>
      <w:r w:rsidRPr="001B0C96">
        <w:rPr>
          <w:rFonts w:ascii="Segoe UI" w:hAnsi="Segoe UI" w:cs="Segoe UI"/>
          <w:szCs w:val="20"/>
        </w:rPr>
        <w:t xml:space="preserve"> </w:t>
      </w:r>
      <w:r w:rsidRPr="001B0C96">
        <w:rPr>
          <w:rFonts w:ascii="Segoe UI" w:hAnsi="Segoe UI" w:cs="Segoe UI"/>
          <w:bCs/>
          <w:szCs w:val="20"/>
        </w:rPr>
        <w:t xml:space="preserve">Wózki widłowe </w:t>
      </w:r>
    </w:p>
    <w:p w14:paraId="37403B54" w14:textId="77777777" w:rsidR="00CB5B96" w:rsidRPr="001B0C96" w:rsidRDefault="00CB5B96" w:rsidP="001B0C96">
      <w:pPr>
        <w:spacing w:before="80" w:after="0" w:line="240" w:lineRule="auto"/>
        <w:jc w:val="both"/>
        <w:rPr>
          <w:rFonts w:ascii="Segoe UI" w:hAnsi="Segoe UI" w:cs="Segoe UI"/>
          <w:szCs w:val="20"/>
        </w:rPr>
      </w:pPr>
    </w:p>
    <w:tbl>
      <w:tblPr>
        <w:tblpPr w:leftFromText="141" w:rightFromText="141" w:vertAnchor="text" w:horzAnchor="margin" w:tblpYSpec="outside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1985"/>
        <w:gridCol w:w="1984"/>
      </w:tblGrid>
      <w:tr w:rsidR="00CB5B96" w:rsidRPr="001B0C96" w14:paraId="2E4E5346" w14:textId="77777777" w:rsidTr="00243CD9">
        <w:trPr>
          <w:trHeight w:val="587"/>
        </w:trPr>
        <w:tc>
          <w:tcPr>
            <w:tcW w:w="817" w:type="dxa"/>
            <w:vAlign w:val="center"/>
          </w:tcPr>
          <w:p w14:paraId="3630DC22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b/>
                <w:szCs w:val="20"/>
              </w:rPr>
            </w:pPr>
            <w:r w:rsidRPr="001B0C96">
              <w:rPr>
                <w:rFonts w:ascii="Segoe UI" w:hAnsi="Segoe UI" w:cs="Segoe UI"/>
                <w:b/>
                <w:bCs/>
                <w:szCs w:val="20"/>
              </w:rPr>
              <w:t xml:space="preserve">Lp.                                            </w:t>
            </w:r>
          </w:p>
        </w:tc>
        <w:tc>
          <w:tcPr>
            <w:tcW w:w="2268" w:type="dxa"/>
            <w:vAlign w:val="center"/>
          </w:tcPr>
          <w:p w14:paraId="0B79DD4C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b/>
                <w:szCs w:val="20"/>
              </w:rPr>
            </w:pPr>
            <w:r w:rsidRPr="001B0C96">
              <w:rPr>
                <w:rFonts w:ascii="Segoe UI" w:hAnsi="Segoe UI" w:cs="Segoe UI"/>
                <w:b/>
                <w:szCs w:val="20"/>
              </w:rPr>
              <w:t xml:space="preserve">Rodzaj napędu                           </w:t>
            </w:r>
          </w:p>
        </w:tc>
        <w:tc>
          <w:tcPr>
            <w:tcW w:w="2126" w:type="dxa"/>
            <w:vAlign w:val="center"/>
          </w:tcPr>
          <w:p w14:paraId="5D2B5106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b/>
                <w:szCs w:val="20"/>
              </w:rPr>
            </w:pPr>
            <w:r w:rsidRPr="001B0C96">
              <w:rPr>
                <w:rFonts w:ascii="Segoe UI" w:hAnsi="Segoe UI" w:cs="Segoe UI"/>
                <w:b/>
                <w:szCs w:val="20"/>
              </w:rPr>
              <w:t>do 3 ton</w:t>
            </w:r>
          </w:p>
        </w:tc>
        <w:tc>
          <w:tcPr>
            <w:tcW w:w="1985" w:type="dxa"/>
            <w:vAlign w:val="center"/>
          </w:tcPr>
          <w:p w14:paraId="61D037A8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b/>
                <w:szCs w:val="20"/>
              </w:rPr>
            </w:pPr>
            <w:r w:rsidRPr="001B0C96">
              <w:rPr>
                <w:rFonts w:ascii="Segoe UI" w:hAnsi="Segoe UI" w:cs="Segoe UI"/>
                <w:b/>
                <w:szCs w:val="20"/>
              </w:rPr>
              <w:t xml:space="preserve">od 3 do 8 ton                                        </w:t>
            </w:r>
          </w:p>
        </w:tc>
        <w:tc>
          <w:tcPr>
            <w:tcW w:w="1984" w:type="dxa"/>
            <w:vAlign w:val="center"/>
          </w:tcPr>
          <w:p w14:paraId="0BF41821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b/>
                <w:szCs w:val="20"/>
              </w:rPr>
            </w:pPr>
            <w:r w:rsidRPr="001B0C96">
              <w:rPr>
                <w:rFonts w:ascii="Segoe UI" w:hAnsi="Segoe UI" w:cs="Segoe UI"/>
                <w:b/>
                <w:szCs w:val="20"/>
              </w:rPr>
              <w:t xml:space="preserve">powyżej 8 ton                                        </w:t>
            </w:r>
          </w:p>
        </w:tc>
      </w:tr>
      <w:tr w:rsidR="00CB5B96" w:rsidRPr="001B0C96" w14:paraId="5D37C3DD" w14:textId="77777777" w:rsidTr="00243CD9">
        <w:trPr>
          <w:trHeight w:val="553"/>
        </w:trPr>
        <w:tc>
          <w:tcPr>
            <w:tcW w:w="817" w:type="dxa"/>
            <w:vAlign w:val="center"/>
          </w:tcPr>
          <w:p w14:paraId="0DDD817E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05BD892E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Elektryczny</w:t>
            </w:r>
          </w:p>
        </w:tc>
        <w:tc>
          <w:tcPr>
            <w:tcW w:w="2126" w:type="dxa"/>
            <w:vAlign w:val="center"/>
          </w:tcPr>
          <w:p w14:paraId="53446B59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………PLN/szt.</w:t>
            </w:r>
          </w:p>
        </w:tc>
        <w:tc>
          <w:tcPr>
            <w:tcW w:w="1985" w:type="dxa"/>
            <w:vAlign w:val="center"/>
          </w:tcPr>
          <w:p w14:paraId="02D713AC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………PLN/szt.</w:t>
            </w:r>
          </w:p>
        </w:tc>
        <w:tc>
          <w:tcPr>
            <w:tcW w:w="1984" w:type="dxa"/>
            <w:vAlign w:val="center"/>
          </w:tcPr>
          <w:p w14:paraId="101A54E6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………PLN/szt.</w:t>
            </w:r>
          </w:p>
        </w:tc>
      </w:tr>
      <w:tr w:rsidR="00CB5B96" w:rsidRPr="001B0C96" w14:paraId="4ECC8751" w14:textId="77777777" w:rsidTr="00243CD9">
        <w:trPr>
          <w:trHeight w:val="561"/>
        </w:trPr>
        <w:tc>
          <w:tcPr>
            <w:tcW w:w="817" w:type="dxa"/>
            <w:vAlign w:val="center"/>
          </w:tcPr>
          <w:p w14:paraId="3F61CAA1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25A7580F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Gazowy</w:t>
            </w:r>
          </w:p>
        </w:tc>
        <w:tc>
          <w:tcPr>
            <w:tcW w:w="2126" w:type="dxa"/>
            <w:vAlign w:val="center"/>
          </w:tcPr>
          <w:p w14:paraId="1FE9FB90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………PLN/szt.</w:t>
            </w:r>
          </w:p>
        </w:tc>
        <w:tc>
          <w:tcPr>
            <w:tcW w:w="1985" w:type="dxa"/>
            <w:vAlign w:val="center"/>
          </w:tcPr>
          <w:p w14:paraId="6E647B0F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………PLN/szt.</w:t>
            </w:r>
          </w:p>
        </w:tc>
        <w:tc>
          <w:tcPr>
            <w:tcW w:w="1984" w:type="dxa"/>
            <w:vAlign w:val="center"/>
          </w:tcPr>
          <w:p w14:paraId="1FD1CDAF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………PLN/szt.</w:t>
            </w:r>
          </w:p>
        </w:tc>
      </w:tr>
      <w:tr w:rsidR="00CB5B96" w:rsidRPr="001B0C96" w14:paraId="4971DF98" w14:textId="77777777" w:rsidTr="00243CD9">
        <w:trPr>
          <w:trHeight w:val="541"/>
        </w:trPr>
        <w:tc>
          <w:tcPr>
            <w:tcW w:w="817" w:type="dxa"/>
            <w:vAlign w:val="center"/>
          </w:tcPr>
          <w:p w14:paraId="177018FA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427AED89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Spalinowy (olej napędowy)</w:t>
            </w:r>
          </w:p>
        </w:tc>
        <w:tc>
          <w:tcPr>
            <w:tcW w:w="2126" w:type="dxa"/>
            <w:vAlign w:val="center"/>
          </w:tcPr>
          <w:p w14:paraId="00F77BE3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………PLN/szt.</w:t>
            </w:r>
          </w:p>
        </w:tc>
        <w:tc>
          <w:tcPr>
            <w:tcW w:w="1985" w:type="dxa"/>
            <w:vAlign w:val="center"/>
          </w:tcPr>
          <w:p w14:paraId="31586225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………PLN/szt.</w:t>
            </w:r>
          </w:p>
        </w:tc>
        <w:tc>
          <w:tcPr>
            <w:tcW w:w="1984" w:type="dxa"/>
            <w:vAlign w:val="center"/>
          </w:tcPr>
          <w:p w14:paraId="26BA0581" w14:textId="77777777" w:rsidR="00CB5B96" w:rsidRPr="001B0C96" w:rsidRDefault="00CB5B96" w:rsidP="001B0C96">
            <w:pPr>
              <w:spacing w:before="80" w:after="0" w:line="240" w:lineRule="auto"/>
              <w:jc w:val="center"/>
              <w:rPr>
                <w:rFonts w:ascii="Segoe UI" w:hAnsi="Segoe UI" w:cs="Segoe UI"/>
                <w:szCs w:val="20"/>
              </w:rPr>
            </w:pPr>
            <w:r w:rsidRPr="001B0C96">
              <w:rPr>
                <w:rFonts w:ascii="Segoe UI" w:hAnsi="Segoe UI" w:cs="Segoe UI"/>
                <w:szCs w:val="20"/>
              </w:rPr>
              <w:t>………PLN/szt.</w:t>
            </w:r>
          </w:p>
        </w:tc>
      </w:tr>
    </w:tbl>
    <w:p w14:paraId="309BB57B" w14:textId="77777777" w:rsidR="00CB5B96" w:rsidRPr="001B0C96" w:rsidRDefault="00CB5B96" w:rsidP="001B0C96">
      <w:pPr>
        <w:spacing w:before="80" w:after="0" w:line="240" w:lineRule="auto"/>
        <w:jc w:val="both"/>
        <w:rPr>
          <w:rFonts w:ascii="Segoe UI" w:hAnsi="Segoe UI" w:cs="Segoe UI"/>
          <w:bCs/>
          <w:szCs w:val="20"/>
        </w:rPr>
      </w:pPr>
    </w:p>
    <w:p w14:paraId="556BCA17" w14:textId="3DAE3B40" w:rsidR="00CB5B96" w:rsidRPr="001B0C96" w:rsidRDefault="00CB5B96" w:rsidP="001B0C96">
      <w:pPr>
        <w:pStyle w:val="Akapitzlist"/>
        <w:numPr>
          <w:ilvl w:val="0"/>
          <w:numId w:val="29"/>
        </w:numPr>
        <w:spacing w:before="80" w:after="0" w:line="240" w:lineRule="auto"/>
        <w:contextualSpacing w:val="0"/>
        <w:rPr>
          <w:rFonts w:ascii="Segoe UI" w:hAnsi="Segoe UI" w:cs="Segoe UI"/>
          <w:b/>
          <w:szCs w:val="20"/>
        </w:rPr>
      </w:pPr>
      <w:r w:rsidRPr="001B0C96">
        <w:rPr>
          <w:rFonts w:ascii="Segoe UI" w:hAnsi="Segoe UI" w:cs="Segoe UI"/>
          <w:bCs/>
          <w:szCs w:val="20"/>
        </w:rPr>
        <w:t xml:space="preserve"> Dźwig</w:t>
      </w:r>
      <w:r w:rsidRPr="001B0C96">
        <w:rPr>
          <w:rFonts w:ascii="Segoe UI" w:hAnsi="Segoe UI" w:cs="Segoe UI"/>
          <w:b/>
          <w:szCs w:val="20"/>
        </w:rPr>
        <w:t xml:space="preserve"> </w:t>
      </w:r>
      <w:r w:rsidRPr="001B0C96">
        <w:rPr>
          <w:rFonts w:ascii="Segoe UI" w:hAnsi="Segoe UI" w:cs="Segoe UI"/>
          <w:bCs/>
          <w:szCs w:val="20"/>
        </w:rPr>
        <w:t>-</w:t>
      </w:r>
      <w:r w:rsidR="001B0C96" w:rsidRPr="001B0C96">
        <w:rPr>
          <w:rFonts w:ascii="Segoe UI" w:hAnsi="Segoe UI" w:cs="Segoe UI"/>
          <w:bCs/>
          <w:szCs w:val="20"/>
        </w:rPr>
        <w:t xml:space="preserve"> …….</w:t>
      </w:r>
      <w:r w:rsidRPr="001B0C96">
        <w:rPr>
          <w:rFonts w:ascii="Segoe UI" w:hAnsi="Segoe UI" w:cs="Segoe UI"/>
          <w:b/>
          <w:szCs w:val="20"/>
        </w:rPr>
        <w:t xml:space="preserve"> </w:t>
      </w:r>
      <w:r w:rsidRPr="001B0C96">
        <w:rPr>
          <w:rFonts w:ascii="Segoe UI" w:hAnsi="Segoe UI" w:cs="Segoe UI"/>
          <w:szCs w:val="20"/>
        </w:rPr>
        <w:t>PLN netto/ szt.</w:t>
      </w:r>
    </w:p>
    <w:p w14:paraId="2334B923" w14:textId="6F4F373A" w:rsidR="00CB5B96" w:rsidRPr="001B0C96" w:rsidRDefault="00CB5B96" w:rsidP="001B0C96">
      <w:pPr>
        <w:spacing w:before="80" w:after="0" w:line="240" w:lineRule="auto"/>
        <w:jc w:val="both"/>
        <w:rPr>
          <w:rFonts w:ascii="Segoe UI" w:hAnsi="Segoe UI" w:cs="Segoe UI"/>
          <w:szCs w:val="20"/>
        </w:rPr>
      </w:pPr>
      <w:r w:rsidRPr="001B0C96">
        <w:rPr>
          <w:rFonts w:ascii="Segoe UI" w:hAnsi="Segoe UI" w:cs="Segoe UI"/>
          <w:szCs w:val="20"/>
        </w:rPr>
        <w:t xml:space="preserve">Należność jest płatna na podstawie faktury wystawionej przez </w:t>
      </w:r>
      <w:r w:rsidRPr="001B0C96">
        <w:rPr>
          <w:rFonts w:ascii="Segoe UI" w:hAnsi="Segoe UI" w:cs="Segoe UI"/>
          <w:bCs/>
          <w:szCs w:val="20"/>
        </w:rPr>
        <w:t>MTP</w:t>
      </w:r>
      <w:r w:rsidR="001B0C96" w:rsidRPr="001B0C96">
        <w:rPr>
          <w:rFonts w:ascii="Segoe UI" w:hAnsi="Segoe UI" w:cs="Segoe UI"/>
          <w:szCs w:val="20"/>
        </w:rPr>
        <w:t xml:space="preserve"> w terminie 14 dni od dnia otrzymania faktury przez Spedytora. </w:t>
      </w:r>
    </w:p>
    <w:p w14:paraId="7AD148E0" w14:textId="77777777" w:rsidR="00CB5B96" w:rsidRPr="001B0C96" w:rsidRDefault="00CB5B96" w:rsidP="001B0C96">
      <w:pPr>
        <w:spacing w:before="80" w:after="0" w:line="240" w:lineRule="auto"/>
        <w:jc w:val="both"/>
        <w:rPr>
          <w:rFonts w:ascii="Segoe UI" w:hAnsi="Segoe UI" w:cs="Segoe UI"/>
          <w:szCs w:val="20"/>
        </w:rPr>
      </w:pPr>
    </w:p>
    <w:p w14:paraId="63C5C574" w14:textId="77777777" w:rsidR="000568C1" w:rsidRPr="001B0C96" w:rsidRDefault="000568C1" w:rsidP="001B0C96">
      <w:pPr>
        <w:spacing w:before="80" w:after="0" w:line="240" w:lineRule="auto"/>
        <w:rPr>
          <w:rFonts w:ascii="Segoe UI" w:hAnsi="Segoe UI" w:cs="Segoe UI"/>
          <w:szCs w:val="20"/>
        </w:rPr>
      </w:pPr>
    </w:p>
    <w:sectPr w:rsidR="000568C1" w:rsidRPr="001B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AAA4E8" w15:done="0"/>
  <w15:commentEx w15:paraId="6FBA7C28" w15:done="0"/>
  <w15:commentEx w15:paraId="5D865F9D" w15:done="0"/>
  <w15:commentEx w15:paraId="0DE0D552" w15:done="0"/>
  <w15:commentEx w15:paraId="01B7C948" w15:done="0"/>
  <w15:commentEx w15:paraId="6BFCB5E0" w15:done="0"/>
  <w15:commentEx w15:paraId="083ADB6C" w15:done="0"/>
  <w15:commentEx w15:paraId="07F1292E" w15:done="0"/>
  <w15:commentEx w15:paraId="42BC3E18" w15:done="0"/>
  <w15:commentEx w15:paraId="46F6CCA2" w15:done="0"/>
  <w15:commentEx w15:paraId="260CDC8D" w15:done="0"/>
  <w15:commentEx w15:paraId="69730C9A" w15:done="0"/>
  <w15:commentEx w15:paraId="22C82E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3B40A" w16cex:dateUtc="2023-01-31T14:36:00Z"/>
  <w16cex:commentExtensible w16cex:durableId="2783BC48" w16cex:dateUtc="2023-01-31T15:11:00Z"/>
  <w16cex:commentExtensible w16cex:durableId="2783B3F2" w16cex:dateUtc="2023-01-31T14:36:00Z"/>
  <w16cex:commentExtensible w16cex:durableId="2783C601" w16cex:dateUtc="2023-01-31T15:53:00Z"/>
  <w16cex:commentExtensible w16cex:durableId="2783BBA9" w16cex:dateUtc="2023-01-31T15:09:00Z"/>
  <w16cex:commentExtensible w16cex:durableId="2783A78F" w16cex:dateUtc="2023-01-31T13:43:00Z"/>
  <w16cex:commentExtensible w16cex:durableId="2783BE11" w16cex:dateUtc="2023-01-31T15:19:00Z"/>
  <w16cex:commentExtensible w16cex:durableId="2783C987" w16cex:dateUtc="2023-01-31T16:08:00Z"/>
  <w16cex:commentExtensible w16cex:durableId="2783AFEF" w16cex:dateUtc="2023-01-31T14:19:00Z"/>
  <w16cex:commentExtensible w16cex:durableId="2783B6BF" w16cex:dateUtc="2023-01-31T14:48:00Z"/>
  <w16cex:commentExtensible w16cex:durableId="2783A960" w16cex:dateUtc="2023-01-31T13:51:00Z"/>
  <w16cex:commentExtensible w16cex:durableId="2783C911" w16cex:dateUtc="2023-01-31T16:06:00Z"/>
  <w16cex:commentExtensible w16cex:durableId="2783C74F" w16cex:dateUtc="2023-01-31T1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AAA4E8" w16cid:durableId="2783B40A"/>
  <w16cid:commentId w16cid:paraId="6FBA7C28" w16cid:durableId="2783BC48"/>
  <w16cid:commentId w16cid:paraId="5D865F9D" w16cid:durableId="2783B3F2"/>
  <w16cid:commentId w16cid:paraId="0DE0D552" w16cid:durableId="2783C601"/>
  <w16cid:commentId w16cid:paraId="01B7C948" w16cid:durableId="2783BBA9"/>
  <w16cid:commentId w16cid:paraId="6BFCB5E0" w16cid:durableId="2783A78F"/>
  <w16cid:commentId w16cid:paraId="083ADB6C" w16cid:durableId="2783BE11"/>
  <w16cid:commentId w16cid:paraId="07F1292E" w16cid:durableId="2783C987"/>
  <w16cid:commentId w16cid:paraId="42BC3E18" w16cid:durableId="2783AFEF"/>
  <w16cid:commentId w16cid:paraId="46F6CCA2" w16cid:durableId="2783B6BF"/>
  <w16cid:commentId w16cid:paraId="260CDC8D" w16cid:durableId="2783A960"/>
  <w16cid:commentId w16cid:paraId="69730C9A" w16cid:durableId="2783C911"/>
  <w16cid:commentId w16cid:paraId="22C82EFB" w16cid:durableId="2783C7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1CC"/>
    <w:multiLevelType w:val="hybridMultilevel"/>
    <w:tmpl w:val="CAC43690"/>
    <w:lvl w:ilvl="0" w:tplc="6430E5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857E9"/>
    <w:multiLevelType w:val="singleLevel"/>
    <w:tmpl w:val="9C20DE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CB47814"/>
    <w:multiLevelType w:val="hybridMultilevel"/>
    <w:tmpl w:val="A9A8278E"/>
    <w:lvl w:ilvl="0" w:tplc="FC5AA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w w:val="10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B63794"/>
    <w:multiLevelType w:val="hybridMultilevel"/>
    <w:tmpl w:val="BEB82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9112FF"/>
    <w:multiLevelType w:val="hybridMultilevel"/>
    <w:tmpl w:val="C64CE3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987C59"/>
    <w:multiLevelType w:val="multilevel"/>
    <w:tmpl w:val="112E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31D73431"/>
    <w:multiLevelType w:val="hybridMultilevel"/>
    <w:tmpl w:val="C358B93E"/>
    <w:lvl w:ilvl="0" w:tplc="BA6A2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A905CB"/>
    <w:multiLevelType w:val="hybridMultilevel"/>
    <w:tmpl w:val="E88CF39E"/>
    <w:lvl w:ilvl="0" w:tplc="F7B44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383EE3"/>
    <w:multiLevelType w:val="hybridMultilevel"/>
    <w:tmpl w:val="88A0D480"/>
    <w:lvl w:ilvl="0" w:tplc="57002B24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>
    <w:nsid w:val="3FB71949"/>
    <w:multiLevelType w:val="hybridMultilevel"/>
    <w:tmpl w:val="0B5E96DA"/>
    <w:lvl w:ilvl="0" w:tplc="B622B58A">
      <w:start w:val="1"/>
      <w:numFmt w:val="ordinal"/>
      <w:pStyle w:val="Nagwek1"/>
      <w:lvlText w:val="§ %1"/>
      <w:lvlJc w:val="center"/>
      <w:pPr>
        <w:ind w:left="720" w:hanging="360"/>
      </w:pPr>
      <w:rPr>
        <w:rFonts w:ascii="Segoe UI" w:hAnsi="Segoe UI" w:cs="Segoe UI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B3F5C"/>
    <w:multiLevelType w:val="hybridMultilevel"/>
    <w:tmpl w:val="BEB82CB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A46033"/>
    <w:multiLevelType w:val="hybridMultilevel"/>
    <w:tmpl w:val="404E50A4"/>
    <w:lvl w:ilvl="0" w:tplc="7EAAE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5C3642"/>
    <w:multiLevelType w:val="hybridMultilevel"/>
    <w:tmpl w:val="6FFC71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D210B"/>
    <w:multiLevelType w:val="hybridMultilevel"/>
    <w:tmpl w:val="CD92CFEC"/>
    <w:lvl w:ilvl="0" w:tplc="CC927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6B20B6"/>
    <w:multiLevelType w:val="hybridMultilevel"/>
    <w:tmpl w:val="35E871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E26E21"/>
    <w:multiLevelType w:val="hybridMultilevel"/>
    <w:tmpl w:val="6D6A10AC"/>
    <w:lvl w:ilvl="0" w:tplc="E6D29B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EA49C3"/>
    <w:multiLevelType w:val="hybridMultilevel"/>
    <w:tmpl w:val="C64CE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A71D9B"/>
    <w:multiLevelType w:val="hybridMultilevel"/>
    <w:tmpl w:val="1876D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C1409A"/>
    <w:multiLevelType w:val="hybridMultilevel"/>
    <w:tmpl w:val="A2F2CD24"/>
    <w:lvl w:ilvl="0" w:tplc="B1047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305B43"/>
    <w:multiLevelType w:val="hybridMultilevel"/>
    <w:tmpl w:val="C4C8E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6174AD"/>
    <w:multiLevelType w:val="hybridMultilevel"/>
    <w:tmpl w:val="CFBE532A"/>
    <w:lvl w:ilvl="0" w:tplc="60A4E2F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EBB58B9"/>
    <w:multiLevelType w:val="hybridMultilevel"/>
    <w:tmpl w:val="BEECFB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3BDE3B9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4564464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9"/>
  </w:num>
  <w:num w:numId="9">
    <w:abstractNumId w:val="18"/>
  </w:num>
  <w:num w:numId="10">
    <w:abstractNumId w:val="13"/>
  </w:num>
  <w:num w:numId="11">
    <w:abstractNumId w:val="9"/>
  </w:num>
  <w:num w:numId="12">
    <w:abstractNumId w:val="17"/>
  </w:num>
  <w:num w:numId="13">
    <w:abstractNumId w:val="9"/>
  </w:num>
  <w:num w:numId="14">
    <w:abstractNumId w:val="3"/>
  </w:num>
  <w:num w:numId="15">
    <w:abstractNumId w:val="2"/>
  </w:num>
  <w:num w:numId="16">
    <w:abstractNumId w:val="0"/>
  </w:num>
  <w:num w:numId="17">
    <w:abstractNumId w:val="9"/>
  </w:num>
  <w:num w:numId="18">
    <w:abstractNumId w:val="0"/>
  </w:num>
  <w:num w:numId="19">
    <w:abstractNumId w:val="10"/>
  </w:num>
  <w:num w:numId="20">
    <w:abstractNumId w:val="21"/>
  </w:num>
  <w:num w:numId="21">
    <w:abstractNumId w:val="5"/>
  </w:num>
  <w:num w:numId="22">
    <w:abstractNumId w:val="19"/>
  </w:num>
  <w:num w:numId="23">
    <w:abstractNumId w:val="1"/>
  </w:num>
  <w:num w:numId="24">
    <w:abstractNumId w:val="16"/>
  </w:num>
  <w:num w:numId="25">
    <w:abstractNumId w:val="20"/>
  </w:num>
  <w:num w:numId="26">
    <w:abstractNumId w:val="14"/>
  </w:num>
  <w:num w:numId="27">
    <w:abstractNumId w:val="12"/>
  </w:num>
  <w:num w:numId="28">
    <w:abstractNumId w:val="4"/>
  </w:num>
  <w:num w:numId="2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E"/>
    <w:rsid w:val="000568C1"/>
    <w:rsid w:val="001A6C2D"/>
    <w:rsid w:val="001B0C96"/>
    <w:rsid w:val="00222FAB"/>
    <w:rsid w:val="00375E43"/>
    <w:rsid w:val="00577F8E"/>
    <w:rsid w:val="006F599A"/>
    <w:rsid w:val="007233BD"/>
    <w:rsid w:val="00762B2D"/>
    <w:rsid w:val="007C54B4"/>
    <w:rsid w:val="007D1955"/>
    <w:rsid w:val="008418F5"/>
    <w:rsid w:val="00876BE7"/>
    <w:rsid w:val="00981499"/>
    <w:rsid w:val="009F11E5"/>
    <w:rsid w:val="009F26AD"/>
    <w:rsid w:val="00A101CA"/>
    <w:rsid w:val="00A32105"/>
    <w:rsid w:val="00A35F5D"/>
    <w:rsid w:val="00A8591B"/>
    <w:rsid w:val="00B1373B"/>
    <w:rsid w:val="00C14E45"/>
    <w:rsid w:val="00C41682"/>
    <w:rsid w:val="00CA700C"/>
    <w:rsid w:val="00CB5B96"/>
    <w:rsid w:val="00DE7FAE"/>
    <w:rsid w:val="00E6602C"/>
    <w:rsid w:val="00EA7440"/>
    <w:rsid w:val="00EB101D"/>
    <w:rsid w:val="00F80CCC"/>
    <w:rsid w:val="00F82756"/>
    <w:rsid w:val="00FA09C6"/>
    <w:rsid w:val="00FC120A"/>
    <w:rsid w:val="00FC2149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0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3B"/>
    <w:rPr>
      <w:rFonts w:ascii="Arial Nova" w:hAnsi="Arial Nova"/>
      <w:sz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E7FAE"/>
    <w:pPr>
      <w:numPr>
        <w:numId w:val="1"/>
      </w:numPr>
      <w:spacing w:before="80" w:after="0" w:line="240" w:lineRule="auto"/>
      <w:jc w:val="center"/>
      <w:outlineLvl w:val="0"/>
    </w:pPr>
    <w:rPr>
      <w:rFonts w:ascii="Segoe UI" w:hAnsi="Segoe UI" w:cs="Segoe UI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Tabela,Normal,Akapit z listą31,Podsis rysunku,List Paragraph,BulletC,Obiekt,List Paragraph1,normalny tekst,Numerowanie,Wyliczanie,Bullets,List Paragraph2,Normalny PDST,lp1,Preambuła,HŁ_Bullet1,T_SZ_List Paragraph,Bullet List,L1"/>
    <w:basedOn w:val="Normalny"/>
    <w:link w:val="AkapitzlistZnak"/>
    <w:uiPriority w:val="34"/>
    <w:qFormat/>
    <w:rsid w:val="00DE7F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E7FAE"/>
    <w:rPr>
      <w:rFonts w:ascii="Segoe UI" w:hAnsi="Segoe UI" w:cs="Segoe UI"/>
      <w:b/>
      <w:bCs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C4168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4168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1682"/>
    <w:rPr>
      <w:rFonts w:ascii="Arial Nova" w:hAnsi="Arial Nov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682"/>
    <w:rPr>
      <w:rFonts w:ascii="Arial Nova" w:hAnsi="Arial Nova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C21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214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Tabela Znak,Normal Znak,Akapit z listą31 Znak,Podsis rysunku Znak,List Paragraph Znak,BulletC Znak,Obiekt Znak,List Paragraph1 Znak,normalny tekst Znak,Numerowanie Znak,Wyliczanie Znak,Bullets Znak,List Paragraph2 Znak"/>
    <w:link w:val="Akapitzlist"/>
    <w:uiPriority w:val="34"/>
    <w:locked/>
    <w:rsid w:val="00577F8E"/>
    <w:rPr>
      <w:rFonts w:ascii="Arial Nova" w:hAnsi="Arial Nova"/>
      <w:sz w:val="20"/>
    </w:rPr>
  </w:style>
  <w:style w:type="paragraph" w:styleId="NormalnyWeb">
    <w:name w:val="Normal (Web)"/>
    <w:basedOn w:val="Normalny"/>
    <w:uiPriority w:val="99"/>
    <w:unhideWhenUsed/>
    <w:rsid w:val="00CB5B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B0C96"/>
    <w:pPr>
      <w:spacing w:after="0" w:line="240" w:lineRule="auto"/>
    </w:pPr>
    <w:rPr>
      <w:rFonts w:ascii="Arial Nova" w:hAnsi="Arial Nova"/>
      <w:sz w:val="20"/>
    </w:rPr>
  </w:style>
  <w:style w:type="paragraph" w:customStyle="1" w:styleId="Zawartotabeli">
    <w:name w:val="Zawartość tabeli"/>
    <w:basedOn w:val="Normalny"/>
    <w:rsid w:val="00876B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3B"/>
    <w:rPr>
      <w:rFonts w:ascii="Arial Nova" w:hAnsi="Arial Nova"/>
      <w:sz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E7FAE"/>
    <w:pPr>
      <w:numPr>
        <w:numId w:val="1"/>
      </w:numPr>
      <w:spacing w:before="80" w:after="0" w:line="240" w:lineRule="auto"/>
      <w:jc w:val="center"/>
      <w:outlineLvl w:val="0"/>
    </w:pPr>
    <w:rPr>
      <w:rFonts w:ascii="Segoe UI" w:hAnsi="Segoe UI" w:cs="Segoe UI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Tabela,Normal,Akapit z listą31,Podsis rysunku,List Paragraph,BulletC,Obiekt,List Paragraph1,normalny tekst,Numerowanie,Wyliczanie,Bullets,List Paragraph2,Normalny PDST,lp1,Preambuła,HŁ_Bullet1,T_SZ_List Paragraph,Bullet List,L1"/>
    <w:basedOn w:val="Normalny"/>
    <w:link w:val="AkapitzlistZnak"/>
    <w:uiPriority w:val="34"/>
    <w:qFormat/>
    <w:rsid w:val="00DE7F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E7FAE"/>
    <w:rPr>
      <w:rFonts w:ascii="Segoe UI" w:hAnsi="Segoe UI" w:cs="Segoe UI"/>
      <w:b/>
      <w:bCs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C4168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4168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1682"/>
    <w:rPr>
      <w:rFonts w:ascii="Arial Nova" w:hAnsi="Arial Nov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682"/>
    <w:rPr>
      <w:rFonts w:ascii="Arial Nova" w:hAnsi="Arial Nova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C21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214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Tabela Znak,Normal Znak,Akapit z listą31 Znak,Podsis rysunku Znak,List Paragraph Znak,BulletC Znak,Obiekt Znak,List Paragraph1 Znak,normalny tekst Znak,Numerowanie Znak,Wyliczanie Znak,Bullets Znak,List Paragraph2 Znak"/>
    <w:link w:val="Akapitzlist"/>
    <w:uiPriority w:val="34"/>
    <w:locked/>
    <w:rsid w:val="00577F8E"/>
    <w:rPr>
      <w:rFonts w:ascii="Arial Nova" w:hAnsi="Arial Nova"/>
      <w:sz w:val="20"/>
    </w:rPr>
  </w:style>
  <w:style w:type="paragraph" w:styleId="NormalnyWeb">
    <w:name w:val="Normal (Web)"/>
    <w:basedOn w:val="Normalny"/>
    <w:uiPriority w:val="99"/>
    <w:unhideWhenUsed/>
    <w:rsid w:val="00CB5B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B0C96"/>
    <w:pPr>
      <w:spacing w:after="0" w:line="240" w:lineRule="auto"/>
    </w:pPr>
    <w:rPr>
      <w:rFonts w:ascii="Arial Nova" w:hAnsi="Arial Nova"/>
      <w:sz w:val="20"/>
    </w:rPr>
  </w:style>
  <w:style w:type="paragraph" w:customStyle="1" w:styleId="Zawartotabeli">
    <w:name w:val="Zawartość tabeli"/>
    <w:basedOn w:val="Normalny"/>
    <w:rsid w:val="00876B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rupamtp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mtp.pl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CA78E9A-926F-4A27-8A9D-EBB653B4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13</Pages>
  <Words>4362</Words>
  <Characters>26176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Piotr Krasiński</cp:lastModifiedBy>
  <cp:revision>6</cp:revision>
  <dcterms:created xsi:type="dcterms:W3CDTF">2023-01-31T10:48:00Z</dcterms:created>
  <dcterms:modified xsi:type="dcterms:W3CDTF">2023-02-03T09:19:00Z</dcterms:modified>
</cp:coreProperties>
</file>