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1BDA" w14:textId="77777777" w:rsidR="00D1740A" w:rsidRPr="001222DD" w:rsidRDefault="00D1740A" w:rsidP="00D1740A">
      <w:pPr>
        <w:pStyle w:val="Stopka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Pr="001222DD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Pr="001222DD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Pr="001222DD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7D1A75" w:rsidRPr="001222DD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="007D1A75" w:rsidRPr="001222DD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="007D1A75" w:rsidRPr="001222DD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A45852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="00A45852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="00A45852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055235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="00055235">
        <w:rPr>
          <w:rFonts w:asciiTheme="majorHAnsi" w:hAnsiTheme="majorHAnsi" w:cstheme="majorHAnsi"/>
          <w:noProof/>
          <w:sz w:val="24"/>
          <w:szCs w:val="24"/>
        </w:rPr>
        <w:instrText xml:space="preserve"> INCLUDEPICTURE  "cid:image001.png@01D6748C.A99CD740" \* MERGEFORMATINET </w:instrText>
      </w:r>
      <w:r w:rsidR="00055235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A101C9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="00A101C9">
        <w:rPr>
          <w:rFonts w:asciiTheme="majorHAnsi" w:hAnsiTheme="majorHAnsi" w:cstheme="majorHAnsi"/>
          <w:noProof/>
          <w:sz w:val="24"/>
          <w:szCs w:val="24"/>
        </w:rPr>
        <w:instrText xml:space="preserve"> </w:instrText>
      </w:r>
      <w:r w:rsidR="00A101C9">
        <w:rPr>
          <w:rFonts w:asciiTheme="majorHAnsi" w:hAnsiTheme="majorHAnsi" w:cstheme="majorHAnsi"/>
          <w:noProof/>
          <w:sz w:val="24"/>
          <w:szCs w:val="24"/>
        </w:rPr>
        <w:instrText>INCLUDEPICTURE  "cid:image001.png@01D6748C.A99CD740" \* MERGEFORMATINET</w:instrText>
      </w:r>
      <w:r w:rsidR="00A101C9">
        <w:rPr>
          <w:rFonts w:asciiTheme="majorHAnsi" w:hAnsiTheme="majorHAnsi" w:cstheme="majorHAnsi"/>
          <w:noProof/>
          <w:sz w:val="24"/>
          <w:szCs w:val="24"/>
        </w:rPr>
        <w:instrText xml:space="preserve"> </w:instrText>
      </w:r>
      <w:r w:rsidR="00A101C9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E9160B">
        <w:rPr>
          <w:rFonts w:asciiTheme="majorHAnsi" w:hAnsiTheme="majorHAnsi" w:cstheme="majorHAnsi"/>
          <w:noProof/>
          <w:sz w:val="24"/>
          <w:szCs w:val="24"/>
        </w:rPr>
        <w:pict w14:anchorId="3E6FF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;visibility:visible">
            <v:imagedata r:id="rId8" r:href="rId9"/>
          </v:shape>
        </w:pict>
      </w:r>
      <w:r w:rsidR="00A101C9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="00055235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="00A45852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="007D1A75" w:rsidRPr="001222DD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Pr="001222DD">
        <w:rPr>
          <w:rFonts w:asciiTheme="majorHAnsi" w:hAnsiTheme="majorHAnsi" w:cstheme="majorHAnsi"/>
          <w:noProof/>
          <w:sz w:val="24"/>
          <w:szCs w:val="24"/>
        </w:rPr>
        <w:fldChar w:fldCharType="end"/>
      </w:r>
    </w:p>
    <w:p w14:paraId="5D4F796C" w14:textId="77777777" w:rsidR="00D1740A" w:rsidRPr="001222DD" w:rsidRDefault="00D1740A" w:rsidP="00D1740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CF20E68" w14:textId="77777777" w:rsidR="00D1740A" w:rsidRPr="001222DD" w:rsidRDefault="00D1740A" w:rsidP="00D1740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1222DD">
        <w:rPr>
          <w:rFonts w:asciiTheme="majorHAnsi" w:eastAsia="Calibri" w:hAnsiTheme="majorHAnsi" w:cstheme="majorHAnsi"/>
          <w:b/>
          <w:sz w:val="24"/>
          <w:szCs w:val="24"/>
        </w:rPr>
        <w:t>„Żłobek w Drezdenku”</w:t>
      </w:r>
    </w:p>
    <w:p w14:paraId="7D1F9461" w14:textId="77777777" w:rsidR="00D1740A" w:rsidRPr="001222DD" w:rsidRDefault="00D1740A" w:rsidP="00D1740A">
      <w:pPr>
        <w:pStyle w:val="Stopka"/>
        <w:jc w:val="center"/>
        <w:rPr>
          <w:rFonts w:asciiTheme="majorHAnsi" w:hAnsiTheme="majorHAnsi" w:cstheme="majorHAnsi"/>
          <w:color w:val="000080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Projekt współfinansowany przez Unię Europejską w ramach Europejskiego Funduszu Społecznego</w:t>
      </w:r>
    </w:p>
    <w:p w14:paraId="4FBA7038" w14:textId="64E04C85" w:rsidR="00D1740A" w:rsidRPr="001222DD" w:rsidRDefault="00D1740A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1" w14:textId="2C0ED2D1" w:rsidR="008A53FD" w:rsidRPr="001222DD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00000003" w14:textId="77777777" w:rsidR="008A53FD" w:rsidRPr="001222DD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8A53FD" w:rsidRPr="001222DD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00000005" w14:textId="2CF2E355" w:rsidR="008A53FD" w:rsidRPr="001222DD" w:rsidRDefault="00857428" w:rsidP="001A4396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>Gmina Drezdenko</w:t>
      </w:r>
      <w:r w:rsidR="001A4396" w:rsidRPr="001222DD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1222DD">
        <w:rPr>
          <w:rFonts w:asciiTheme="majorHAnsi" w:hAnsiTheme="majorHAnsi" w:cstheme="majorHAnsi"/>
          <w:b/>
          <w:sz w:val="24"/>
          <w:szCs w:val="24"/>
        </w:rPr>
        <w:t>ul. Warszawska 1, 66-530 Drezdenko</w:t>
      </w:r>
    </w:p>
    <w:p w14:paraId="00000006" w14:textId="77777777" w:rsidR="008A53FD" w:rsidRPr="001222DD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7" w14:textId="14446EC3" w:rsidR="008A53FD" w:rsidRPr="001222DD" w:rsidRDefault="005C2461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1222DD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1222DD">
        <w:rPr>
          <w:rFonts w:asciiTheme="majorHAnsi" w:hAnsiTheme="majorHAnsi" w:cstheme="majorHAnsi"/>
          <w:sz w:val="24"/>
          <w:szCs w:val="24"/>
        </w:rPr>
        <w:t>pn</w:t>
      </w:r>
      <w:r w:rsidR="009816F3" w:rsidRPr="001222DD">
        <w:rPr>
          <w:rFonts w:asciiTheme="majorHAnsi" w:hAnsiTheme="majorHAnsi" w:cstheme="majorHAnsi"/>
          <w:sz w:val="24"/>
          <w:szCs w:val="24"/>
        </w:rPr>
        <w:t>.</w:t>
      </w:r>
      <w:r w:rsidRPr="001222DD">
        <w:rPr>
          <w:rFonts w:asciiTheme="majorHAnsi" w:hAnsiTheme="majorHAnsi" w:cstheme="majorHAnsi"/>
          <w:sz w:val="24"/>
          <w:szCs w:val="24"/>
        </w:rPr>
        <w:t>:</w:t>
      </w:r>
    </w:p>
    <w:p w14:paraId="00000008" w14:textId="77777777" w:rsidR="008A53FD" w:rsidRPr="001222DD" w:rsidRDefault="008A53FD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10" w14:textId="2598A5DD" w:rsidR="008A53FD" w:rsidRPr="001222DD" w:rsidRDefault="008827D2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eastAsia="Calibri" w:hAnsiTheme="majorHAnsi" w:cstheme="majorHAnsi"/>
          <w:b/>
          <w:sz w:val="24"/>
          <w:szCs w:val="24"/>
        </w:rPr>
        <w:t>Przygotowanie i dowóz posiłków do Żłobka Gminnego  w Drezdenku</w:t>
      </w:r>
    </w:p>
    <w:p w14:paraId="298F011E" w14:textId="6E2A9F68" w:rsidR="00D3778B" w:rsidRPr="001222DD" w:rsidRDefault="00D3778B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1" w14:textId="6B706FAE" w:rsidR="008A53FD" w:rsidRPr="001222DD" w:rsidRDefault="005C2461" w:rsidP="009816F3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857428" w:rsidRPr="001222DD">
        <w:rPr>
          <w:rFonts w:asciiTheme="majorHAnsi" w:hAnsiTheme="majorHAnsi" w:cstheme="majorHAnsi"/>
          <w:sz w:val="24"/>
          <w:szCs w:val="24"/>
        </w:rPr>
        <w:t>RI.271.1.</w:t>
      </w:r>
      <w:r w:rsidR="00523E53">
        <w:rPr>
          <w:rFonts w:asciiTheme="majorHAnsi" w:hAnsiTheme="majorHAnsi" w:cstheme="majorHAnsi"/>
          <w:sz w:val="24"/>
          <w:szCs w:val="24"/>
        </w:rPr>
        <w:t>1</w:t>
      </w:r>
      <w:r w:rsidR="00857428" w:rsidRPr="001222DD">
        <w:rPr>
          <w:rFonts w:asciiTheme="majorHAnsi" w:hAnsiTheme="majorHAnsi" w:cstheme="majorHAnsi"/>
          <w:sz w:val="24"/>
          <w:szCs w:val="24"/>
        </w:rPr>
        <w:t>.202</w:t>
      </w:r>
      <w:r w:rsidR="00523E53">
        <w:rPr>
          <w:rFonts w:asciiTheme="majorHAnsi" w:hAnsiTheme="majorHAnsi" w:cstheme="majorHAnsi"/>
          <w:sz w:val="24"/>
          <w:szCs w:val="24"/>
        </w:rPr>
        <w:t>2</w:t>
      </w:r>
    </w:p>
    <w:p w14:paraId="6973D26D" w14:textId="145B9C5A" w:rsidR="009816F3" w:rsidRPr="001222DD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Tryb udzielenia zamówienia:  art. 275 pkt 1 </w:t>
      </w:r>
    </w:p>
    <w:p w14:paraId="6A6819F6" w14:textId="7992EF14" w:rsidR="009816F3" w:rsidRPr="001222DD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144F37" w:rsidRPr="001222DD">
        <w:rPr>
          <w:rFonts w:asciiTheme="majorHAnsi" w:hAnsiTheme="majorHAnsi" w:cstheme="majorHAnsi"/>
          <w:sz w:val="24"/>
          <w:szCs w:val="24"/>
        </w:rPr>
        <w:t>Usługi</w:t>
      </w:r>
    </w:p>
    <w:p w14:paraId="3AF3AF86" w14:textId="38177053" w:rsidR="009816F3" w:rsidRPr="001222DD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D90537" w:rsidRPr="001222DD">
        <w:rPr>
          <w:rFonts w:asciiTheme="majorHAnsi" w:hAnsiTheme="majorHAnsi" w:cstheme="majorHAnsi"/>
          <w:sz w:val="24"/>
          <w:szCs w:val="24"/>
        </w:rPr>
        <w:t>21</w:t>
      </w:r>
      <w:r w:rsidRPr="001222DD">
        <w:rPr>
          <w:rFonts w:asciiTheme="majorHAnsi" w:hAnsiTheme="majorHAnsi" w:cstheme="majorHAnsi"/>
          <w:sz w:val="24"/>
          <w:szCs w:val="24"/>
        </w:rPr>
        <w:t xml:space="preserve"> r. poz. </w:t>
      </w:r>
      <w:r w:rsidR="00D90537" w:rsidRPr="001222DD">
        <w:rPr>
          <w:rFonts w:asciiTheme="majorHAnsi" w:hAnsiTheme="majorHAnsi" w:cstheme="majorHAnsi"/>
          <w:sz w:val="24"/>
          <w:szCs w:val="24"/>
        </w:rPr>
        <w:t>1129</w:t>
      </w:r>
      <w:r w:rsidRPr="001222DD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0B67B36B" w14:textId="77777777" w:rsidR="00CB721F" w:rsidRPr="001222DD" w:rsidRDefault="00CB721F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1222DD" w:rsidRDefault="002F0EF1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1222DD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155AC0B1" w14:textId="12AA55F1" w:rsidR="00A8604A" w:rsidRDefault="00E63402" w:rsidP="00434566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 up. Burmistrza </w:t>
      </w:r>
    </w:p>
    <w:p w14:paraId="1E7BC081" w14:textId="1EBDBF98" w:rsidR="00E63402" w:rsidRPr="001222DD" w:rsidRDefault="00E63402" w:rsidP="00434566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Mateusz Grzymałowski </w:t>
      </w:r>
    </w:p>
    <w:p w14:paraId="2C395A81" w14:textId="25D03F37" w:rsidR="001A4396" w:rsidRPr="001222DD" w:rsidRDefault="00E63402" w:rsidP="00434566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Zastępca Burmistrza </w:t>
      </w:r>
      <w:r w:rsidR="001A4396" w:rsidRPr="00122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27" w14:textId="77777777" w:rsidR="008A53FD" w:rsidRPr="001222DD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28" w14:textId="4EF7C430" w:rsidR="008A53FD" w:rsidRPr="001222DD" w:rsidRDefault="00523E53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12.01</w:t>
      </w:r>
      <w:r w:rsidR="002F0EF1" w:rsidRPr="001222DD">
        <w:rPr>
          <w:rFonts w:asciiTheme="majorHAnsi" w:hAnsiTheme="majorHAnsi" w:cstheme="majorHAnsi"/>
          <w:b/>
          <w:sz w:val="24"/>
          <w:szCs w:val="24"/>
        </w:rPr>
        <w:t>.</w:t>
      </w:r>
      <w:r w:rsidR="005C2461" w:rsidRPr="001222DD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2F0EF1" w:rsidRPr="001222DD">
        <w:rPr>
          <w:rFonts w:asciiTheme="majorHAnsi" w:hAnsiTheme="majorHAnsi" w:cstheme="majorHAnsi"/>
          <w:b/>
          <w:sz w:val="24"/>
          <w:szCs w:val="24"/>
        </w:rPr>
        <w:t xml:space="preserve">r. </w:t>
      </w:r>
    </w:p>
    <w:p w14:paraId="00000045" w14:textId="304E9518" w:rsidR="008A53FD" w:rsidRPr="001222DD" w:rsidRDefault="005C2461" w:rsidP="00EE0D6D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5E0AD791" w14:textId="77777777" w:rsidR="00A43367" w:rsidRPr="001222DD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1222DD">
        <w:rPr>
          <w:rFonts w:asciiTheme="majorHAnsi" w:hAnsiTheme="majorHAnsi" w:cstheme="majorHAnsi"/>
          <w:b/>
          <w:sz w:val="24"/>
          <w:szCs w:val="24"/>
        </w:rPr>
        <w:t>Gmina Drezdenko, ul. Warszawska 1, 66-530 Drezdenko</w:t>
      </w:r>
    </w:p>
    <w:p w14:paraId="63D1CA65" w14:textId="282CE99C" w:rsidR="00A43367" w:rsidRPr="001222DD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1222DD">
        <w:rPr>
          <w:rFonts w:asciiTheme="majorHAnsi" w:hAnsiTheme="majorHAnsi" w:cstheme="majorHAnsi"/>
          <w:b/>
          <w:sz w:val="24"/>
          <w:szCs w:val="24"/>
        </w:rPr>
        <w:t>95 762 02 02</w:t>
      </w:r>
    </w:p>
    <w:p w14:paraId="024E674D" w14:textId="4397BA5B" w:rsidR="00A43367" w:rsidRPr="001222DD" w:rsidRDefault="00A43367" w:rsidP="00A4336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10" w:history="1">
        <w:r w:rsidRPr="001222DD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przetargi@drezdenko.pl</w:t>
        </w:r>
      </w:hyperlink>
      <w:r w:rsidRPr="001222DD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398A0AF8" w:rsidR="00A43367" w:rsidRPr="001222DD" w:rsidRDefault="00A43367" w:rsidP="00A43367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  <w:hyperlink r:id="rId11" w:history="1">
        <w:r w:rsidRPr="001222DD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Pr="001222DD">
        <w:rPr>
          <w:rFonts w:asciiTheme="majorHAnsi" w:hAnsiTheme="majorHAnsi" w:cstheme="majorHAnsi"/>
          <w:color w:val="1D174F"/>
          <w:sz w:val="24"/>
          <w:szCs w:val="24"/>
          <w:lang w:val="pl-PL"/>
        </w:rPr>
        <w:t xml:space="preserve"> </w:t>
      </w:r>
    </w:p>
    <w:p w14:paraId="2943DD00" w14:textId="569FEEA0" w:rsidR="00316AB2" w:rsidRPr="001222DD" w:rsidRDefault="00C249B2" w:rsidP="00C249B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2" w:history="1">
        <w:r w:rsidR="00AA0B92" w:rsidRPr="001222DD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AA0B92"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1222D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6BECB050" w:rsidR="008A53FD" w:rsidRPr="001222DD" w:rsidRDefault="005C2461" w:rsidP="002961FA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1222DD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1222DD">
        <w:rPr>
          <w:rFonts w:asciiTheme="majorHAnsi" w:hAnsiTheme="majorHAnsi" w:cstheme="majorHAnsi"/>
          <w:b/>
          <w:sz w:val="24"/>
          <w:szCs w:val="24"/>
        </w:rPr>
        <w:t>w rozdziale XIII pkt 3.</w:t>
      </w:r>
    </w:p>
    <w:p w14:paraId="0000004E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II. Ochrona danych osobowych</w:t>
      </w:r>
      <w:bookmarkEnd w:id="3"/>
    </w:p>
    <w:p w14:paraId="0000004F" w14:textId="77777777" w:rsidR="008A53FD" w:rsidRPr="001222DD" w:rsidRDefault="005C2461" w:rsidP="004456F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0000050" w14:textId="2E4AC8B4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administratorem Pani/Pana danych osobowych jest </w:t>
      </w:r>
      <w:r w:rsidR="004456FF" w:rsidRPr="001222DD">
        <w:rPr>
          <w:rFonts w:asciiTheme="majorHAnsi" w:hAnsiTheme="majorHAnsi" w:cstheme="majorHAnsi"/>
          <w:sz w:val="24"/>
          <w:szCs w:val="24"/>
        </w:rPr>
        <w:t>Gmina Drezdenko</w:t>
      </w:r>
      <w:r w:rsidR="004228E5"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51" w14:textId="06025DA3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3" w:history="1">
        <w:r w:rsidR="004228E5" w:rsidRPr="001222DD">
          <w:rPr>
            <w:rStyle w:val="Hipercze"/>
            <w:rFonts w:asciiTheme="majorHAnsi" w:hAnsiTheme="majorHAnsi" w:cstheme="majorHAnsi"/>
            <w:sz w:val="24"/>
            <w:szCs w:val="24"/>
          </w:rPr>
          <w:t>iod@drezdenko.pl</w:t>
        </w:r>
      </w:hyperlink>
      <w:r w:rsidR="004228E5" w:rsidRPr="001222DD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00000052" w14:textId="54217A63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4228E5" w:rsidRPr="001222DD">
        <w:rPr>
          <w:rFonts w:asciiTheme="majorHAnsi" w:hAnsiTheme="majorHAnsi" w:cstheme="majorHAnsi"/>
          <w:sz w:val="24"/>
          <w:szCs w:val="24"/>
        </w:rPr>
        <w:t>podstawowym,</w:t>
      </w:r>
    </w:p>
    <w:p w14:paraId="00000053" w14:textId="2360FBA9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74 ustawy PZP</w:t>
      </w:r>
      <w:r w:rsidR="004228E5"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54" w14:textId="47782295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</w:t>
      </w:r>
      <w:r w:rsidR="004228E5"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55" w14:textId="5B7BAD9E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4228E5"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56" w14:textId="1D2408B3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</w:t>
      </w:r>
      <w:r w:rsidR="004228E5"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57" w14:textId="77777777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posiada Pani/Pan:</w:t>
      </w:r>
    </w:p>
    <w:p w14:paraId="00000058" w14:textId="77777777" w:rsidR="008A53FD" w:rsidRPr="001222DD" w:rsidRDefault="005C2461" w:rsidP="009B741D">
      <w:pPr>
        <w:numPr>
          <w:ilvl w:val="0"/>
          <w:numId w:val="5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8A53FD" w:rsidRPr="001222DD" w:rsidRDefault="005C2461" w:rsidP="009B741D">
      <w:pPr>
        <w:numPr>
          <w:ilvl w:val="0"/>
          <w:numId w:val="5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1222DD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2DD">
        <w:rPr>
          <w:rFonts w:asciiTheme="majorHAnsi" w:hAnsiTheme="majorHAnsi" w:cstheme="majorHAnsi"/>
          <w:sz w:val="24"/>
          <w:szCs w:val="24"/>
        </w:rPr>
        <w:t>);</w:t>
      </w:r>
    </w:p>
    <w:p w14:paraId="0000005A" w14:textId="77777777" w:rsidR="008A53FD" w:rsidRPr="001222DD" w:rsidRDefault="005C2461" w:rsidP="009B741D">
      <w:pPr>
        <w:numPr>
          <w:ilvl w:val="0"/>
          <w:numId w:val="5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2DD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222DD">
        <w:rPr>
          <w:rFonts w:asciiTheme="majorHAnsi" w:hAnsiTheme="majorHAnsi" w:cstheme="majorHAnsi"/>
          <w:sz w:val="24"/>
          <w:szCs w:val="24"/>
        </w:rPr>
        <w:t>);</w:t>
      </w:r>
    </w:p>
    <w:p w14:paraId="0000005B" w14:textId="77777777" w:rsidR="008A53FD" w:rsidRPr="001222DD" w:rsidRDefault="005C2461" w:rsidP="009B741D">
      <w:pPr>
        <w:numPr>
          <w:ilvl w:val="0"/>
          <w:numId w:val="5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1222DD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0000005C" w14:textId="77777777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0000005D" w14:textId="77777777" w:rsidR="008A53FD" w:rsidRPr="001222DD" w:rsidRDefault="005C2461" w:rsidP="009B741D">
      <w:pPr>
        <w:numPr>
          <w:ilvl w:val="0"/>
          <w:numId w:val="15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0000005E" w14:textId="77777777" w:rsidR="008A53FD" w:rsidRPr="001222DD" w:rsidRDefault="005C2461" w:rsidP="009B741D">
      <w:pPr>
        <w:numPr>
          <w:ilvl w:val="0"/>
          <w:numId w:val="15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000005F" w14:textId="77777777" w:rsidR="008A53FD" w:rsidRPr="001222DD" w:rsidRDefault="005C2461" w:rsidP="009B741D">
      <w:pPr>
        <w:numPr>
          <w:ilvl w:val="0"/>
          <w:numId w:val="15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8A53FD" w:rsidRPr="001222DD" w:rsidRDefault="005C2461" w:rsidP="009B741D">
      <w:pPr>
        <w:numPr>
          <w:ilvl w:val="0"/>
          <w:numId w:val="4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III. Tryb udzielania zamówienia</w:t>
      </w:r>
      <w:bookmarkEnd w:id="5"/>
    </w:p>
    <w:p w14:paraId="00000062" w14:textId="5F6BC59A" w:rsidR="008A53FD" w:rsidRPr="001222DD" w:rsidRDefault="005C2461" w:rsidP="009B741D">
      <w:pPr>
        <w:numPr>
          <w:ilvl w:val="0"/>
          <w:numId w:val="16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 w:rsidR="00FB1217" w:rsidRPr="001222DD">
        <w:rPr>
          <w:rFonts w:asciiTheme="majorHAnsi" w:hAnsiTheme="majorHAnsi" w:cstheme="majorHAnsi"/>
          <w:sz w:val="24"/>
          <w:szCs w:val="24"/>
        </w:rPr>
        <w:t xml:space="preserve">(bez negocjacji) </w:t>
      </w:r>
      <w:r w:rsidRPr="001222DD">
        <w:rPr>
          <w:rFonts w:asciiTheme="majorHAnsi" w:hAnsiTheme="majorHAnsi" w:cstheme="majorHAnsi"/>
          <w:sz w:val="24"/>
          <w:szCs w:val="24"/>
        </w:rPr>
        <w:t xml:space="preserve">o jakim stanowi art. 275 pkt 1 PZP oraz niniejszej Specyfikacji Warunków Zamówienia, zwaną dalej „SWZ”. </w:t>
      </w:r>
    </w:p>
    <w:p w14:paraId="00000063" w14:textId="77777777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nie przewiduje prowadzenia negocjacji. </w:t>
      </w:r>
    </w:p>
    <w:p w14:paraId="00000064" w14:textId="77777777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00000067" w14:textId="77777777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00000069" w14:textId="6D46D75A" w:rsidR="008A53FD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1222DD">
        <w:rPr>
          <w:rFonts w:asciiTheme="majorHAnsi" w:hAnsiTheme="majorHAnsi" w:cstheme="majorHAnsi"/>
          <w:sz w:val="24"/>
          <w:szCs w:val="24"/>
        </w:rPr>
        <w:t>.</w:t>
      </w:r>
    </w:p>
    <w:p w14:paraId="62769C69" w14:textId="51D6D665" w:rsidR="00687EB8" w:rsidRPr="001222DD" w:rsidRDefault="00687EB8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26 czerwca 1974 r. - Kodeks pracy (Dz. U. z 20</w:t>
      </w:r>
      <w:r w:rsidR="0086309C" w:rsidRPr="001222DD">
        <w:rPr>
          <w:rFonts w:asciiTheme="majorHAnsi" w:hAnsiTheme="majorHAnsi" w:cstheme="majorHAnsi"/>
          <w:sz w:val="24"/>
          <w:szCs w:val="24"/>
        </w:rPr>
        <w:t>20</w:t>
      </w:r>
      <w:r w:rsidRPr="001222DD">
        <w:rPr>
          <w:rFonts w:asciiTheme="majorHAnsi" w:hAnsiTheme="majorHAnsi" w:cstheme="majorHAnsi"/>
          <w:sz w:val="24"/>
          <w:szCs w:val="24"/>
        </w:rPr>
        <w:t xml:space="preserve"> r. poz. </w:t>
      </w:r>
      <w:r w:rsidR="0086309C" w:rsidRPr="001222DD">
        <w:rPr>
          <w:rFonts w:asciiTheme="majorHAnsi" w:hAnsiTheme="majorHAnsi" w:cstheme="majorHAnsi"/>
          <w:sz w:val="24"/>
          <w:szCs w:val="24"/>
        </w:rPr>
        <w:t>1320</w:t>
      </w:r>
      <w:r w:rsidRPr="001222DD">
        <w:rPr>
          <w:rFonts w:asciiTheme="majorHAnsi" w:hAnsiTheme="majorHAnsi" w:cstheme="majorHAnsi"/>
          <w:sz w:val="24"/>
          <w:szCs w:val="24"/>
        </w:rPr>
        <w:t xml:space="preserve">) obejmują następujące rodzaje czynności: </w:t>
      </w:r>
    </w:p>
    <w:p w14:paraId="7B5B44E7" w14:textId="6670D5CA" w:rsidR="00687EB8" w:rsidRPr="001222DD" w:rsidRDefault="00E40F6C" w:rsidP="009B741D">
      <w:pPr>
        <w:numPr>
          <w:ilvl w:val="0"/>
          <w:numId w:val="7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przygotowanie posiłków, dowóz posiłków</w:t>
      </w:r>
      <w:r w:rsidR="00687EB8" w:rsidRPr="001222DD">
        <w:rPr>
          <w:rFonts w:asciiTheme="majorHAnsi" w:hAnsiTheme="majorHAnsi" w:cstheme="majorHAnsi"/>
          <w:sz w:val="24"/>
          <w:szCs w:val="24"/>
        </w:rPr>
        <w:t>.</w:t>
      </w:r>
    </w:p>
    <w:p w14:paraId="51C089E3" w14:textId="6D61B3BE" w:rsidR="00687EB8" w:rsidRPr="001222DD" w:rsidRDefault="00687EB8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1B2435A3" w14:textId="396701DF" w:rsidR="00A702BC" w:rsidRPr="001222DD" w:rsidRDefault="005C2461" w:rsidP="009B741D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określa </w:t>
      </w:r>
      <w:r w:rsidR="00F57E0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 wymaga</w:t>
      </w:r>
      <w:r w:rsidR="00A702BC" w:rsidRPr="001222DD">
        <w:rPr>
          <w:rFonts w:asciiTheme="majorHAnsi" w:hAnsiTheme="majorHAnsi" w:cstheme="majorHAnsi"/>
          <w:sz w:val="24"/>
          <w:szCs w:val="24"/>
        </w:rPr>
        <w:t>nia</w:t>
      </w:r>
      <w:r w:rsidRPr="001222DD">
        <w:rPr>
          <w:rFonts w:asciiTheme="majorHAnsi" w:hAnsiTheme="majorHAnsi" w:cstheme="majorHAnsi"/>
          <w:sz w:val="24"/>
          <w:szCs w:val="24"/>
        </w:rPr>
        <w:t xml:space="preserve"> związan</w:t>
      </w:r>
      <w:r w:rsidR="00A702BC" w:rsidRPr="001222DD">
        <w:rPr>
          <w:rFonts w:asciiTheme="majorHAnsi" w:hAnsiTheme="majorHAnsi" w:cstheme="majorHAnsi"/>
          <w:sz w:val="24"/>
          <w:szCs w:val="24"/>
        </w:rPr>
        <w:t>e</w:t>
      </w:r>
      <w:r w:rsidRPr="001222DD">
        <w:rPr>
          <w:rFonts w:asciiTheme="majorHAnsi" w:hAnsiTheme="majorHAnsi" w:cstheme="majorHAnsi"/>
          <w:sz w:val="24"/>
          <w:szCs w:val="24"/>
        </w:rPr>
        <w:t xml:space="preserve"> z zatrudnianiem osób, o których mowa w art. 96 ust. 2 pkt 2 PZP</w:t>
      </w:r>
      <w:r w:rsidR="00F7615E" w:rsidRPr="001222DD">
        <w:rPr>
          <w:rFonts w:asciiTheme="majorHAnsi" w:hAnsiTheme="majorHAnsi" w:cstheme="majorHAnsi"/>
          <w:sz w:val="24"/>
          <w:szCs w:val="24"/>
        </w:rPr>
        <w:t>.</w:t>
      </w:r>
    </w:p>
    <w:p w14:paraId="0000006E" w14:textId="3301F8C7" w:rsidR="008A53FD" w:rsidRPr="001222DD" w:rsidRDefault="00A702BC" w:rsidP="00A702BC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wymaga zatrudnienia przez Wykonawcę do wykonywania przedmiotu zamówienia co najmniej 1 osoby niepełnosprawnej (w rozumieniu </w:t>
      </w:r>
      <w:hyperlink r:id="rId14" w:anchor="/document/16798906?cm=DOCUMENT" w:history="1">
        <w:r w:rsidRPr="001222DD">
          <w:rPr>
            <w:rFonts w:asciiTheme="majorHAnsi" w:hAnsiTheme="majorHAnsi" w:cstheme="majorHAnsi"/>
            <w:sz w:val="24"/>
            <w:szCs w:val="24"/>
          </w:rPr>
          <w:t>ustawy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z dnia 27 sierpnia 1997 r. o rehabilitacji zawodowej i społecznej oraz zatrudnianiu osób niepełnosprawnych). Zatrudnienie powinno obejmować okres rozpoczynający się nie później niż 15 dni od dnia zawarcia umowy do ostatniego dnia realizacji zamówienia.  W przypadku rozwiązania stosunku pracy przez osobę niepełnosprawną lub przez pracodawcę przed zakończeniem tego okresu Wykonawca będzie zobowiązany do zatrudnienia, w ciągu 15 dni licząc od dnia rozwiązania stosunku pracy, na to miejsce innej osoby niepełnosprawnej.</w:t>
      </w:r>
    </w:p>
    <w:p w14:paraId="0000006F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6" w:name="_x24vtaagcm5x" w:colFirst="0" w:colLast="0"/>
      <w:bookmarkEnd w:id="6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IV. Opis przedmiotu zamówienia</w:t>
      </w:r>
    </w:p>
    <w:p w14:paraId="37D661A3" w14:textId="77777777" w:rsidR="00A702BC" w:rsidRPr="001222DD" w:rsidRDefault="00A702BC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09" w:hanging="45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Przedmiotem niniejszego zamówienia jest catering – przygotowanie i dowóz całodziennych posiłków </w:t>
      </w:r>
      <w:r w:rsidRPr="001222DD">
        <w:rPr>
          <w:rFonts w:asciiTheme="majorHAnsi" w:hAnsiTheme="majorHAnsi" w:cstheme="majorHAnsi"/>
          <w:bCs/>
          <w:iCs/>
          <w:sz w:val="24"/>
          <w:szCs w:val="24"/>
        </w:rPr>
        <w:t xml:space="preserve">dla </w:t>
      </w:r>
      <w:r w:rsidRPr="001222D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Żłobka Gminnego </w:t>
      </w:r>
      <w:r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w </w:t>
      </w:r>
      <w:r w:rsidRPr="001222D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Drezdenku. </w:t>
      </w:r>
    </w:p>
    <w:p w14:paraId="366C75F8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color w:val="000000"/>
          <w:spacing w:val="-4"/>
          <w:sz w:val="24"/>
          <w:szCs w:val="24"/>
        </w:rPr>
        <w:t>Miejsce dostawy</w:t>
      </w:r>
      <w:r w:rsidRPr="001222DD">
        <w:rPr>
          <w:rFonts w:asciiTheme="majorHAnsi" w:hAnsiTheme="majorHAnsi" w:cstheme="majorHAnsi"/>
          <w:bCs/>
          <w:iCs/>
          <w:sz w:val="24"/>
          <w:szCs w:val="24"/>
        </w:rPr>
        <w:t>:  Żłobek Gminny ul. Mickiewicza 4A, 66-530 Drezdenko</w:t>
      </w:r>
      <w:r w:rsidRPr="001222DD">
        <w:rPr>
          <w:rFonts w:asciiTheme="majorHAnsi" w:hAnsiTheme="majorHAnsi" w:cstheme="majorHAnsi"/>
          <w:b/>
          <w:bCs/>
          <w:iCs/>
          <w:sz w:val="24"/>
          <w:szCs w:val="24"/>
        </w:rPr>
        <w:t>.</w:t>
      </w:r>
    </w:p>
    <w:p w14:paraId="79F67711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</w:p>
    <w:p w14:paraId="025DFCA0" w14:textId="21431A6D" w:rsidR="001725BD" w:rsidRPr="001222DD" w:rsidRDefault="00A702BC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09" w:hanging="45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Szacunkowa ilość posiłków: </w:t>
      </w:r>
      <w:r w:rsidR="00636483">
        <w:rPr>
          <w:rFonts w:asciiTheme="majorHAnsi" w:hAnsiTheme="majorHAnsi" w:cstheme="majorHAnsi"/>
          <w:b/>
          <w:sz w:val="24"/>
          <w:szCs w:val="24"/>
        </w:rPr>
        <w:t>8140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 posiłków (śniadanie, zupa, drugie danie, podwieczorek)</w:t>
      </w:r>
      <w:r w:rsidRPr="001222DD">
        <w:rPr>
          <w:rFonts w:asciiTheme="majorHAnsi" w:hAnsiTheme="majorHAnsi" w:cstheme="majorHAnsi"/>
          <w:sz w:val="24"/>
          <w:szCs w:val="24"/>
        </w:rPr>
        <w:t>.</w:t>
      </w:r>
      <w:r w:rsidR="001725BD" w:rsidRPr="00122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0ED6BD" w14:textId="3FAC1B1E" w:rsidR="00CF5C02" w:rsidRPr="001222DD" w:rsidRDefault="001725BD" w:rsidP="001725BD">
      <w:pPr>
        <w:autoSpaceDE w:val="0"/>
        <w:autoSpaceDN w:val="0"/>
        <w:adjustRightInd w:val="0"/>
        <w:spacing w:line="360" w:lineRule="auto"/>
        <w:ind w:left="10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(Szacunkowa ilość posiłków wynika z </w:t>
      </w:r>
      <w:r w:rsidR="00CF5C02" w:rsidRPr="001222DD">
        <w:rPr>
          <w:rFonts w:asciiTheme="majorHAnsi" w:hAnsiTheme="majorHAnsi" w:cstheme="majorHAnsi"/>
          <w:sz w:val="24"/>
          <w:szCs w:val="24"/>
        </w:rPr>
        <w:t xml:space="preserve">liczby </w:t>
      </w:r>
      <w:r w:rsidRPr="001222DD">
        <w:rPr>
          <w:rFonts w:asciiTheme="majorHAnsi" w:hAnsiTheme="majorHAnsi" w:cstheme="majorHAnsi"/>
          <w:sz w:val="24"/>
          <w:szCs w:val="24"/>
        </w:rPr>
        <w:t xml:space="preserve"> dni funkcjonowania żłobka w okresie trwania umowy i średniej liczby dzieci uczęszczających do żłobka – </w:t>
      </w:r>
      <w:r w:rsidR="00926A3B">
        <w:rPr>
          <w:rFonts w:asciiTheme="majorHAnsi" w:hAnsiTheme="majorHAnsi" w:cstheme="majorHAnsi"/>
          <w:sz w:val="24"/>
          <w:szCs w:val="24"/>
        </w:rPr>
        <w:t>55</w:t>
      </w:r>
      <w:r w:rsidRPr="001222DD">
        <w:rPr>
          <w:rFonts w:asciiTheme="majorHAnsi" w:hAnsiTheme="majorHAnsi" w:cstheme="majorHAnsi"/>
          <w:sz w:val="24"/>
          <w:szCs w:val="24"/>
        </w:rPr>
        <w:t xml:space="preserve"> dzieci. </w:t>
      </w:r>
    </w:p>
    <w:p w14:paraId="7F42CE6B" w14:textId="12FBB8EA" w:rsidR="00A702BC" w:rsidRPr="001222DD" w:rsidRDefault="001725BD" w:rsidP="001725BD">
      <w:pPr>
        <w:autoSpaceDE w:val="0"/>
        <w:autoSpaceDN w:val="0"/>
        <w:adjustRightInd w:val="0"/>
        <w:spacing w:line="360" w:lineRule="auto"/>
        <w:ind w:left="10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żłobku zapisanych jest 70 dzieci</w:t>
      </w:r>
      <w:r w:rsidR="00CF5C02" w:rsidRPr="001222DD">
        <w:rPr>
          <w:rFonts w:asciiTheme="majorHAnsi" w:hAnsiTheme="majorHAnsi" w:cstheme="majorHAnsi"/>
          <w:sz w:val="24"/>
          <w:szCs w:val="24"/>
        </w:rPr>
        <w:t>. W dni, w które będzie  100% frekwencj</w:t>
      </w:r>
      <w:r w:rsidR="0012670C" w:rsidRPr="001222DD">
        <w:rPr>
          <w:rFonts w:asciiTheme="majorHAnsi" w:hAnsiTheme="majorHAnsi" w:cstheme="majorHAnsi"/>
          <w:sz w:val="24"/>
          <w:szCs w:val="24"/>
        </w:rPr>
        <w:t>a</w:t>
      </w:r>
      <w:r w:rsidR="00CF5C02" w:rsidRPr="001222DD">
        <w:rPr>
          <w:rFonts w:asciiTheme="majorHAnsi" w:hAnsiTheme="majorHAnsi" w:cstheme="majorHAnsi"/>
          <w:sz w:val="24"/>
          <w:szCs w:val="24"/>
        </w:rPr>
        <w:t xml:space="preserve"> dzieci Wykonawca zobowiązany będzie  </w:t>
      </w:r>
      <w:r w:rsidR="0012670C" w:rsidRPr="001222DD">
        <w:rPr>
          <w:rFonts w:asciiTheme="majorHAnsi" w:hAnsiTheme="majorHAnsi" w:cstheme="majorHAnsi"/>
          <w:sz w:val="24"/>
          <w:szCs w:val="24"/>
        </w:rPr>
        <w:t xml:space="preserve">dostarczyć 70 posiłków). </w:t>
      </w:r>
      <w:r w:rsidR="00CF5C02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5D9D4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Wskazana liczba posiłków jest ilością szacunkową przygotowaną na potrzeby postępowania o udzielenie zamówienia publicznego, stanowiącą zarazem wartość maksymalną zamówienia, która nie może zostać przekroczona. Faktyczna i ostateczna wielkość zamówienia uzależniona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będzie od rzeczywistej liczby zamówionych oraz dostarczonych posiłków. Nie może ona jednak przekroczyć w/w wartości maksymalnych. Z uwagi na powyższe, Zamawiający zastrzega sobie możliwość niewykorzystania w pełni ilości posiłków będących przedmiotem zamówienia.</w:t>
      </w:r>
    </w:p>
    <w:p w14:paraId="32B276B4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80A552" w14:textId="24531092" w:rsidR="00A702BC" w:rsidRPr="001222DD" w:rsidRDefault="00A702BC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09" w:hanging="45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Okres i sposób świadczenia usługi: dni powszednie 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od dnia </w:t>
      </w:r>
      <w:r w:rsidR="006472A4">
        <w:rPr>
          <w:rFonts w:asciiTheme="majorHAnsi" w:hAnsiTheme="majorHAnsi" w:cstheme="majorHAnsi"/>
          <w:b/>
          <w:sz w:val="24"/>
          <w:szCs w:val="24"/>
        </w:rPr>
        <w:t>01.02</w:t>
      </w:r>
      <w:r w:rsidRPr="001222DD">
        <w:rPr>
          <w:rFonts w:asciiTheme="majorHAnsi" w:hAnsiTheme="majorHAnsi" w:cstheme="majorHAnsi"/>
          <w:b/>
          <w:sz w:val="24"/>
          <w:szCs w:val="24"/>
        </w:rPr>
        <w:t>.202</w:t>
      </w:r>
      <w:r w:rsidR="00B25648" w:rsidRPr="001222DD">
        <w:rPr>
          <w:rFonts w:asciiTheme="majorHAnsi" w:hAnsiTheme="majorHAnsi" w:cstheme="majorHAnsi"/>
          <w:b/>
          <w:sz w:val="24"/>
          <w:szCs w:val="24"/>
        </w:rPr>
        <w:t>2</w:t>
      </w:r>
      <w:r w:rsidRPr="001222DD">
        <w:rPr>
          <w:rFonts w:asciiTheme="majorHAnsi" w:hAnsiTheme="majorHAnsi" w:cstheme="majorHAnsi"/>
          <w:b/>
          <w:sz w:val="24"/>
          <w:szCs w:val="24"/>
        </w:rPr>
        <w:t>r. do 31.</w:t>
      </w:r>
      <w:r w:rsidR="00B25648" w:rsidRPr="001222DD">
        <w:rPr>
          <w:rFonts w:asciiTheme="majorHAnsi" w:hAnsiTheme="majorHAnsi" w:cstheme="majorHAnsi"/>
          <w:b/>
          <w:sz w:val="24"/>
          <w:szCs w:val="24"/>
        </w:rPr>
        <w:t>08</w:t>
      </w:r>
      <w:r w:rsidRPr="001222DD">
        <w:rPr>
          <w:rFonts w:asciiTheme="majorHAnsi" w:hAnsiTheme="majorHAnsi" w:cstheme="majorHAnsi"/>
          <w:b/>
          <w:sz w:val="24"/>
          <w:szCs w:val="24"/>
        </w:rPr>
        <w:t>.202</w:t>
      </w:r>
      <w:r w:rsidR="00B25648" w:rsidRPr="001222DD">
        <w:rPr>
          <w:rFonts w:asciiTheme="majorHAnsi" w:hAnsiTheme="majorHAnsi" w:cstheme="majorHAnsi"/>
          <w:b/>
          <w:sz w:val="24"/>
          <w:szCs w:val="24"/>
        </w:rPr>
        <w:t>2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r. </w:t>
      </w:r>
    </w:p>
    <w:p w14:paraId="7952EAAA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017E94" w14:textId="77777777" w:rsidR="00A702BC" w:rsidRPr="001222DD" w:rsidRDefault="00A702BC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09" w:hanging="45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Ilość posiłków będzie uzależniona od frekwencji dzieci – zapotrzebowanie na dany dzień składane będzie przez upoważnionego przedstawiciela Zamawiającego do godz. 15:00 dnia poprzedzającego wydanie posiłków. Informację odnośnie ilości żywionych w danym dniu dzieci Zamawiający zobowiązuję się przekazać drogą telefoniczną lub faksem.</w:t>
      </w:r>
    </w:p>
    <w:p w14:paraId="3D61F9AA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B3B902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Posiłki będą dostarczane 3 razy dziennie:</w:t>
      </w:r>
    </w:p>
    <w:p w14:paraId="73CD8227" w14:textId="77777777" w:rsidR="00A702BC" w:rsidRPr="001222DD" w:rsidRDefault="00A702BC" w:rsidP="009B741D">
      <w:pPr>
        <w:widowControl w:val="0"/>
        <w:numPr>
          <w:ilvl w:val="0"/>
          <w:numId w:val="40"/>
        </w:numPr>
        <w:suppressAutoHyphens/>
        <w:spacing w:line="360" w:lineRule="auto"/>
        <w:ind w:left="207" w:hanging="207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eastAsia="Garamond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śniadanie o godz. 8:00</w:t>
      </w:r>
    </w:p>
    <w:p w14:paraId="2E06F8E5" w14:textId="77777777" w:rsidR="00A702BC" w:rsidRPr="001222DD" w:rsidRDefault="00A702BC" w:rsidP="009B741D">
      <w:pPr>
        <w:widowControl w:val="0"/>
        <w:numPr>
          <w:ilvl w:val="0"/>
          <w:numId w:val="40"/>
        </w:numPr>
        <w:suppressAutoHyphens/>
        <w:spacing w:line="360" w:lineRule="auto"/>
        <w:ind w:left="207" w:hanging="207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eastAsia="Garamond" w:hAnsiTheme="majorHAnsi" w:cstheme="majorHAnsi"/>
          <w:sz w:val="24"/>
          <w:szCs w:val="24"/>
        </w:rPr>
        <w:t xml:space="preserve"> drugie danie</w:t>
      </w:r>
      <w:r w:rsidRPr="001222DD">
        <w:rPr>
          <w:rFonts w:asciiTheme="majorHAnsi" w:hAnsiTheme="majorHAnsi" w:cstheme="majorHAnsi"/>
          <w:sz w:val="24"/>
          <w:szCs w:val="24"/>
        </w:rPr>
        <w:t xml:space="preserve"> o godz. 10:30</w:t>
      </w:r>
    </w:p>
    <w:p w14:paraId="5C87443A" w14:textId="77777777" w:rsidR="00A702BC" w:rsidRPr="001222DD" w:rsidRDefault="00A702BC" w:rsidP="009B741D">
      <w:pPr>
        <w:widowControl w:val="0"/>
        <w:numPr>
          <w:ilvl w:val="0"/>
          <w:numId w:val="40"/>
        </w:numPr>
        <w:suppressAutoHyphens/>
        <w:spacing w:line="360" w:lineRule="auto"/>
        <w:ind w:left="207" w:hanging="207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eastAsia="Garamond" w:hAnsiTheme="majorHAnsi" w:cstheme="majorHAnsi"/>
          <w:sz w:val="24"/>
          <w:szCs w:val="24"/>
        </w:rPr>
        <w:t xml:space="preserve"> zupa</w:t>
      </w:r>
      <w:r w:rsidRPr="001222DD">
        <w:rPr>
          <w:rFonts w:asciiTheme="majorHAnsi" w:hAnsiTheme="majorHAnsi" w:cstheme="majorHAnsi"/>
          <w:sz w:val="24"/>
          <w:szCs w:val="24"/>
        </w:rPr>
        <w:t xml:space="preserve"> i podwieczorek o godz.  13:00</w:t>
      </w:r>
    </w:p>
    <w:p w14:paraId="4C515982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E3B467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zastrzega sobie prawo zmiany godzin dowiezienia / podania posiłków.  </w:t>
      </w:r>
    </w:p>
    <w:p w14:paraId="258CCE01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C7B623" w14:textId="77777777" w:rsidR="00A702BC" w:rsidRPr="001222DD" w:rsidRDefault="00A702BC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09" w:hanging="45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Wykonawca zobowiązuje się do układania jadłospisów i przygotowywania posiłków zgodnie z wytycznymi Głównego Inspektora Sanitarnego zawartymi w Poradniku </w:t>
      </w:r>
      <w:r w:rsidRPr="001222DD">
        <w:rPr>
          <w:rFonts w:asciiTheme="majorHAnsi" w:hAnsiTheme="majorHAnsi" w:cstheme="majorHAnsi"/>
          <w:b/>
          <w:sz w:val="24"/>
          <w:szCs w:val="24"/>
        </w:rPr>
        <w:t>„Żywienie dzieci w żłobkach”</w:t>
      </w:r>
      <w:r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Praktyczne wprowadzenie aktualnych norm i zaleceń. </w:t>
      </w:r>
      <w:r w:rsidRPr="001222DD">
        <w:rPr>
          <w:rFonts w:asciiTheme="majorHAnsi" w:hAnsiTheme="majorHAnsi" w:cstheme="majorHAnsi"/>
          <w:sz w:val="24"/>
          <w:szCs w:val="24"/>
        </w:rPr>
        <w:t>Według aktualnych norm żywienia dla populacji Polski z 2017r. Instytutu Żywności i Żywienia w Warszawie.</w:t>
      </w:r>
    </w:p>
    <w:p w14:paraId="79A311E9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F3167F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zobowiązany jest dostarczać do Zamawiającego jeden raz na dwa tygodnie opracowania dziennych jadłospisów  zawierających kaloryczność poszczególnych posiłków.</w:t>
      </w:r>
    </w:p>
    <w:p w14:paraId="2BB2F3E9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43E92C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Czas pomiędzy przygotowaniem obiadu, a jego dostarczeniem nie powinien być dłuższy niż 2 godziny.</w:t>
      </w:r>
    </w:p>
    <w:p w14:paraId="4754E0F3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46AB50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Obiady będą dostarczane w opakowaniach jednorazowych, w sposób zapewniający zachowanie ich właściwości oraz odpowiedniej temperatury w zależności od rodzaju dostarczanego posiłku. Posiłki będą dostarczane wraz ze sztućcami i naczyniami wielokrotnego użytku, umożliwiającymi spożycie określonego posiłku, jak i ich nakładanie. Sztućce i naczynia wykorzystywane podczas transportu, jak i do nakładania i spożycia posiłków powinny być wykonane z materiałów przeznaczonych do kontaktów z żywnością i posiadających atest PZH.</w:t>
      </w:r>
    </w:p>
    <w:p w14:paraId="1826D828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3F43EF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będzie odbierał od Zamawiającego opakowania po dostarczonych posiłkach raz dziennie z zastrzeżeniem, że czas przechowywania odpadów u Zamawiającego nie może być dłuższy niż 24 godzimy. Wykonawca jest wytwórcą odpadów powstałych przy realizacji przedmiotowego zamówienia publicznego i ponosi tym samym pełną odpowiedzialność za gospodarowanie tymi odpadami oraz koszty z tym związane zgodnie z ustawą o odpadach (t. j. Dz. U. z 2007r., Nr 39, poz. 251 z późn. zm.).</w:t>
      </w:r>
    </w:p>
    <w:p w14:paraId="071DF3A8" w14:textId="77777777" w:rsidR="00A702BC" w:rsidRPr="001222DD" w:rsidRDefault="00A702BC" w:rsidP="00A702BC">
      <w:p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19209E" w14:textId="77777777" w:rsidR="00A702BC" w:rsidRPr="001222DD" w:rsidRDefault="00A702BC" w:rsidP="00A702BC">
      <w:p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będzie zobowiązany do pobierania i przechowywania próbek wszystkich potraw wchodzących w skład każdego posiłku zgodnie z Rozporządzeniem Ministra Zdrowia z dnia 17.04.2007r. w sprawie pobierania i przechowywania próbek żywności przez zakłady żywienia zbiorowego typu zamkniętego (Dz. U. z 2007, Nr 80, poz. 545).</w:t>
      </w:r>
    </w:p>
    <w:p w14:paraId="160503CD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zastrzega sobie prawo zmiany zakresu usługi, tj. zmiany zarówno składu, jak i rodzaju posiłków  przygotowywanych / dostarczanych w dany dzień o czym poinformuje Wykonawcę z wyprzedzeniem </w:t>
      </w:r>
      <w:r w:rsidRPr="001222DD">
        <w:rPr>
          <w:rFonts w:asciiTheme="majorHAnsi" w:hAnsiTheme="majorHAnsi" w:cstheme="majorHAnsi"/>
          <w:b/>
          <w:sz w:val="24"/>
          <w:szCs w:val="24"/>
        </w:rPr>
        <w:t>2 dni roboczych</w:t>
      </w:r>
      <w:r w:rsidRPr="001222D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96F7E00" w14:textId="77777777" w:rsidR="00A702BC" w:rsidRPr="001222DD" w:rsidRDefault="00A702BC" w:rsidP="00A702BC">
      <w:pPr>
        <w:tabs>
          <w:tab w:val="left" w:pos="855"/>
          <w:tab w:val="left" w:pos="1418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41BE7D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Koszty dowozu posiłków obciążają Wykonawcę.</w:t>
      </w:r>
    </w:p>
    <w:p w14:paraId="663577E2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44F4F7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dostarczy dokumentację potwierdzającą ilość dostarczonych posiłków.</w:t>
      </w:r>
    </w:p>
    <w:p w14:paraId="6C7675BA" w14:textId="77777777" w:rsidR="00A702BC" w:rsidRPr="001222DD" w:rsidRDefault="00A702BC" w:rsidP="00A702B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8F6426" w14:textId="77777777" w:rsidR="00A702BC" w:rsidRPr="001222DD" w:rsidRDefault="00A702BC" w:rsidP="00A702BC">
      <w:pPr>
        <w:autoSpaceDN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 uchybienia ujawnione w trakcie kontroli np. Sanepidu wynikające ze świadczonej przez Wykonawcę usługi, której następstwem będą m. in. mandaty, kary odpowiada Wykonawca. Wszelkie posiłki powinny być przygotowane zgodnie z obowiązującymi normami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żywieniowymi wg Instytutu Żywienia i Żywności, jak również przepisami prawa w zakresie higieny żywienia norm HCCAP.</w:t>
      </w:r>
    </w:p>
    <w:p w14:paraId="0648CCC3" w14:textId="77777777" w:rsidR="00443DC9" w:rsidRPr="001222DD" w:rsidRDefault="00443DC9" w:rsidP="00443D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70413E" w14:textId="0FBAA496" w:rsidR="004608B1" w:rsidRPr="001222DD" w:rsidRDefault="004608B1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95" w:hanging="453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p w14:paraId="380F7470" w14:textId="77777777" w:rsidR="00A702BC" w:rsidRPr="001222DD" w:rsidRDefault="00A702BC" w:rsidP="00443DC9">
      <w:pPr>
        <w:widowControl w:val="0"/>
        <w:autoSpaceDE w:val="0"/>
        <w:autoSpaceDN w:val="0"/>
        <w:adjustRightInd w:val="0"/>
        <w:spacing w:line="360" w:lineRule="auto"/>
        <w:ind w:left="59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55321000-6 – Usługi przygotowania posiłków</w:t>
      </w:r>
    </w:p>
    <w:p w14:paraId="43F2C2C8" w14:textId="77777777" w:rsidR="00A702BC" w:rsidRPr="001222DD" w:rsidRDefault="00A702BC" w:rsidP="00443DC9">
      <w:pPr>
        <w:widowControl w:val="0"/>
        <w:autoSpaceDE w:val="0"/>
        <w:autoSpaceDN w:val="0"/>
        <w:adjustRightInd w:val="0"/>
        <w:spacing w:line="360" w:lineRule="auto"/>
        <w:ind w:left="59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55521200-0 – Usługi dowożenia posiłków </w:t>
      </w:r>
    </w:p>
    <w:p w14:paraId="2814B1BF" w14:textId="75ED9F91" w:rsidR="004608B1" w:rsidRPr="001222DD" w:rsidRDefault="004608B1" w:rsidP="005879A7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 </w:t>
      </w:r>
    </w:p>
    <w:p w14:paraId="3CF3AC14" w14:textId="18424039" w:rsidR="004608B1" w:rsidRPr="001222DD" w:rsidRDefault="004608B1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95" w:hanging="453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nie dopuszcza składania ofert częściowych. </w:t>
      </w:r>
      <w:r w:rsidR="001D3C7E" w:rsidRPr="001222DD">
        <w:rPr>
          <w:rFonts w:asciiTheme="majorHAnsi" w:hAnsiTheme="majorHAnsi" w:cstheme="majorHAnsi"/>
          <w:sz w:val="24"/>
          <w:szCs w:val="24"/>
        </w:rPr>
        <w:t>Zakres zamówienia nie jest duży, podział zamówienia na części spowodowałby jego nadmierne rozdrobnienie</w:t>
      </w:r>
      <w:r w:rsidR="00B246D2" w:rsidRPr="001222DD">
        <w:rPr>
          <w:rFonts w:asciiTheme="majorHAnsi" w:hAnsiTheme="majorHAnsi" w:cstheme="majorHAnsi"/>
          <w:sz w:val="24"/>
          <w:szCs w:val="24"/>
        </w:rPr>
        <w:t>. W</w:t>
      </w:r>
      <w:r w:rsidR="001D3C7E" w:rsidRPr="001222DD">
        <w:rPr>
          <w:rFonts w:asciiTheme="majorHAnsi" w:hAnsiTheme="majorHAnsi" w:cstheme="majorHAnsi"/>
          <w:sz w:val="24"/>
          <w:szCs w:val="24"/>
        </w:rPr>
        <w:t>ielkość zamówienia i warunki udziału postępowaniu pozwalają ubiegać się o zamówienie małym i średnim przedsiębiorstwom</w:t>
      </w:r>
      <w:r w:rsidR="007B16CF" w:rsidRPr="001222DD">
        <w:rPr>
          <w:rFonts w:asciiTheme="majorHAnsi" w:hAnsiTheme="majorHAnsi" w:cstheme="majorHAnsi"/>
          <w:sz w:val="24"/>
          <w:szCs w:val="24"/>
        </w:rPr>
        <w:t xml:space="preserve">, </w:t>
      </w:r>
      <w:r w:rsidR="00B04B21" w:rsidRPr="001222DD">
        <w:rPr>
          <w:rFonts w:asciiTheme="majorHAnsi" w:hAnsiTheme="majorHAnsi" w:cstheme="majorHAnsi"/>
          <w:sz w:val="24"/>
          <w:szCs w:val="24"/>
        </w:rPr>
        <w:t xml:space="preserve"> z tego względu zamawiaj</w:t>
      </w:r>
      <w:r w:rsidR="007B16CF" w:rsidRPr="001222DD">
        <w:rPr>
          <w:rFonts w:asciiTheme="majorHAnsi" w:hAnsiTheme="majorHAnsi" w:cstheme="majorHAnsi"/>
          <w:sz w:val="24"/>
          <w:szCs w:val="24"/>
        </w:rPr>
        <w:t>ą</w:t>
      </w:r>
      <w:r w:rsidR="00B04B21" w:rsidRPr="001222DD">
        <w:rPr>
          <w:rFonts w:asciiTheme="majorHAnsi" w:hAnsiTheme="majorHAnsi" w:cstheme="majorHAnsi"/>
          <w:sz w:val="24"/>
          <w:szCs w:val="24"/>
        </w:rPr>
        <w:t>cy nie dopusz</w:t>
      </w:r>
      <w:r w:rsidR="007B16CF" w:rsidRPr="001222DD">
        <w:rPr>
          <w:rFonts w:asciiTheme="majorHAnsi" w:hAnsiTheme="majorHAnsi" w:cstheme="majorHAnsi"/>
          <w:sz w:val="24"/>
          <w:szCs w:val="24"/>
        </w:rPr>
        <w:t>cz</w:t>
      </w:r>
      <w:r w:rsidR="00B04B21" w:rsidRPr="001222DD">
        <w:rPr>
          <w:rFonts w:asciiTheme="majorHAnsi" w:hAnsiTheme="majorHAnsi" w:cstheme="majorHAnsi"/>
          <w:sz w:val="24"/>
          <w:szCs w:val="24"/>
        </w:rPr>
        <w:t>a składania ofert częściowych</w:t>
      </w:r>
      <w:r w:rsidRPr="001222DD">
        <w:rPr>
          <w:rFonts w:asciiTheme="majorHAnsi" w:hAnsiTheme="majorHAnsi" w:cstheme="majorHAnsi"/>
          <w:sz w:val="24"/>
          <w:szCs w:val="24"/>
        </w:rPr>
        <w:t xml:space="preserve">. </w:t>
      </w:r>
      <w:r w:rsidR="008C6789">
        <w:rPr>
          <w:rFonts w:asciiTheme="majorHAnsi" w:hAnsiTheme="majorHAnsi" w:cstheme="majorHAnsi"/>
          <w:sz w:val="24"/>
          <w:szCs w:val="24"/>
        </w:rPr>
        <w:t xml:space="preserve">Ponadto Zamawiający </w:t>
      </w:r>
      <w:r w:rsidR="00E9616C" w:rsidRPr="00E9616C">
        <w:rPr>
          <w:rFonts w:asciiTheme="majorHAnsi" w:hAnsiTheme="majorHAnsi" w:cstheme="majorHAnsi"/>
          <w:sz w:val="24"/>
          <w:szCs w:val="24"/>
        </w:rPr>
        <w:t>udziela zamówienia w częściach</w:t>
      </w:r>
      <w:r w:rsidR="008C6789">
        <w:rPr>
          <w:rFonts w:asciiTheme="majorHAnsi" w:hAnsiTheme="majorHAnsi" w:cstheme="majorHAnsi"/>
          <w:sz w:val="24"/>
          <w:szCs w:val="24"/>
        </w:rPr>
        <w:t xml:space="preserve">, z których każda stanowi przedmiot odrębnego postępowania. </w:t>
      </w:r>
    </w:p>
    <w:p w14:paraId="5BDBA692" w14:textId="738DF0F5" w:rsidR="004608B1" w:rsidRPr="001222DD" w:rsidRDefault="004608B1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95" w:hanging="453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149213F8" w14:textId="77777777" w:rsidR="004608B1" w:rsidRPr="001222DD" w:rsidRDefault="004608B1" w:rsidP="009B741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95" w:hanging="453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00000077" w14:textId="5C950995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7" w:name="_s0i9odf430x7" w:colFirst="0" w:colLast="0"/>
      <w:bookmarkEnd w:id="7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V. Wizja lokalna</w:t>
      </w:r>
    </w:p>
    <w:p w14:paraId="00000078" w14:textId="3CDCEBF0" w:rsidR="008A53FD" w:rsidRPr="001222DD" w:rsidRDefault="005C2461" w:rsidP="009B741D">
      <w:pPr>
        <w:numPr>
          <w:ilvl w:val="0"/>
          <w:numId w:val="6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1222DD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="001C476A" w:rsidRPr="001222DD">
        <w:rPr>
          <w:rFonts w:asciiTheme="majorHAnsi" w:hAnsiTheme="majorHAnsi" w:cstheme="majorHAnsi"/>
          <w:sz w:val="24"/>
          <w:szCs w:val="24"/>
        </w:rPr>
        <w:t>przeprowadzenia</w:t>
      </w:r>
      <w:r w:rsidRPr="001222DD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196BD9" w:rsidRPr="001222DD">
        <w:rPr>
          <w:rFonts w:asciiTheme="majorHAnsi" w:hAnsiTheme="majorHAnsi" w:cstheme="majorHAnsi"/>
          <w:sz w:val="24"/>
          <w:szCs w:val="24"/>
        </w:rPr>
        <w:t xml:space="preserve"> przed złożeniem oferty. </w:t>
      </w:r>
      <w:r w:rsidRPr="00122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A" w14:textId="152E6BC1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8" w:name="_l3y36xf8w2mt" w:colFirst="0" w:colLast="0"/>
      <w:bookmarkEnd w:id="8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VI. Podwykonawstwo</w:t>
      </w:r>
    </w:p>
    <w:p w14:paraId="0000007B" w14:textId="76CBBEE5" w:rsidR="008A53FD" w:rsidRPr="001222DD" w:rsidRDefault="005C2461" w:rsidP="009B741D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1222DD" w:rsidRDefault="005C2461" w:rsidP="009B741D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1222DD" w:rsidRDefault="005C2461" w:rsidP="009B741D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1222DD">
        <w:rPr>
          <w:rFonts w:asciiTheme="majorHAnsi" w:hAnsiTheme="majorHAnsi" w:cstheme="majorHAnsi"/>
          <w:sz w:val="24"/>
          <w:szCs w:val="24"/>
        </w:rPr>
        <w:t>Podw</w:t>
      </w:r>
      <w:r w:rsidRPr="001222DD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9" w:name="_6katmqtjrys4" w:colFirst="0" w:colLast="0"/>
      <w:bookmarkEnd w:id="9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VII. Termin wykonania zamówienia</w:t>
      </w:r>
    </w:p>
    <w:p w14:paraId="1CC625F2" w14:textId="30398C8D" w:rsidR="00561CB4" w:rsidRPr="001222DD" w:rsidRDefault="00561CB4" w:rsidP="009B741D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10" w:name="_nz5qrlch0jbr" w:colFirst="0" w:colLast="0"/>
      <w:bookmarkEnd w:id="10"/>
      <w:r w:rsidRPr="001222DD">
        <w:rPr>
          <w:rFonts w:asciiTheme="majorHAnsi" w:hAnsiTheme="majorHAnsi" w:cstheme="majorHAnsi"/>
          <w:sz w:val="24"/>
          <w:szCs w:val="24"/>
        </w:rPr>
        <w:t>Termin realizacji zamówienia</w:t>
      </w:r>
      <w:r w:rsidR="00A37CA5" w:rsidRPr="001222DD">
        <w:rPr>
          <w:rFonts w:asciiTheme="majorHAnsi" w:hAnsiTheme="majorHAnsi" w:cstheme="majorHAnsi"/>
          <w:sz w:val="24"/>
          <w:szCs w:val="24"/>
        </w:rPr>
        <w:t xml:space="preserve">: </w:t>
      </w:r>
      <w:r w:rsidR="007F16FC">
        <w:rPr>
          <w:rFonts w:asciiTheme="majorHAnsi" w:hAnsiTheme="majorHAnsi" w:cstheme="majorHAnsi"/>
          <w:sz w:val="24"/>
          <w:szCs w:val="24"/>
        </w:rPr>
        <w:t>01.02</w:t>
      </w:r>
      <w:r w:rsidR="00A37CA5" w:rsidRPr="001222DD">
        <w:rPr>
          <w:rFonts w:asciiTheme="majorHAnsi" w:hAnsiTheme="majorHAnsi" w:cstheme="majorHAnsi"/>
          <w:sz w:val="24"/>
          <w:szCs w:val="24"/>
        </w:rPr>
        <w:t>.2022 – 31.</w:t>
      </w:r>
      <w:r w:rsidR="0099108E" w:rsidRPr="001222DD">
        <w:rPr>
          <w:rFonts w:asciiTheme="majorHAnsi" w:hAnsiTheme="majorHAnsi" w:cstheme="majorHAnsi"/>
          <w:sz w:val="24"/>
          <w:szCs w:val="24"/>
        </w:rPr>
        <w:t>08</w:t>
      </w:r>
      <w:r w:rsidR="00A37CA5" w:rsidRPr="001222DD">
        <w:rPr>
          <w:rFonts w:asciiTheme="majorHAnsi" w:hAnsiTheme="majorHAnsi" w:cstheme="majorHAnsi"/>
          <w:sz w:val="24"/>
          <w:szCs w:val="24"/>
        </w:rPr>
        <w:t>.2022</w:t>
      </w:r>
      <w:r w:rsidRPr="001222DD">
        <w:rPr>
          <w:rFonts w:asciiTheme="majorHAnsi" w:hAnsiTheme="majorHAnsi" w:cstheme="majorHAnsi"/>
          <w:sz w:val="24"/>
          <w:szCs w:val="24"/>
        </w:rPr>
        <w:t>.</w:t>
      </w:r>
      <w:r w:rsidR="002D74B4">
        <w:rPr>
          <w:rFonts w:asciiTheme="majorHAnsi" w:hAnsiTheme="majorHAnsi" w:cstheme="majorHAnsi"/>
          <w:sz w:val="24"/>
          <w:szCs w:val="24"/>
        </w:rPr>
        <w:t xml:space="preserve"> W przypadku zawarcia umowy po </w:t>
      </w:r>
      <w:r w:rsidR="007F16FC">
        <w:rPr>
          <w:rFonts w:asciiTheme="majorHAnsi" w:hAnsiTheme="majorHAnsi" w:cstheme="majorHAnsi"/>
          <w:sz w:val="24"/>
          <w:szCs w:val="24"/>
        </w:rPr>
        <w:t>01.02</w:t>
      </w:r>
      <w:r w:rsidR="002D74B4">
        <w:rPr>
          <w:rFonts w:asciiTheme="majorHAnsi" w:hAnsiTheme="majorHAnsi" w:cstheme="majorHAnsi"/>
          <w:sz w:val="24"/>
          <w:szCs w:val="24"/>
        </w:rPr>
        <w:t xml:space="preserve">.2022 realizacja zamówienia nastąpi od dnia zawarcia umowy. </w:t>
      </w:r>
    </w:p>
    <w:p w14:paraId="00000081" w14:textId="3C85C9A6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VIII. Warunki udziału w postępowaniu</w:t>
      </w:r>
    </w:p>
    <w:p w14:paraId="00000082" w14:textId="77777777" w:rsidR="008A53FD" w:rsidRPr="001222DD" w:rsidRDefault="005C2461" w:rsidP="009B741D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1222DD" w:rsidRDefault="005C2461" w:rsidP="009B741D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1222DD" w:rsidRDefault="005C2461" w:rsidP="009B741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1222DD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00000086" w14:textId="052F7C8C" w:rsidR="008A53FD" w:rsidRPr="001222DD" w:rsidRDefault="005C2461" w:rsidP="009B741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1222DD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1222DD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1222DD" w:rsidRDefault="005C2461" w:rsidP="009B741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00000089" w14:textId="00ED06EC" w:rsidR="008A53FD" w:rsidRPr="001222DD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1222DD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A" w14:textId="5758CFFA" w:rsidR="008A53FD" w:rsidRPr="001222DD" w:rsidRDefault="005C2461" w:rsidP="009B741D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000008B" w14:textId="3466FB05" w:rsidR="008A53FD" w:rsidRPr="001222DD" w:rsidRDefault="0035542D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1222D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8E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1" w:name="_sv3xn7chhdup" w:colFirst="0" w:colLast="0"/>
      <w:bookmarkEnd w:id="11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IX. Podstawy wykluczenia z postępowania</w:t>
      </w:r>
    </w:p>
    <w:p w14:paraId="0000008F" w14:textId="77777777" w:rsidR="008A53FD" w:rsidRPr="001222DD" w:rsidRDefault="005C2461" w:rsidP="009B741D">
      <w:pPr>
        <w:numPr>
          <w:ilvl w:val="0"/>
          <w:numId w:val="1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000090" w14:textId="3D1D0FE1" w:rsidR="008A53FD" w:rsidRPr="001222DD" w:rsidRDefault="005C2461" w:rsidP="009B741D">
      <w:pPr>
        <w:numPr>
          <w:ilvl w:val="0"/>
          <w:numId w:val="12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art. 108 ust. 1 PZP;</w:t>
      </w:r>
    </w:p>
    <w:p w14:paraId="6526C6A8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1BA00BA7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65EBB95E" w14:textId="4373F78B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a)  udziału w zorganizowanej grupie przestępczej albo związku mającym na celu popełnienie przestępstwa lub przestępstwa skarbowego, o którym mowa w art. 258 Kodeksu karnego, </w:t>
      </w:r>
    </w:p>
    <w:p w14:paraId="1F3331BA" w14:textId="77777777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 b)  handlu ludźmi, o którym mowa w art. 189a Kodeksu karnego, </w:t>
      </w:r>
    </w:p>
    <w:p w14:paraId="0A07799A" w14:textId="32EF8D17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 c)  </w:t>
      </w:r>
      <w:r w:rsidR="00F26C9F"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5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6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7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 ustawy z </w:t>
      </w:r>
      <w:r w:rsidR="00F26C9F" w:rsidRPr="00F26C9F">
        <w:rPr>
          <w:rFonts w:asciiTheme="majorHAnsi" w:hAnsiTheme="majorHAnsi" w:cstheme="majorHAnsi"/>
          <w:sz w:val="24"/>
          <w:szCs w:val="24"/>
        </w:rPr>
        <w:lastRenderedPageBreak/>
        <w:t xml:space="preserve">dnia 25 czerwca 2010 r. o sporcie (Dz.U. z 2020 r. </w:t>
      </w:r>
      <w:hyperlink r:id="rId18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9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20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21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2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3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4" w:history="1">
        <w:r w:rsidR="00F26C9F"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="00F26C9F"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BD0B1EE" w14:textId="7D2CF021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046DF02" w14:textId="40052A48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e)  o charakterze terrorystycznym, o którym mowa w art. 115 § 20 Kodeksu karnego, lub mające na celu popełnienie tego przestępstwa, </w:t>
      </w:r>
    </w:p>
    <w:p w14:paraId="69E650FA" w14:textId="65D86E58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43BD6D66" w14:textId="3B0E1BC2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g)</w:t>
      </w:r>
      <w:r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51AAF14" w14:textId="274BA9A2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h)  o którym mowa w art. 9 ust. 1 i 3 lub art. 10 ustawy z dnia 15 czerwca 2012 r. o skutkach powierzania wykonywania pracy cudzoziemcom przebywającym wbrew przepisom na terytorium Rzeczypospolitej Polskiej  </w:t>
      </w:r>
    </w:p>
    <w:p w14:paraId="7BBB87FA" w14:textId="77777777" w:rsidR="00915390" w:rsidRPr="001222DD" w:rsidRDefault="00915390" w:rsidP="00915390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645C695F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48433C8D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676BB4C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23FC36CA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DCEB79B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1E666F15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5AC02DD4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19AAF682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EBFA08F" w14:textId="77777777" w:rsidR="00915390" w:rsidRPr="001222DD" w:rsidRDefault="00915390" w:rsidP="00915390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287F64CB" w14:textId="77777777" w:rsidR="00915390" w:rsidRPr="001222DD" w:rsidRDefault="00915390" w:rsidP="00915390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EF6F8D1" w14:textId="77777777" w:rsidR="00915390" w:rsidRPr="001222DD" w:rsidRDefault="00915390" w:rsidP="00915390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</w:p>
    <w:p w14:paraId="6E2E9571" w14:textId="77777777" w:rsidR="00A02073" w:rsidRPr="001222DD" w:rsidRDefault="005C2461" w:rsidP="009B741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A02073" w:rsidRPr="001222DD">
        <w:rPr>
          <w:rFonts w:asciiTheme="majorHAnsi" w:hAnsiTheme="majorHAnsi" w:cstheme="majorHAnsi"/>
          <w:sz w:val="24"/>
          <w:szCs w:val="24"/>
        </w:rPr>
        <w:t>.</w:t>
      </w:r>
    </w:p>
    <w:p w14:paraId="77AE233D" w14:textId="77777777" w:rsidR="00A02073" w:rsidRPr="001222DD" w:rsidRDefault="00A02073" w:rsidP="009B741D">
      <w:pPr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przewiduje wykluczenia wykonawcy na podstawie przesłanek wskazanych w art. 109 ust. 1.</w:t>
      </w:r>
    </w:p>
    <w:p w14:paraId="00000095" w14:textId="21F01499" w:rsidR="008A53FD" w:rsidRPr="001222DD" w:rsidRDefault="008A53FD" w:rsidP="00A02073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0000096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2" w:name="_crlv0voso4yw" w:colFirst="0" w:colLast="0"/>
      <w:bookmarkEnd w:id="12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6BA9B2C8" w:rsidR="008A53FD" w:rsidRPr="001222DD" w:rsidRDefault="005C2461" w:rsidP="009B741D">
      <w:pPr>
        <w:numPr>
          <w:ilvl w:val="0"/>
          <w:numId w:val="3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B3369C" w:rsidRPr="001222DD">
        <w:rPr>
          <w:rFonts w:asciiTheme="majorHAnsi" w:hAnsiTheme="majorHAnsi" w:cstheme="majorHAnsi"/>
          <w:b/>
          <w:sz w:val="24"/>
          <w:szCs w:val="24"/>
        </w:rPr>
        <w:t>3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1222DD">
        <w:rPr>
          <w:rFonts w:asciiTheme="majorHAnsi" w:hAnsiTheme="majorHAnsi" w:cstheme="majorHAnsi"/>
          <w:sz w:val="24"/>
          <w:szCs w:val="24"/>
        </w:rPr>
        <w:t>;</w:t>
      </w:r>
    </w:p>
    <w:p w14:paraId="00000098" w14:textId="4B60B221" w:rsidR="008A53FD" w:rsidRPr="001222DD" w:rsidRDefault="005C2461" w:rsidP="009B741D">
      <w:pPr>
        <w:numPr>
          <w:ilvl w:val="0"/>
          <w:numId w:val="3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Informacje zawarte w oświadczeniu, o którym mowa w pkt 1 stanowią wstępne potwierdzenie, że Wykonawca nie podlega wykluczeniu </w:t>
      </w:r>
      <w:r w:rsidR="00B3369C" w:rsidRPr="001222DD">
        <w:rPr>
          <w:rFonts w:asciiTheme="majorHAnsi" w:hAnsiTheme="majorHAnsi" w:cstheme="majorHAnsi"/>
          <w:sz w:val="24"/>
          <w:szCs w:val="24"/>
        </w:rPr>
        <w:t xml:space="preserve">z </w:t>
      </w:r>
      <w:r w:rsidRPr="001222DD">
        <w:rPr>
          <w:rFonts w:asciiTheme="majorHAnsi" w:hAnsiTheme="majorHAnsi" w:cstheme="majorHAnsi"/>
          <w:sz w:val="24"/>
          <w:szCs w:val="24"/>
        </w:rPr>
        <w:t>postępowani</w:t>
      </w:r>
      <w:r w:rsidR="00B3369C" w:rsidRPr="001222DD">
        <w:rPr>
          <w:rFonts w:asciiTheme="majorHAnsi" w:hAnsiTheme="majorHAnsi" w:cstheme="majorHAnsi"/>
          <w:sz w:val="24"/>
          <w:szCs w:val="24"/>
        </w:rPr>
        <w:t>a</w:t>
      </w:r>
      <w:r w:rsidRPr="001222DD">
        <w:rPr>
          <w:rFonts w:asciiTheme="majorHAnsi" w:hAnsiTheme="majorHAnsi" w:cstheme="majorHAnsi"/>
          <w:sz w:val="24"/>
          <w:szCs w:val="24"/>
        </w:rPr>
        <w:t>.</w:t>
      </w:r>
    </w:p>
    <w:p w14:paraId="000000A3" w14:textId="24C311E8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3" w:name="_gb4nrns0uw97" w:colFirst="0" w:colLast="0"/>
      <w:bookmarkEnd w:id="13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XI. Poleganie na zasobach innych podmiotów</w:t>
      </w:r>
    </w:p>
    <w:p w14:paraId="000000AA" w14:textId="581BDBC3" w:rsidR="008A53FD" w:rsidRPr="001222DD" w:rsidRDefault="004721F7" w:rsidP="009B741D">
      <w:pPr>
        <w:numPr>
          <w:ilvl w:val="3"/>
          <w:numId w:val="1"/>
        </w:num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</w:t>
      </w:r>
      <w:r w:rsidR="004E4CC6" w:rsidRPr="001222DD">
        <w:rPr>
          <w:rFonts w:asciiTheme="majorHAnsi" w:hAnsiTheme="majorHAnsi" w:cstheme="majorHAnsi"/>
          <w:sz w:val="24"/>
          <w:szCs w:val="24"/>
        </w:rPr>
        <w:t xml:space="preserve">wobec czego </w:t>
      </w:r>
      <w:r w:rsidR="00DE5CF3" w:rsidRPr="001222DD">
        <w:rPr>
          <w:rFonts w:asciiTheme="majorHAnsi" w:hAnsiTheme="majorHAnsi" w:cstheme="majorHAnsi"/>
          <w:sz w:val="24"/>
          <w:szCs w:val="24"/>
        </w:rPr>
        <w:t>niniejszy punkt</w:t>
      </w:r>
      <w:r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="00DE5CF3" w:rsidRPr="001222DD">
        <w:rPr>
          <w:rFonts w:asciiTheme="majorHAnsi" w:hAnsiTheme="majorHAnsi" w:cstheme="majorHAnsi"/>
          <w:sz w:val="24"/>
          <w:szCs w:val="24"/>
        </w:rPr>
        <w:t xml:space="preserve">SWZ </w:t>
      </w:r>
      <w:r w:rsidRPr="001222DD">
        <w:rPr>
          <w:rFonts w:asciiTheme="majorHAnsi" w:hAnsiTheme="majorHAnsi" w:cstheme="majorHAnsi"/>
          <w:sz w:val="24"/>
          <w:szCs w:val="24"/>
        </w:rPr>
        <w:t xml:space="preserve">nie ma zastosowania.  </w:t>
      </w:r>
    </w:p>
    <w:p w14:paraId="000000AB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4" w:name="_lodptpqf2xh0" w:colFirst="0" w:colLast="0"/>
      <w:bookmarkEnd w:id="14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1222DD" w:rsidRDefault="005C2461" w:rsidP="009B741D">
      <w:pPr>
        <w:numPr>
          <w:ilvl w:val="0"/>
          <w:numId w:val="10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00000AD" w14:textId="45CF6189" w:rsidR="008A53FD" w:rsidRPr="001222DD" w:rsidRDefault="005C2461" w:rsidP="009B741D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zamówienia, oświadczeni</w:t>
      </w:r>
      <w:r w:rsidR="00DC2689" w:rsidRPr="001222DD">
        <w:rPr>
          <w:rFonts w:asciiTheme="majorHAnsi" w:hAnsiTheme="majorHAnsi" w:cstheme="majorHAnsi"/>
          <w:sz w:val="24"/>
          <w:szCs w:val="24"/>
        </w:rPr>
        <w:t>e</w:t>
      </w:r>
      <w:r w:rsidRPr="001222DD">
        <w:rPr>
          <w:rFonts w:asciiTheme="majorHAnsi" w:hAnsiTheme="majorHAnsi" w:cstheme="majorHAnsi"/>
          <w:sz w:val="24"/>
          <w:szCs w:val="24"/>
        </w:rPr>
        <w:t>, o który</w:t>
      </w:r>
      <w:r w:rsidR="00DC2689" w:rsidRPr="001222DD">
        <w:rPr>
          <w:rFonts w:asciiTheme="majorHAnsi" w:hAnsiTheme="majorHAnsi" w:cstheme="majorHAnsi"/>
          <w:sz w:val="24"/>
          <w:szCs w:val="24"/>
        </w:rPr>
        <w:t>m</w:t>
      </w:r>
      <w:r w:rsidRPr="001222DD">
        <w:rPr>
          <w:rFonts w:asciiTheme="majorHAnsi" w:hAnsiTheme="majorHAnsi" w:cstheme="majorHAnsi"/>
          <w:sz w:val="24"/>
          <w:szCs w:val="24"/>
        </w:rPr>
        <w:t xml:space="preserve"> mowa w Rozdziale X ust. 1 SWZ, składa każdy z Wykonawców. Oświadczenia te potwierdzają brak podstaw wykluczenia</w:t>
      </w:r>
      <w:r w:rsidR="00DC2689" w:rsidRPr="001222DD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1222DD">
        <w:rPr>
          <w:rFonts w:asciiTheme="majorHAnsi" w:hAnsiTheme="majorHAnsi" w:cstheme="majorHAnsi"/>
          <w:sz w:val="24"/>
          <w:szCs w:val="24"/>
        </w:rPr>
        <w:t>.</w:t>
      </w:r>
    </w:p>
    <w:p w14:paraId="000000AF" w14:textId="2959B60E" w:rsidR="008A53FD" w:rsidRPr="001222DD" w:rsidRDefault="008A53FD" w:rsidP="00DC2689">
      <w:pPr>
        <w:spacing w:line="360" w:lineRule="auto"/>
        <w:ind w:left="-26"/>
        <w:jc w:val="both"/>
        <w:rPr>
          <w:rFonts w:asciiTheme="majorHAnsi" w:hAnsiTheme="majorHAnsi" w:cstheme="majorHAnsi"/>
          <w:sz w:val="24"/>
          <w:szCs w:val="24"/>
        </w:rPr>
      </w:pPr>
    </w:p>
    <w:p w14:paraId="000000B0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5" w:name="_tp7vefgpgfgi" w:colFirst="0" w:colLast="0"/>
      <w:bookmarkEnd w:id="15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XIII. Informacje o sposobie porozumiewania się zamawiającego z Wykonawcami oraz przekazywania oświadczeń lub dokumentów</w:t>
      </w:r>
    </w:p>
    <w:p w14:paraId="000000B1" w14:textId="0D75AD75" w:rsidR="008A53FD" w:rsidRPr="001222DD" w:rsidRDefault="005C2461" w:rsidP="009B741D">
      <w:pPr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Osobą uprawnioną do kontaktu z Wykonawcami jest: </w:t>
      </w:r>
      <w:r w:rsidR="00F36189" w:rsidRPr="001222DD">
        <w:rPr>
          <w:rFonts w:asciiTheme="majorHAnsi" w:hAnsiTheme="majorHAnsi" w:cstheme="majorHAnsi"/>
          <w:sz w:val="24"/>
          <w:szCs w:val="24"/>
        </w:rPr>
        <w:t>Tomasz Fiedler.</w:t>
      </w:r>
    </w:p>
    <w:p w14:paraId="000000B2" w14:textId="7679EF15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Postępowanie prowadzone jest w języku polskim w formie elektronicznej za pośrednictwem </w:t>
      </w:r>
      <w:hyperlink r:id="rId25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pod adresem</w:t>
      </w:r>
      <w:r w:rsidR="00F36189" w:rsidRPr="001222DD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hyperlink r:id="rId26" w:history="1">
        <w:r w:rsidR="00F36189" w:rsidRPr="001222DD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F36189" w:rsidRPr="001222DD">
        <w:rPr>
          <w:rStyle w:val="Hipercze"/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B3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7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i formularza „</w:t>
      </w:r>
      <w:r w:rsidRPr="001222DD">
        <w:rPr>
          <w:rFonts w:asciiTheme="majorHAnsi" w:hAnsiTheme="majorHAnsi" w:cstheme="majorHAnsi"/>
          <w:b/>
          <w:sz w:val="24"/>
          <w:szCs w:val="24"/>
        </w:rPr>
        <w:t>Wyślij wiadomość do zamawiającego</w:t>
      </w:r>
      <w:r w:rsidRPr="001222D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000000B4" w14:textId="43259BBE" w:rsidR="008A53FD" w:rsidRPr="001222DD" w:rsidRDefault="005C2461" w:rsidP="00857428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28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poprzez kliknięcie przycisku  „Wyślij wiadomość do zamawiającego” po których pojawi się komunikat, że wiadomość została wysłana do zamawiającego. Zamawiający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dopuszcza, opcjonalnie, komunikację  za pośrednictwem poczty elektronicznej. Adres poczty elektronicznej osoby uprawnionej do kontaktu z Wykonawcami: </w:t>
      </w:r>
      <w:hyperlink r:id="rId29" w:history="1">
        <w:r w:rsidR="00F36189" w:rsidRPr="001222DD">
          <w:rPr>
            <w:rStyle w:val="Hipercze"/>
            <w:rFonts w:asciiTheme="majorHAnsi" w:hAnsiTheme="majorHAnsi" w:cstheme="majorHAnsi"/>
            <w:sz w:val="24"/>
            <w:szCs w:val="24"/>
          </w:rPr>
          <w:t>przetargi@drezdenko.pl</w:t>
        </w:r>
      </w:hyperlink>
      <w:r w:rsidR="00F36189" w:rsidRPr="001222DD">
        <w:rPr>
          <w:rFonts w:asciiTheme="majorHAnsi" w:hAnsiTheme="majorHAnsi" w:cstheme="majorHAnsi"/>
          <w:color w:val="FF9900"/>
          <w:sz w:val="24"/>
          <w:szCs w:val="24"/>
        </w:rPr>
        <w:t xml:space="preserve"> </w:t>
      </w:r>
    </w:p>
    <w:p w14:paraId="000000B5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30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1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do konkretnego wykonawcy.</w:t>
      </w:r>
    </w:p>
    <w:p w14:paraId="000000B6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00000B7" w14:textId="0E2E0E71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Zamawiający, zgodnie z § 11 ust. 2 ROZPORZĄDZENI</w:t>
      </w:r>
      <w:r w:rsidR="00D152FD" w:rsidRPr="001222DD">
        <w:rPr>
          <w:rFonts w:asciiTheme="majorHAnsi" w:hAnsiTheme="majorHAnsi" w:cstheme="majorHAnsi"/>
          <w:sz w:val="24"/>
          <w:szCs w:val="24"/>
        </w:rPr>
        <w:t>A</w:t>
      </w:r>
      <w:r w:rsidRPr="001222DD">
        <w:rPr>
          <w:rFonts w:asciiTheme="majorHAnsi" w:hAnsiTheme="majorHAnsi" w:cstheme="majorHAnsi"/>
          <w:sz w:val="24"/>
          <w:szCs w:val="24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32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>, tj.:</w:t>
      </w:r>
    </w:p>
    <w:p w14:paraId="000000B8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stały dostęp do sieci Internet o gwarantowanej przepustowości nie mniejszej niż 512 kb/s,</w:t>
      </w:r>
    </w:p>
    <w:p w14:paraId="000000B9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000000BB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włączona obsługa JavaScript,</w:t>
      </w:r>
    </w:p>
    <w:p w14:paraId="000000BC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zainstalowany program Adobe Acrobat Reader lub inny obsługujący format plików .pdf,</w:t>
      </w:r>
    </w:p>
    <w:p w14:paraId="000000BD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>Platformazakupowa.pl działa według standardu przyjętego w komunikacji sieciowej - kodowanie UTF8,</w:t>
      </w:r>
    </w:p>
    <w:p w14:paraId="000000BE" w14:textId="77777777" w:rsidR="008A53FD" w:rsidRPr="001222DD" w:rsidRDefault="005C2461" w:rsidP="009B741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00000BF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000000C0" w14:textId="77777777" w:rsidR="008A53FD" w:rsidRPr="001222DD" w:rsidRDefault="005C2461" w:rsidP="009B741D">
      <w:pPr>
        <w:numPr>
          <w:ilvl w:val="1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akceptuje warunki korzystania z </w:t>
      </w:r>
      <w:hyperlink r:id="rId33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określone w Regulaminie zamieszczonym na stronie internetowej </w:t>
      </w:r>
      <w:hyperlink r:id="rId34">
        <w:r w:rsidRPr="001222DD">
          <w:rPr>
            <w:rFonts w:asciiTheme="majorHAnsi" w:hAnsiTheme="majorHAnsi" w:cstheme="majorHAnsi"/>
            <w:sz w:val="24"/>
            <w:szCs w:val="24"/>
          </w:rPr>
          <w:t>pod linkiem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 w zakładce „Regulamin" oraz uznaje go za wiążący,</w:t>
      </w:r>
    </w:p>
    <w:p w14:paraId="000000C1" w14:textId="77777777" w:rsidR="008A53FD" w:rsidRPr="001222DD" w:rsidRDefault="005C2461" w:rsidP="009B741D">
      <w:pPr>
        <w:numPr>
          <w:ilvl w:val="1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35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C2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36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1222DD">
        <w:rPr>
          <w:rFonts w:asciiTheme="majorHAnsi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00000C3" w14:textId="77777777" w:rsidR="008A53FD" w:rsidRPr="001222DD" w:rsidRDefault="005C2461" w:rsidP="009B74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informuje, że instrukcje korzystania z </w:t>
      </w:r>
      <w:hyperlink r:id="rId37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8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znajdują się w zakładce „Instrukcje dla Wykonawców" na stronie internetowej pod adresem: </w:t>
      </w:r>
      <w:hyperlink r:id="rId39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C4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6" w:name="_rq2udys4csh9" w:colFirst="0" w:colLast="0"/>
      <w:bookmarkEnd w:id="16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XIV. Opis sposobu przygotowania ofert oraz dokumentów wymaganych przez Zamawiającego w SWZ</w:t>
      </w:r>
    </w:p>
    <w:p w14:paraId="000000C5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1222DD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1222DD">
        <w:rPr>
          <w:rFonts w:asciiTheme="majorHAnsi" w:hAnsiTheme="majorHAnsi" w:cstheme="majorHAnsi"/>
          <w:sz w:val="24"/>
          <w:szCs w:val="24"/>
        </w:rPr>
        <w:t xml:space="preserve">. W procesie składania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oferty, wniosku w tym przedmiotowych środków dowodowych na platformie, </w:t>
      </w:r>
      <w:r w:rsidRPr="001222DD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1222DD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000000C6" w14:textId="60BDD421" w:rsidR="008A53FD" w:rsidRPr="001222DD" w:rsidRDefault="005C2461" w:rsidP="009B741D">
      <w:pPr>
        <w:pStyle w:val="Nagwek5"/>
        <w:numPr>
          <w:ilvl w:val="0"/>
          <w:numId w:val="18"/>
        </w:numPr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17" w:name="_21eeoojwb3nb" w:colFirst="0" w:colLast="0"/>
      <w:bookmarkEnd w:id="17"/>
      <w:r w:rsidRPr="001222DD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1222DD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1222DD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1222DD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1222DD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1222DD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00000C7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Oferta powinna być:</w:t>
      </w:r>
    </w:p>
    <w:p w14:paraId="000000C8" w14:textId="77777777" w:rsidR="008A53FD" w:rsidRPr="001222DD" w:rsidRDefault="005C2461" w:rsidP="009B741D">
      <w:pPr>
        <w:numPr>
          <w:ilvl w:val="1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000000C9" w14:textId="77777777" w:rsidR="008A53FD" w:rsidRPr="001222DD" w:rsidRDefault="005C2461" w:rsidP="009B741D">
      <w:pPr>
        <w:numPr>
          <w:ilvl w:val="1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40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>,</w:t>
      </w:r>
    </w:p>
    <w:p w14:paraId="000000CA" w14:textId="77777777" w:rsidR="008A53FD" w:rsidRPr="001222DD" w:rsidRDefault="005C2461" w:rsidP="009B741D">
      <w:pPr>
        <w:numPr>
          <w:ilvl w:val="1"/>
          <w:numId w:val="17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41">
        <w:r w:rsidRPr="001222DD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42">
        <w:r w:rsidRPr="001222DD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43">
        <w:r w:rsidRPr="001222DD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000000CB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00000CC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przypadku wykorzystania formatu podpisu XAdES zewnętrzny. Zamawiający wymaga dołączenia odpowiedniej ilości plików tj. podpisywanych plików z danymi oraz plików XAdES.</w:t>
      </w:r>
    </w:p>
    <w:p w14:paraId="000000CD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44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8A53FD" w:rsidRPr="001222DD" w:rsidRDefault="00A101C9" w:rsidP="00857428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45">
        <w:r w:rsidR="005C2461"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D0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000000D2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8A53FD" w:rsidRPr="001222DD" w:rsidRDefault="005C2461" w:rsidP="009B74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1222DD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Zamawiający rekomenduje wykorzystanie formatów: .pdf .doc .docx .xls .xlsx .jpg (.jpeg) </w:t>
      </w:r>
      <w:r w:rsidRPr="001222DD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000000D7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000000D8" w14:textId="77777777" w:rsidR="008A53FD" w:rsidRPr="001222DD" w:rsidRDefault="005C2461" w:rsidP="009B741D">
      <w:pPr>
        <w:numPr>
          <w:ilvl w:val="1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000000D9" w14:textId="77777777" w:rsidR="008A53FD" w:rsidRPr="001222DD" w:rsidRDefault="005C2461" w:rsidP="009B741D">
      <w:pPr>
        <w:numPr>
          <w:ilvl w:val="1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.7Z</w:t>
      </w:r>
    </w:p>
    <w:p w14:paraId="000000DA" w14:textId="38D3257B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1222DD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1222DD">
        <w:rPr>
          <w:rFonts w:asciiTheme="majorHAnsi" w:hAnsiTheme="majorHAnsi" w:cstheme="majorHAnsi"/>
          <w:sz w:val="24"/>
          <w:szCs w:val="24"/>
        </w:rPr>
        <w:t xml:space="preserve"> w Rozporządzeniu KRI występują: .rar .gif .bmp .numbers .pages. </w:t>
      </w:r>
      <w:r w:rsidRPr="001222DD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000000DB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1222DD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1222DD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eDoApp służącej do składania podpisu osobistego, który wynosi </w:t>
      </w:r>
      <w:r w:rsidRPr="001222DD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1222DD">
        <w:rPr>
          <w:rFonts w:asciiTheme="majorHAnsi" w:hAnsiTheme="majorHAnsi" w:cstheme="majorHAnsi"/>
          <w:sz w:val="24"/>
          <w:szCs w:val="24"/>
        </w:rPr>
        <w:t>.</w:t>
      </w:r>
    </w:p>
    <w:p w14:paraId="000000DC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000000DD" w14:textId="77777777" w:rsidR="008A53FD" w:rsidRPr="001222DD" w:rsidRDefault="005C2461" w:rsidP="009B741D">
      <w:pPr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PAdES. </w:t>
      </w:r>
    </w:p>
    <w:p w14:paraId="000000DE" w14:textId="77777777" w:rsidR="008A53FD" w:rsidRPr="001222DD" w:rsidRDefault="005C2461" w:rsidP="009B741D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1222DD">
        <w:rPr>
          <w:rFonts w:asciiTheme="majorHAnsi" w:hAnsiTheme="majorHAnsi" w:cstheme="majorHAnsi"/>
          <w:b/>
          <w:sz w:val="24"/>
          <w:szCs w:val="24"/>
        </w:rPr>
        <w:t>zaleca się opatrzyć podpisem w formacie XAdES o typie zewnętrznym</w:t>
      </w:r>
      <w:r w:rsidRPr="001222DD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000000DF" w14:textId="77777777" w:rsidR="008A53FD" w:rsidRPr="001222DD" w:rsidRDefault="005C2461" w:rsidP="009B741D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000000E0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zaleca aby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1222DD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00000E2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000000E3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zakończenia przyjmowania ofert/wniosków. Sugerujemy złożenie oferty na 24 godziny przed terminem składania ofert/wniosków. </w:t>
      </w:r>
    </w:p>
    <w:p w14:paraId="000000E4" w14:textId="77777777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000000E5" w14:textId="39905795" w:rsidR="008A53FD" w:rsidRPr="001222DD" w:rsidRDefault="005C246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1222DD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717CC751" w14:textId="2BA4C11D" w:rsidR="00A26BB1" w:rsidRPr="001222DD" w:rsidRDefault="00A26BB1" w:rsidP="009B741D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Pliki składane wraz z ofertą:</w:t>
      </w:r>
    </w:p>
    <w:p w14:paraId="41E803DD" w14:textId="040CF799" w:rsidR="00A26BB1" w:rsidRPr="001222DD" w:rsidRDefault="00A26BB1" w:rsidP="009B741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="00F754D1" w:rsidRPr="001222DD">
        <w:rPr>
          <w:rFonts w:asciiTheme="majorHAnsi" w:hAnsiTheme="majorHAnsi" w:cstheme="majorHAnsi"/>
          <w:sz w:val="24"/>
          <w:szCs w:val="24"/>
        </w:rPr>
        <w:t>z</w:t>
      </w:r>
      <w:r w:rsidRPr="001222DD">
        <w:rPr>
          <w:rFonts w:asciiTheme="majorHAnsi" w:hAnsiTheme="majorHAnsi" w:cstheme="majorHAnsi"/>
          <w:sz w:val="24"/>
          <w:szCs w:val="24"/>
        </w:rPr>
        <w:t>ałącznikiem nr 3 do SWZ,</w:t>
      </w:r>
    </w:p>
    <w:p w14:paraId="13A2B40D" w14:textId="17FDE297" w:rsidR="00A26BB1" w:rsidRPr="001222DD" w:rsidRDefault="00A26BB1" w:rsidP="009B741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72495136" w14:textId="6A587E0F" w:rsidR="00A26BB1" w:rsidRPr="001222DD" w:rsidRDefault="00A26BB1" w:rsidP="009B741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pacing w:val="-5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ofertę</w:t>
      </w:r>
      <w:r w:rsidR="00061A6B" w:rsidRPr="001222DD">
        <w:rPr>
          <w:rFonts w:asciiTheme="majorHAnsi" w:hAnsiTheme="majorHAnsi" w:cstheme="majorHAnsi"/>
          <w:sz w:val="24"/>
          <w:szCs w:val="24"/>
        </w:rPr>
        <w:t>.</w:t>
      </w:r>
    </w:p>
    <w:p w14:paraId="22BAA65C" w14:textId="1D6C2E11" w:rsidR="00A26BB1" w:rsidRPr="001222DD" w:rsidRDefault="00A26BB1" w:rsidP="00516FF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C04F3C" w14:textId="5577D75D" w:rsidR="00210610" w:rsidRPr="001222DD" w:rsidRDefault="00516FF1" w:rsidP="0021061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Pełnomocnictwo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do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złożenia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oferty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musi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być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złożone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w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oryginale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w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takiej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samej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formie,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jak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składana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oferta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(t.j.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w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formie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lub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postaci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opatrzonej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podpisem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zaufanym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lub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podpisem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osobistym).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Dopuszcza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się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także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złożenie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kopii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(skanu)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pełnomocnictwa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sporządzonego</w:t>
      </w:r>
      <w:r w:rsidR="00210610" w:rsidRPr="001222DD">
        <w:rPr>
          <w:rFonts w:asciiTheme="majorHAnsi" w:hAnsiTheme="majorHAnsi" w:cstheme="majorHAnsi"/>
          <w:sz w:val="24"/>
          <w:szCs w:val="24"/>
        </w:rPr>
        <w:t xml:space="preserve">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00000E6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8" w:name="_c8de4rg6s4kb" w:colFirst="0" w:colLast="0"/>
      <w:bookmarkEnd w:id="18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XV. Sposób obliczania ceny oferty</w:t>
      </w:r>
    </w:p>
    <w:p w14:paraId="28173A6B" w14:textId="77777777" w:rsidR="00AB5492" w:rsidRPr="001222DD" w:rsidRDefault="00AB5492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Obliczona przez wykonawcę cena oferty powinna zawierać wszelkie koszty bezpośrednie i pośrednie, jakie Wykonawca uważa za niezbędne do poniesienia dla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4F1CA856" w14:textId="4EA842CB" w:rsidR="00AB5492" w:rsidRPr="001222DD" w:rsidRDefault="00AB5492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600DF90B" w14:textId="77777777" w:rsidR="00AB5492" w:rsidRPr="001222DD" w:rsidRDefault="00AB5492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9" w:name="_Toc214354258"/>
      <w:r w:rsidRPr="001222DD">
        <w:rPr>
          <w:rFonts w:asciiTheme="majorHAnsi" w:hAnsiTheme="majorHAnsi" w:cstheme="majorHAnsi"/>
          <w:sz w:val="24"/>
          <w:szCs w:val="24"/>
        </w:rPr>
        <w:t>Waluta Zamówienia</w:t>
      </w:r>
      <w:bookmarkEnd w:id="19"/>
      <w:r w:rsidRPr="001222DD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34338F88" w14:textId="77777777" w:rsidR="00AB5492" w:rsidRPr="001222DD" w:rsidRDefault="005C2461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284D367D" w14:textId="77777777" w:rsidR="00AB5492" w:rsidRPr="001222DD" w:rsidRDefault="005C2461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6736CFEA" w14:textId="77777777" w:rsidR="00AB5492" w:rsidRPr="001222DD" w:rsidRDefault="005C2461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1222DD" w:rsidRDefault="005C2461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  <w:r w:rsidRPr="001222D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1222DD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1)</w:t>
      </w:r>
      <w:r w:rsidRPr="001222DD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1222DD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2)</w:t>
      </w:r>
      <w:r w:rsidRPr="001222DD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1222DD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3)</w:t>
      </w:r>
      <w:r w:rsidRPr="001222DD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1222DD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4)</w:t>
      </w:r>
      <w:r w:rsidRPr="001222DD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2EAC5845" w:rsidR="008A53FD" w:rsidRPr="001222DD" w:rsidRDefault="005C2461" w:rsidP="009B741D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</w:t>
      </w:r>
      <w:r w:rsidR="000279AB" w:rsidRPr="001222DD">
        <w:rPr>
          <w:rFonts w:asciiTheme="majorHAnsi" w:hAnsiTheme="majorHAnsi" w:cstheme="majorHAnsi"/>
          <w:sz w:val="24"/>
          <w:szCs w:val="24"/>
        </w:rPr>
        <w:t xml:space="preserve"> wybór oferty   będzie prowadzić do powstania u Zamawiającego obowiązku podatkowego w zakresie podatku VAT</w:t>
      </w:r>
      <w:r w:rsidRPr="001222DD">
        <w:rPr>
          <w:rFonts w:asciiTheme="majorHAnsi" w:hAnsiTheme="majorHAnsi" w:cstheme="majorHAnsi"/>
          <w:sz w:val="24"/>
          <w:szCs w:val="24"/>
        </w:rPr>
        <w:t xml:space="preserve"> Wykonawca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 xml:space="preserve">zobowiązany jest złożyć oświadczenie o powstaniu u Zamawiającego obowiązku podatkowego, to winien odpowiednio zmodyfikować treść formularza.  </w:t>
      </w:r>
    </w:p>
    <w:p w14:paraId="000000F3" w14:textId="481D1185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0" w:name="_1wm6hsxsy23e" w:colFirst="0" w:colLast="0"/>
      <w:bookmarkEnd w:id="20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XVI. Wymagania dotyczące wadium</w:t>
      </w:r>
    </w:p>
    <w:p w14:paraId="789708B7" w14:textId="4FA2F383" w:rsidR="00061A6B" w:rsidRPr="001222DD" w:rsidRDefault="00061A6B" w:rsidP="009B741D">
      <w:pPr>
        <w:numPr>
          <w:ilvl w:val="3"/>
          <w:numId w:val="13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nie żąda wniesienia wadium.</w:t>
      </w:r>
    </w:p>
    <w:p w14:paraId="00000107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1" w:name="_kraqvybbazqg" w:colFirst="0" w:colLast="0"/>
      <w:bookmarkEnd w:id="21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XVII. Termin związania ofertą</w:t>
      </w:r>
    </w:p>
    <w:p w14:paraId="00000108" w14:textId="0D8F8711" w:rsidR="008A53FD" w:rsidRPr="001222DD" w:rsidRDefault="00965DBA" w:rsidP="009B741D">
      <w:pPr>
        <w:numPr>
          <w:ilvl w:val="0"/>
          <w:numId w:val="2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856435">
        <w:rPr>
          <w:rFonts w:asciiTheme="majorHAnsi" w:hAnsiTheme="majorHAnsi" w:cstheme="majorHAnsi"/>
          <w:b/>
          <w:bCs/>
          <w:sz w:val="24"/>
          <w:szCs w:val="24"/>
        </w:rPr>
        <w:t>18.02</w:t>
      </w:r>
      <w:r w:rsidR="00BE1FC4" w:rsidRPr="001222DD">
        <w:rPr>
          <w:rFonts w:asciiTheme="majorHAnsi" w:hAnsiTheme="majorHAnsi" w:cstheme="majorHAnsi"/>
          <w:b/>
          <w:bCs/>
          <w:sz w:val="24"/>
          <w:szCs w:val="24"/>
        </w:rPr>
        <w:t>.2022</w:t>
      </w:r>
      <w:r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5C2461" w:rsidRPr="001222DD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0000109" w14:textId="5080309D" w:rsidR="008A53FD" w:rsidRPr="001222DD" w:rsidRDefault="005C2461" w:rsidP="009B741D">
      <w:pPr>
        <w:numPr>
          <w:ilvl w:val="0"/>
          <w:numId w:val="2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1222DD">
        <w:rPr>
          <w:rFonts w:asciiTheme="majorHAnsi" w:hAnsiTheme="majorHAnsi" w:cstheme="majorHAnsi"/>
          <w:sz w:val="24"/>
          <w:szCs w:val="24"/>
        </w:rPr>
        <w:tab/>
        <w:t>Przedłużenie</w:t>
      </w:r>
      <w:r w:rsidR="00E52594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terminu związania ofertą wymaga złożenia przez wykonawcę pisemnego oświadczenia o wyrażeniu zgody na przedłużenie terminu związania ofertą.</w:t>
      </w:r>
    </w:p>
    <w:p w14:paraId="4A9C88B0" w14:textId="4FCC4B0D" w:rsidR="00965DBA" w:rsidRPr="001222DD" w:rsidRDefault="005C2461" w:rsidP="009B741D">
      <w:pPr>
        <w:numPr>
          <w:ilvl w:val="0"/>
          <w:numId w:val="2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2" w:name="_iwk7tzonv6ne" w:colFirst="0" w:colLast="0"/>
      <w:bookmarkEnd w:id="22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XVIII. Miejsce i termin składania ofert</w:t>
      </w:r>
    </w:p>
    <w:p w14:paraId="0000010C" w14:textId="2458B2CC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46">
        <w:r w:rsidR="00663C73"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663C73" w:rsidRPr="001222DD">
        <w:rPr>
          <w:rFonts w:asciiTheme="majorHAnsi" w:hAnsiTheme="majorHAnsi" w:cstheme="majorHAnsi"/>
          <w:sz w:val="24"/>
          <w:szCs w:val="24"/>
        </w:rPr>
        <w:t xml:space="preserve"> p</w:t>
      </w:r>
      <w:r w:rsidRPr="001222DD">
        <w:rPr>
          <w:rFonts w:asciiTheme="majorHAnsi" w:hAnsiTheme="majorHAnsi" w:cstheme="majorHAnsi"/>
          <w:sz w:val="24"/>
          <w:szCs w:val="24"/>
        </w:rPr>
        <w:t xml:space="preserve">od adresem: </w:t>
      </w:r>
      <w:hyperlink r:id="rId47" w:history="1">
        <w:r w:rsidR="00663C73" w:rsidRPr="001222DD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https://platformazakupowa.pl/pn/drezdenko</w:t>
        </w:r>
      </w:hyperlink>
      <w:r w:rsidR="00663C73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 w myśl Ustawy PZP na stronie internetowej prowadzonego postępowania  </w:t>
      </w:r>
      <w:r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D51474">
        <w:rPr>
          <w:rFonts w:asciiTheme="majorHAnsi" w:hAnsiTheme="majorHAnsi" w:cstheme="majorHAnsi"/>
          <w:b/>
          <w:bCs/>
          <w:sz w:val="24"/>
          <w:szCs w:val="24"/>
        </w:rPr>
        <w:t>20.01.2022</w:t>
      </w:r>
      <w:r w:rsidR="00937719"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r. </w:t>
      </w:r>
      <w:r w:rsidRPr="001222DD">
        <w:rPr>
          <w:rFonts w:asciiTheme="majorHAnsi" w:hAnsiTheme="majorHAnsi" w:cstheme="majorHAnsi"/>
          <w:b/>
          <w:bCs/>
          <w:sz w:val="24"/>
          <w:szCs w:val="24"/>
        </w:rPr>
        <w:t xml:space="preserve"> do godziny </w:t>
      </w:r>
      <w:r w:rsidR="009B0E79" w:rsidRPr="001222DD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392D2F" w:rsidRPr="001222DD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DA3AF7" w:rsidRPr="001222DD">
        <w:rPr>
          <w:rFonts w:asciiTheme="majorHAnsi" w:hAnsiTheme="majorHAnsi" w:cstheme="majorHAnsi"/>
          <w:b/>
          <w:bCs/>
          <w:sz w:val="24"/>
          <w:szCs w:val="24"/>
        </w:rPr>
        <w:t>:00.</w:t>
      </w:r>
    </w:p>
    <w:p w14:paraId="0000010D" w14:textId="77777777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Do oferty należy dołączyć wszystkie wymagane w SWZ dokumenty.</w:t>
      </w:r>
    </w:p>
    <w:p w14:paraId="0000010E" w14:textId="77777777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8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49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Pzp, gdzie zaznaczono, iż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8A53FD" w:rsidRPr="001222DD" w:rsidRDefault="005C2461" w:rsidP="009B741D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50">
        <w:r w:rsidRPr="001222D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112" w14:textId="77777777" w:rsidR="008A53FD" w:rsidRPr="001222D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3" w:name="_g4kmfra1vcqp" w:colFirst="0" w:colLast="0"/>
      <w:bookmarkEnd w:id="23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XIX. Otwarcie ofert</w:t>
      </w:r>
    </w:p>
    <w:p w14:paraId="391E20D4" w14:textId="488B75C6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D51474">
        <w:rPr>
          <w:rFonts w:asciiTheme="majorHAnsi" w:hAnsiTheme="majorHAnsi" w:cstheme="majorHAnsi"/>
          <w:b/>
          <w:bCs/>
          <w:sz w:val="24"/>
          <w:szCs w:val="24"/>
        </w:rPr>
        <w:t>20.01.2022</w:t>
      </w:r>
      <w:r w:rsidR="00B6338E" w:rsidRPr="001222DD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1222DD">
        <w:rPr>
          <w:rFonts w:asciiTheme="majorHAnsi" w:hAnsiTheme="majorHAnsi" w:cstheme="majorHAnsi"/>
          <w:sz w:val="24"/>
          <w:szCs w:val="24"/>
        </w:rPr>
        <w:t xml:space="preserve">, o godzinie </w:t>
      </w:r>
      <w:r w:rsidR="009B0E79" w:rsidRPr="001222DD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392D2F" w:rsidRPr="001222DD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B6338E" w:rsidRPr="001222D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9160B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B6338E" w:rsidRPr="001222DD">
        <w:rPr>
          <w:rFonts w:asciiTheme="majorHAnsi" w:hAnsiTheme="majorHAnsi" w:cstheme="majorHAnsi"/>
          <w:b/>
          <w:bCs/>
          <w:sz w:val="24"/>
          <w:szCs w:val="24"/>
        </w:rPr>
        <w:t>0.</w:t>
      </w:r>
    </w:p>
    <w:p w14:paraId="53DE460C" w14:textId="34954A75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1D07A920" w14:textId="77777777" w:rsidR="00BA7703" w:rsidRPr="001222DD" w:rsidRDefault="00BA7703" w:rsidP="009B741D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1222DD" w:rsidRDefault="00BA7703" w:rsidP="009B741D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1FCFA628" w:rsidR="0075593F" w:rsidRPr="001222DD" w:rsidRDefault="0075593F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Informacja zostanie opublikowana na stronie postępowania na</w:t>
      </w:r>
      <w:hyperlink r:id="rId51">
        <w:r w:rsidRPr="001222DD">
          <w:rPr>
            <w:rFonts w:asciiTheme="majorHAnsi" w:hAnsiTheme="majorHAnsi" w:cstheme="majorHAnsi"/>
            <w:sz w:val="24"/>
            <w:szCs w:val="24"/>
          </w:rPr>
          <w:t xml:space="preserve"> platformazakupowa.pl</w:t>
        </w:r>
      </w:hyperlink>
      <w:r w:rsidRPr="001222DD">
        <w:rPr>
          <w:rFonts w:asciiTheme="majorHAnsi" w:hAnsiTheme="majorHAnsi" w:cstheme="majorHAnsi"/>
          <w:sz w:val="24"/>
          <w:szCs w:val="24"/>
        </w:rPr>
        <w:t xml:space="preserve"> w sekcji ,,Komunikaty”.</w:t>
      </w:r>
    </w:p>
    <w:p w14:paraId="2A3EEF69" w14:textId="47107677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1222DD">
        <w:rPr>
          <w:rFonts w:asciiTheme="majorHAnsi" w:hAnsiTheme="majorHAnsi" w:cstheme="majorHAnsi"/>
          <w:sz w:val="24"/>
          <w:szCs w:val="24"/>
        </w:rPr>
        <w:t>ó</w:t>
      </w:r>
      <w:r w:rsidRPr="001222DD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brak mo</w:t>
      </w:r>
      <w:r w:rsidR="0075593F" w:rsidRPr="001222DD">
        <w:rPr>
          <w:rFonts w:asciiTheme="majorHAnsi" w:hAnsiTheme="majorHAnsi" w:cstheme="majorHAnsi"/>
          <w:sz w:val="24"/>
          <w:szCs w:val="24"/>
        </w:rPr>
        <w:t>ż</w:t>
      </w:r>
      <w:r w:rsidRPr="001222DD">
        <w:rPr>
          <w:rFonts w:asciiTheme="majorHAnsi" w:hAnsiTheme="majorHAnsi" w:cstheme="majorHAnsi"/>
          <w:sz w:val="24"/>
          <w:szCs w:val="24"/>
        </w:rPr>
        <w:t>liwo</w:t>
      </w:r>
      <w:r w:rsidR="0075593F" w:rsidRPr="001222DD">
        <w:rPr>
          <w:rFonts w:asciiTheme="majorHAnsi" w:hAnsiTheme="majorHAnsi" w:cstheme="majorHAnsi"/>
          <w:sz w:val="24"/>
          <w:szCs w:val="24"/>
        </w:rPr>
        <w:t>ś</w:t>
      </w:r>
      <w:r w:rsidRPr="001222DD">
        <w:rPr>
          <w:rFonts w:asciiTheme="majorHAnsi" w:hAnsiTheme="majorHAnsi" w:cstheme="majorHAnsi"/>
          <w:sz w:val="24"/>
          <w:szCs w:val="24"/>
        </w:rPr>
        <w:t>ci</w:t>
      </w:r>
      <w:r w:rsidR="0075593F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1222DD">
        <w:rPr>
          <w:rFonts w:asciiTheme="majorHAnsi" w:hAnsiTheme="majorHAnsi" w:cstheme="majorHAnsi"/>
          <w:sz w:val="24"/>
          <w:szCs w:val="24"/>
        </w:rPr>
        <w:t>ś</w:t>
      </w:r>
      <w:r w:rsidRPr="001222DD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1222DD">
        <w:rPr>
          <w:rFonts w:asciiTheme="majorHAnsi" w:hAnsiTheme="majorHAnsi" w:cstheme="majorHAnsi"/>
          <w:sz w:val="24"/>
          <w:szCs w:val="24"/>
        </w:rPr>
        <w:t>ą</w:t>
      </w:r>
      <w:r w:rsidRPr="001222DD">
        <w:rPr>
          <w:rFonts w:asciiTheme="majorHAnsi" w:hAnsiTheme="majorHAnsi" w:cstheme="majorHAnsi"/>
          <w:sz w:val="24"/>
          <w:szCs w:val="24"/>
        </w:rPr>
        <w:t>cego,</w:t>
      </w:r>
      <w:r w:rsidR="0075593F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1222DD">
        <w:rPr>
          <w:rFonts w:asciiTheme="majorHAnsi" w:hAnsiTheme="majorHAnsi" w:cstheme="majorHAnsi"/>
          <w:sz w:val="24"/>
          <w:szCs w:val="24"/>
        </w:rPr>
        <w:t>ę</w:t>
      </w:r>
      <w:r w:rsidRPr="001222DD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1222DD" w:rsidRDefault="00BA7703" w:rsidP="009B741D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</w:t>
      </w:r>
      <w:r w:rsidR="0075593F" w:rsidRPr="001222DD">
        <w:rPr>
          <w:rFonts w:asciiTheme="majorHAnsi" w:hAnsiTheme="majorHAnsi" w:cstheme="majorHAnsi"/>
          <w:sz w:val="24"/>
          <w:szCs w:val="24"/>
        </w:rPr>
        <w:t>ą</w:t>
      </w:r>
      <w:r w:rsidRPr="001222DD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1222DD">
        <w:rPr>
          <w:rFonts w:asciiTheme="majorHAnsi" w:hAnsiTheme="majorHAnsi" w:cstheme="majorHAnsi"/>
          <w:sz w:val="24"/>
          <w:szCs w:val="24"/>
        </w:rPr>
        <w:t>ę</w:t>
      </w:r>
      <w:r w:rsidRPr="001222DD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 xml:space="preserve">XX. Opis kryteriów oceny ofert wraz z podaniem wag tych kryteriów i sposobu oceny ofert </w:t>
      </w:r>
    </w:p>
    <w:p w14:paraId="557DB28E" w14:textId="77777777" w:rsidR="00625757" w:rsidRPr="001222DD" w:rsidRDefault="00625757" w:rsidP="009B741D">
      <w:pPr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5237DE15" w14:textId="77777777" w:rsidR="00625757" w:rsidRPr="001222DD" w:rsidRDefault="00625757" w:rsidP="009B741D">
      <w:pPr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444FA611" w14:textId="77777777" w:rsidR="00625757" w:rsidRPr="001222DD" w:rsidRDefault="00625757" w:rsidP="009B741D">
      <w:pPr>
        <w:numPr>
          <w:ilvl w:val="0"/>
          <w:numId w:val="22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3EA2BD3B" w14:textId="77777777" w:rsidR="00625757" w:rsidRPr="001222DD" w:rsidRDefault="00625757" w:rsidP="00625757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liczona wg wzoru:  </w:t>
      </w:r>
    </w:p>
    <w:p w14:paraId="04425F39" w14:textId="77777777" w:rsidR="00625757" w:rsidRPr="001222DD" w:rsidRDefault="00625757" w:rsidP="00625757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cena oferty z najniższą ceną / cena rozpatrywanej oferty x 60</w:t>
      </w:r>
    </w:p>
    <w:p w14:paraId="014BB892" w14:textId="77777777" w:rsidR="00625757" w:rsidRPr="001222DD" w:rsidRDefault="00625757" w:rsidP="00625757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50F4689E" w14:textId="77777777" w:rsidR="00625757" w:rsidRPr="001222DD" w:rsidRDefault="00625757" w:rsidP="009B741D">
      <w:pPr>
        <w:numPr>
          <w:ilvl w:val="0"/>
          <w:numId w:val="22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punktualność  (waga 40%) </w:t>
      </w:r>
    </w:p>
    <w:p w14:paraId="4B5E5C5A" w14:textId="77777777" w:rsidR="00625757" w:rsidRPr="001222DD" w:rsidRDefault="00625757" w:rsidP="00625757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Wykonawca otrzyma punkty za deklarowany czas opóźnienia w dostawie posiłków, po przekroczeniu którego będzie naliczana kara umowna, zgodnie z poniższą punktacją: </w:t>
      </w:r>
    </w:p>
    <w:p w14:paraId="7E09BDA9" w14:textId="77777777" w:rsidR="00625757" w:rsidRPr="001222DD" w:rsidRDefault="00625757" w:rsidP="009B741D">
      <w:pPr>
        <w:numPr>
          <w:ilvl w:val="0"/>
          <w:numId w:val="3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4" w:name="_Hlk50550763"/>
      <w:r w:rsidRPr="001222DD">
        <w:rPr>
          <w:rFonts w:asciiTheme="majorHAnsi" w:hAnsiTheme="majorHAnsi" w:cstheme="majorHAnsi"/>
          <w:sz w:val="24"/>
          <w:szCs w:val="24"/>
        </w:rPr>
        <w:t>kara będzie naliczana po przekroczeniu  30 minut w dostawie posiłków - 0 pkt,</w:t>
      </w:r>
    </w:p>
    <w:p w14:paraId="56BDFBD9" w14:textId="77777777" w:rsidR="00625757" w:rsidRPr="001222DD" w:rsidRDefault="00625757" w:rsidP="009B741D">
      <w:pPr>
        <w:numPr>
          <w:ilvl w:val="0"/>
          <w:numId w:val="3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kara będzie naliczana po przekroczeniu  20 minut w dostawie posiłków - 20 pkt,</w:t>
      </w:r>
    </w:p>
    <w:p w14:paraId="51738C9F" w14:textId="77777777" w:rsidR="00625757" w:rsidRPr="001222DD" w:rsidRDefault="00625757" w:rsidP="009B741D">
      <w:pPr>
        <w:numPr>
          <w:ilvl w:val="0"/>
          <w:numId w:val="3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kara będzie naliczana po przekroczeniu  10 minut w dostawie posiłków - 40 pkt.</w:t>
      </w:r>
    </w:p>
    <w:bookmarkEnd w:id="24"/>
    <w:p w14:paraId="20A0FA74" w14:textId="77777777" w:rsidR="00625757" w:rsidRPr="001222DD" w:rsidRDefault="00625757" w:rsidP="006257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ABAF46" w14:textId="77777777" w:rsidR="0019376E" w:rsidRPr="001222DD" w:rsidRDefault="00625757" w:rsidP="009B741D">
      <w:pPr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Suma punktów w kryterium cena i punktualność stanowić całkowitą liczbę punktów jaką otrzyma dana oferta. </w:t>
      </w:r>
    </w:p>
    <w:p w14:paraId="5AB4FD1F" w14:textId="442F03A5" w:rsidR="00625757" w:rsidRPr="001222DD" w:rsidRDefault="00625757" w:rsidP="009B741D">
      <w:pPr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0000012E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0000012F" w14:textId="77777777" w:rsidR="008A53FD" w:rsidRPr="001222DD" w:rsidRDefault="005C2461" w:rsidP="009B741D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1222DD" w:rsidRDefault="005C2461" w:rsidP="009B741D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</w:t>
      </w:r>
      <w:r w:rsidR="004C1F92" w:rsidRPr="001222DD">
        <w:rPr>
          <w:rFonts w:asciiTheme="majorHAnsi" w:hAnsiTheme="majorHAnsi" w:cstheme="majorHAnsi"/>
          <w:sz w:val="24"/>
          <w:szCs w:val="24"/>
        </w:rPr>
        <w:t xml:space="preserve"> </w:t>
      </w:r>
      <w:r w:rsidRPr="001222DD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1" w14:textId="2F86389F" w:rsidR="008A53FD" w:rsidRPr="001222DD" w:rsidRDefault="005C2461" w:rsidP="009B741D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4C1F92" w:rsidRPr="001222DD">
        <w:rPr>
          <w:rFonts w:asciiTheme="majorHAnsi" w:hAnsiTheme="majorHAnsi" w:cstheme="majorHAnsi"/>
          <w:sz w:val="24"/>
          <w:szCs w:val="24"/>
        </w:rPr>
        <w:t>II</w:t>
      </w:r>
      <w:r w:rsidRPr="001222DD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00000132" w14:textId="77777777" w:rsidR="008A53FD" w:rsidRPr="001222DD" w:rsidRDefault="005C2461" w:rsidP="009B741D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8A53FD" w:rsidRPr="001222DD" w:rsidRDefault="005C2461" w:rsidP="009B741D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0000134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5" w:name="_8o16t0j5rcy" w:colFirst="0" w:colLast="0"/>
      <w:bookmarkEnd w:id="25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XXII. Wymagania dotyczące zabezpieczenia należytego wykonania umowy</w:t>
      </w:r>
    </w:p>
    <w:p w14:paraId="1CDCE191" w14:textId="77777777" w:rsidR="004B643F" w:rsidRDefault="00FF4C80" w:rsidP="009B741D">
      <w:pPr>
        <w:numPr>
          <w:ilvl w:val="0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6" w:name="_n1rtepxw0unn" w:colFirst="0" w:colLast="0"/>
      <w:bookmarkEnd w:id="26"/>
      <w:r w:rsidRPr="001222DD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4B643F">
        <w:rPr>
          <w:rFonts w:asciiTheme="majorHAnsi" w:hAnsiTheme="majorHAnsi" w:cstheme="majorHAnsi"/>
          <w:sz w:val="24"/>
          <w:szCs w:val="24"/>
        </w:rPr>
        <w:t xml:space="preserve">nie </w:t>
      </w:r>
      <w:r w:rsidRPr="001222DD">
        <w:rPr>
          <w:rFonts w:asciiTheme="majorHAnsi" w:hAnsiTheme="majorHAnsi" w:cstheme="majorHAnsi"/>
          <w:sz w:val="24"/>
          <w:szCs w:val="24"/>
        </w:rPr>
        <w:t>żąda od Wykonawcy, którego oferta została wybrana jako najkorzystniejsza, wniesienia zabezpieczenia należytego wykonania umowy</w:t>
      </w:r>
      <w:r w:rsidR="004B643F">
        <w:rPr>
          <w:rFonts w:asciiTheme="majorHAnsi" w:hAnsiTheme="majorHAnsi" w:cstheme="majorHAnsi"/>
          <w:sz w:val="24"/>
          <w:szCs w:val="24"/>
        </w:rPr>
        <w:t>.</w:t>
      </w:r>
    </w:p>
    <w:p w14:paraId="00000136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00000137" w14:textId="1E98A5F9" w:rsidR="008A53FD" w:rsidRPr="001222DD" w:rsidRDefault="005C2461" w:rsidP="009B741D">
      <w:pPr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Załącznik nr </w:t>
      </w:r>
      <w:r w:rsidR="00BB0225" w:rsidRPr="001222DD">
        <w:rPr>
          <w:rFonts w:asciiTheme="majorHAnsi" w:hAnsiTheme="majorHAnsi" w:cstheme="majorHAnsi"/>
          <w:sz w:val="24"/>
          <w:szCs w:val="24"/>
        </w:rPr>
        <w:t>2</w:t>
      </w:r>
      <w:r w:rsidRPr="001222DD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8" w14:textId="77777777" w:rsidR="008A53FD" w:rsidRPr="001222DD" w:rsidRDefault="005C2461" w:rsidP="009B741D">
      <w:pPr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3C165F62" w:rsidR="008A53FD" w:rsidRPr="001222DD" w:rsidRDefault="005C2461" w:rsidP="009B741D">
      <w:pPr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Załącznik nr </w:t>
      </w:r>
      <w:r w:rsidR="00BB0225" w:rsidRPr="001222DD">
        <w:rPr>
          <w:rFonts w:asciiTheme="majorHAnsi" w:hAnsiTheme="majorHAnsi" w:cstheme="majorHAnsi"/>
          <w:sz w:val="24"/>
          <w:szCs w:val="24"/>
        </w:rPr>
        <w:t>2</w:t>
      </w:r>
      <w:r w:rsidRPr="001222DD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A" w14:textId="77777777" w:rsidR="008A53FD" w:rsidRPr="001222DD" w:rsidRDefault="005C2461" w:rsidP="009B741D">
      <w:pPr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7" w:name="_kmfqfyi30wag" w:colFirst="0" w:colLast="0"/>
      <w:bookmarkEnd w:id="27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XIV. Pouczenie o środkach ochrony prawnej przysługujących Wykonawcy</w:t>
      </w:r>
    </w:p>
    <w:p w14:paraId="0000013C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</w:t>
      </w:r>
      <w:r w:rsidRPr="001222DD">
        <w:rPr>
          <w:rFonts w:asciiTheme="majorHAnsi" w:hAnsiTheme="majorHAnsi" w:cstheme="majorHAnsi"/>
          <w:sz w:val="24"/>
          <w:szCs w:val="24"/>
        </w:rPr>
        <w:lastRenderedPageBreak/>
        <w:t>również organizacjom wpisanym na listę, o której mowa w art. 469 pkt 15 PZP oraz Rzecznikowi Małych i Średnich Przedsiębiorców.</w:t>
      </w:r>
    </w:p>
    <w:p w14:paraId="0000013E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1222DD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1)</w:t>
      </w:r>
      <w:r w:rsidRPr="001222DD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1222DD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2)</w:t>
      </w:r>
      <w:r w:rsidRPr="001222DD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1222DD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1)</w:t>
      </w:r>
      <w:r w:rsidRPr="001222DD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1222DD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2)</w:t>
      </w:r>
      <w:r w:rsidRPr="001222DD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8A53FD" w:rsidRPr="001222DD" w:rsidRDefault="005C2461" w:rsidP="009B741D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00014C" w14:textId="77777777" w:rsidR="008A53FD" w:rsidRPr="001222D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8" w:name="_uarrfy5kozla" w:colFirst="0" w:colLast="0"/>
      <w:bookmarkEnd w:id="28"/>
      <w:r w:rsidRPr="001222DD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XXV. Spis załączników</w:t>
      </w:r>
    </w:p>
    <w:p w14:paraId="0000014D" w14:textId="30DB746B" w:rsidR="008A53FD" w:rsidRPr="001222DD" w:rsidRDefault="00B3369C" w:rsidP="009B741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598FFC88" w14:textId="51F5C7D0" w:rsidR="00B3369C" w:rsidRPr="001222DD" w:rsidRDefault="00B3369C" w:rsidP="009B741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Załącznik nr 2 do SWZ – wzór umowy,</w:t>
      </w:r>
    </w:p>
    <w:p w14:paraId="00000154" w14:textId="494F2AEC" w:rsidR="008A53FD" w:rsidRPr="001222DD" w:rsidRDefault="00B3369C" w:rsidP="009B741D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22DD">
        <w:rPr>
          <w:rFonts w:asciiTheme="majorHAnsi" w:hAnsiTheme="majorHAnsi" w:cstheme="majorHAnsi"/>
          <w:sz w:val="24"/>
          <w:szCs w:val="24"/>
        </w:rPr>
        <w:t>Załącznik nr 3 do SWZ – oświadczenie o braku podstaw do wykluczenia.</w:t>
      </w:r>
    </w:p>
    <w:sectPr w:rsidR="008A53FD" w:rsidRPr="001222DD">
      <w:headerReference w:type="default" r:id="rId52"/>
      <w:footerReference w:type="default" r:id="rId53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0B85" w14:textId="77777777" w:rsidR="00A101C9" w:rsidRDefault="00A101C9">
      <w:pPr>
        <w:spacing w:line="240" w:lineRule="auto"/>
      </w:pPr>
      <w:r>
        <w:separator/>
      </w:r>
    </w:p>
  </w:endnote>
  <w:endnote w:type="continuationSeparator" w:id="0">
    <w:p w14:paraId="62FE7FAC" w14:textId="77777777" w:rsidR="00A101C9" w:rsidRDefault="00A10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7837150F" w:rsidR="00BC03DA" w:rsidRDefault="00BC03D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86BA" w14:textId="77777777" w:rsidR="00A101C9" w:rsidRDefault="00A101C9">
      <w:pPr>
        <w:spacing w:line="240" w:lineRule="auto"/>
      </w:pPr>
      <w:r>
        <w:separator/>
      </w:r>
    </w:p>
  </w:footnote>
  <w:footnote w:type="continuationSeparator" w:id="0">
    <w:p w14:paraId="1923CA55" w14:textId="77777777" w:rsidR="00A101C9" w:rsidRDefault="00A10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7" w14:textId="15185CDF" w:rsidR="00BC03DA" w:rsidRPr="00600A01" w:rsidRDefault="00BC03DA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 w:rsidRPr="00600A01">
      <w:rPr>
        <w:color w:val="365F91" w:themeColor="accent1" w:themeShade="BF"/>
        <w:sz w:val="20"/>
        <w:szCs w:val="20"/>
      </w:rPr>
      <w:t>RI.271.1.</w:t>
    </w:r>
    <w:r w:rsidR="00475DBA">
      <w:rPr>
        <w:color w:val="365F91" w:themeColor="accent1" w:themeShade="BF"/>
        <w:sz w:val="20"/>
        <w:szCs w:val="20"/>
      </w:rPr>
      <w:t>1</w:t>
    </w:r>
    <w:r w:rsidRPr="00600A01">
      <w:rPr>
        <w:color w:val="365F91" w:themeColor="accent1" w:themeShade="BF"/>
        <w:sz w:val="20"/>
        <w:szCs w:val="20"/>
      </w:rPr>
      <w:t>.202</w:t>
    </w:r>
    <w:r w:rsidR="00475DBA">
      <w:rPr>
        <w:color w:val="365F91" w:themeColor="accent1" w:themeShade="BF"/>
        <w:sz w:val="20"/>
        <w:szCs w:val="20"/>
      </w:rPr>
      <w:t>2</w:t>
    </w:r>
    <w:r w:rsidRPr="00600A01">
      <w:rPr>
        <w:rFonts w:ascii="Calibri" w:eastAsia="Calibri" w:hAnsi="Calibri" w:cs="Calibri"/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310E5AF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6737485"/>
    <w:multiLevelType w:val="multilevel"/>
    <w:tmpl w:val="A566D6A6"/>
    <w:numStyleLink w:val="WW8Num22"/>
  </w:abstractNum>
  <w:abstractNum w:abstractNumId="6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232C02EA"/>
    <w:multiLevelType w:val="multilevel"/>
    <w:tmpl w:val="E5C69342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7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454C2A0D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660E5"/>
    <w:multiLevelType w:val="hybridMultilevel"/>
    <w:tmpl w:val="174AC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 w15:restartNumberingAfterBreak="0">
    <w:nsid w:val="4775174E"/>
    <w:multiLevelType w:val="hybridMultilevel"/>
    <w:tmpl w:val="6058A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4DCF3873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 w15:restartNumberingAfterBreak="0">
    <w:nsid w:val="55DC1CB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EB93195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0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36"/>
  </w:num>
  <w:num w:numId="2">
    <w:abstractNumId w:val="3"/>
  </w:num>
  <w:num w:numId="3">
    <w:abstractNumId w:val="13"/>
  </w:num>
  <w:num w:numId="4">
    <w:abstractNumId w:val="2"/>
  </w:num>
  <w:num w:numId="5">
    <w:abstractNumId w:val="40"/>
  </w:num>
  <w:num w:numId="6">
    <w:abstractNumId w:val="39"/>
  </w:num>
  <w:num w:numId="7">
    <w:abstractNumId w:val="16"/>
  </w:num>
  <w:num w:numId="8">
    <w:abstractNumId w:val="19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1"/>
  </w:num>
  <w:num w:numId="18">
    <w:abstractNumId w:val="31"/>
  </w:num>
  <w:num w:numId="19">
    <w:abstractNumId w:val="15"/>
  </w:num>
  <w:num w:numId="20">
    <w:abstractNumId w:val="32"/>
  </w:num>
  <w:num w:numId="21">
    <w:abstractNumId w:val="28"/>
  </w:num>
  <w:num w:numId="22">
    <w:abstractNumId w:val="23"/>
  </w:num>
  <w:num w:numId="23">
    <w:abstractNumId w:val="9"/>
  </w:num>
  <w:num w:numId="24">
    <w:abstractNumId w:val="38"/>
  </w:num>
  <w:num w:numId="25">
    <w:abstractNumId w:val="6"/>
  </w:num>
  <w:num w:numId="26">
    <w:abstractNumId w:val="29"/>
  </w:num>
  <w:num w:numId="27">
    <w:abstractNumId w:val="20"/>
  </w:num>
  <w:num w:numId="28">
    <w:abstractNumId w:val="33"/>
  </w:num>
  <w:num w:numId="29">
    <w:abstractNumId w:val="25"/>
  </w:num>
  <w:num w:numId="30">
    <w:abstractNumId w:val="34"/>
  </w:num>
  <w:num w:numId="31">
    <w:abstractNumId w:val="24"/>
  </w:num>
  <w:num w:numId="32">
    <w:abstractNumId w:val="7"/>
  </w:num>
  <w:num w:numId="33">
    <w:abstractNumId w:val="37"/>
  </w:num>
  <w:num w:numId="34">
    <w:abstractNumId w:val="14"/>
  </w:num>
  <w:num w:numId="35">
    <w:abstractNumId w:val="12"/>
  </w:num>
  <w:num w:numId="36">
    <w:abstractNumId w:val="27"/>
  </w:num>
  <w:num w:numId="37">
    <w:abstractNumId w:val="18"/>
  </w:num>
  <w:num w:numId="38">
    <w:abstractNumId w:val="30"/>
  </w:num>
  <w:num w:numId="39">
    <w:abstractNumId w:val="5"/>
  </w:num>
  <w:num w:numId="40">
    <w:abstractNumId w:val="0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FD"/>
    <w:rsid w:val="000014C2"/>
    <w:rsid w:val="000279AB"/>
    <w:rsid w:val="0004045C"/>
    <w:rsid w:val="00050BBD"/>
    <w:rsid w:val="000551E3"/>
    <w:rsid w:val="00055235"/>
    <w:rsid w:val="00061A6B"/>
    <w:rsid w:val="000808BE"/>
    <w:rsid w:val="00084196"/>
    <w:rsid w:val="00091F20"/>
    <w:rsid w:val="00097DEF"/>
    <w:rsid w:val="000A48AF"/>
    <w:rsid w:val="000A594E"/>
    <w:rsid w:val="000A7819"/>
    <w:rsid w:val="000B7F65"/>
    <w:rsid w:val="000C5091"/>
    <w:rsid w:val="000D03FF"/>
    <w:rsid w:val="000E3121"/>
    <w:rsid w:val="000F3231"/>
    <w:rsid w:val="000F5D32"/>
    <w:rsid w:val="00100126"/>
    <w:rsid w:val="00103710"/>
    <w:rsid w:val="00110706"/>
    <w:rsid w:val="00116F00"/>
    <w:rsid w:val="0011790C"/>
    <w:rsid w:val="001222DD"/>
    <w:rsid w:val="0012369D"/>
    <w:rsid w:val="00126150"/>
    <w:rsid w:val="00126532"/>
    <w:rsid w:val="0012670C"/>
    <w:rsid w:val="00135F8E"/>
    <w:rsid w:val="001431DA"/>
    <w:rsid w:val="00143F5C"/>
    <w:rsid w:val="001443F8"/>
    <w:rsid w:val="00144F37"/>
    <w:rsid w:val="00146D90"/>
    <w:rsid w:val="001527E3"/>
    <w:rsid w:val="00164C13"/>
    <w:rsid w:val="001725BD"/>
    <w:rsid w:val="0018032A"/>
    <w:rsid w:val="00181D18"/>
    <w:rsid w:val="001902AA"/>
    <w:rsid w:val="0019376E"/>
    <w:rsid w:val="00196BD9"/>
    <w:rsid w:val="001A153B"/>
    <w:rsid w:val="001A4396"/>
    <w:rsid w:val="001A7971"/>
    <w:rsid w:val="001A7A4E"/>
    <w:rsid w:val="001C476A"/>
    <w:rsid w:val="001C7C3F"/>
    <w:rsid w:val="001D220A"/>
    <w:rsid w:val="001D3C7E"/>
    <w:rsid w:val="001E7ABF"/>
    <w:rsid w:val="001F4F83"/>
    <w:rsid w:val="00204672"/>
    <w:rsid w:val="00205AC3"/>
    <w:rsid w:val="00205D6B"/>
    <w:rsid w:val="00210126"/>
    <w:rsid w:val="00210610"/>
    <w:rsid w:val="0022020B"/>
    <w:rsid w:val="00222E3A"/>
    <w:rsid w:val="002272B6"/>
    <w:rsid w:val="002337C1"/>
    <w:rsid w:val="00243E0C"/>
    <w:rsid w:val="002520B7"/>
    <w:rsid w:val="00280EC5"/>
    <w:rsid w:val="00295D32"/>
    <w:rsid w:val="002961FA"/>
    <w:rsid w:val="00297AEC"/>
    <w:rsid w:val="002A0DE7"/>
    <w:rsid w:val="002B669E"/>
    <w:rsid w:val="002C230D"/>
    <w:rsid w:val="002D74B4"/>
    <w:rsid w:val="002F0EF1"/>
    <w:rsid w:val="002F112B"/>
    <w:rsid w:val="002F2FA6"/>
    <w:rsid w:val="003066CC"/>
    <w:rsid w:val="00307122"/>
    <w:rsid w:val="00316AB2"/>
    <w:rsid w:val="0031740D"/>
    <w:rsid w:val="00325423"/>
    <w:rsid w:val="0032706C"/>
    <w:rsid w:val="00330CE0"/>
    <w:rsid w:val="00334E6D"/>
    <w:rsid w:val="00335EE3"/>
    <w:rsid w:val="0035542D"/>
    <w:rsid w:val="003645AB"/>
    <w:rsid w:val="003779BF"/>
    <w:rsid w:val="00392D2F"/>
    <w:rsid w:val="003D1703"/>
    <w:rsid w:val="003F2971"/>
    <w:rsid w:val="00400A3B"/>
    <w:rsid w:val="00411E5E"/>
    <w:rsid w:val="004228E5"/>
    <w:rsid w:val="00430396"/>
    <w:rsid w:val="0043253E"/>
    <w:rsid w:val="00434566"/>
    <w:rsid w:val="00441FCB"/>
    <w:rsid w:val="00443DC9"/>
    <w:rsid w:val="004456FF"/>
    <w:rsid w:val="004608B1"/>
    <w:rsid w:val="004721F7"/>
    <w:rsid w:val="00475DBA"/>
    <w:rsid w:val="0048348B"/>
    <w:rsid w:val="00493C8B"/>
    <w:rsid w:val="004B39C5"/>
    <w:rsid w:val="004B643F"/>
    <w:rsid w:val="004C0073"/>
    <w:rsid w:val="004C1F92"/>
    <w:rsid w:val="004C5696"/>
    <w:rsid w:val="004C7295"/>
    <w:rsid w:val="004D3B16"/>
    <w:rsid w:val="004E1071"/>
    <w:rsid w:val="004E4CC6"/>
    <w:rsid w:val="004E649C"/>
    <w:rsid w:val="004F26CD"/>
    <w:rsid w:val="004F68A6"/>
    <w:rsid w:val="005149FD"/>
    <w:rsid w:val="00516FF1"/>
    <w:rsid w:val="0051756B"/>
    <w:rsid w:val="00521B7C"/>
    <w:rsid w:val="00523E53"/>
    <w:rsid w:val="00527843"/>
    <w:rsid w:val="0054472A"/>
    <w:rsid w:val="005515A6"/>
    <w:rsid w:val="00555319"/>
    <w:rsid w:val="00556DAB"/>
    <w:rsid w:val="00561CB4"/>
    <w:rsid w:val="00571957"/>
    <w:rsid w:val="00581946"/>
    <w:rsid w:val="005879A7"/>
    <w:rsid w:val="005A29A9"/>
    <w:rsid w:val="005A4C9A"/>
    <w:rsid w:val="005B41D3"/>
    <w:rsid w:val="005B6924"/>
    <w:rsid w:val="005C2461"/>
    <w:rsid w:val="005D5358"/>
    <w:rsid w:val="005D6E4C"/>
    <w:rsid w:val="005D71F6"/>
    <w:rsid w:val="005F75FF"/>
    <w:rsid w:val="00600A01"/>
    <w:rsid w:val="00613702"/>
    <w:rsid w:val="006163F0"/>
    <w:rsid w:val="006164DC"/>
    <w:rsid w:val="006170B9"/>
    <w:rsid w:val="00621552"/>
    <w:rsid w:val="00625757"/>
    <w:rsid w:val="00625851"/>
    <w:rsid w:val="00627646"/>
    <w:rsid w:val="00631931"/>
    <w:rsid w:val="00636483"/>
    <w:rsid w:val="00636F87"/>
    <w:rsid w:val="006472A4"/>
    <w:rsid w:val="00663C73"/>
    <w:rsid w:val="0067098D"/>
    <w:rsid w:val="00687EB8"/>
    <w:rsid w:val="00694B1F"/>
    <w:rsid w:val="006B6F8D"/>
    <w:rsid w:val="006C680F"/>
    <w:rsid w:val="006C6E07"/>
    <w:rsid w:val="006F104D"/>
    <w:rsid w:val="00703CCA"/>
    <w:rsid w:val="0075593F"/>
    <w:rsid w:val="00766C44"/>
    <w:rsid w:val="007702FD"/>
    <w:rsid w:val="00785B96"/>
    <w:rsid w:val="007A0BC3"/>
    <w:rsid w:val="007B16CF"/>
    <w:rsid w:val="007C19EA"/>
    <w:rsid w:val="007C5C0D"/>
    <w:rsid w:val="007D1A75"/>
    <w:rsid w:val="007E7270"/>
    <w:rsid w:val="007F16FC"/>
    <w:rsid w:val="007F2EEB"/>
    <w:rsid w:val="007F519D"/>
    <w:rsid w:val="00827AC4"/>
    <w:rsid w:val="008471C3"/>
    <w:rsid w:val="0084739F"/>
    <w:rsid w:val="00856435"/>
    <w:rsid w:val="00857428"/>
    <w:rsid w:val="0086309C"/>
    <w:rsid w:val="008827D2"/>
    <w:rsid w:val="008A53FD"/>
    <w:rsid w:val="008B0137"/>
    <w:rsid w:val="008C6789"/>
    <w:rsid w:val="008D300C"/>
    <w:rsid w:val="008E0C98"/>
    <w:rsid w:val="008E3F1D"/>
    <w:rsid w:val="008F1434"/>
    <w:rsid w:val="008F3C87"/>
    <w:rsid w:val="008F49E0"/>
    <w:rsid w:val="00915390"/>
    <w:rsid w:val="0092480B"/>
    <w:rsid w:val="00926A3B"/>
    <w:rsid w:val="009330C1"/>
    <w:rsid w:val="00933A8A"/>
    <w:rsid w:val="00934F1C"/>
    <w:rsid w:val="00937719"/>
    <w:rsid w:val="00961809"/>
    <w:rsid w:val="00965DBA"/>
    <w:rsid w:val="00967419"/>
    <w:rsid w:val="009750F4"/>
    <w:rsid w:val="00977AA9"/>
    <w:rsid w:val="00980C15"/>
    <w:rsid w:val="009816F3"/>
    <w:rsid w:val="009834D5"/>
    <w:rsid w:val="0098450F"/>
    <w:rsid w:val="009855A0"/>
    <w:rsid w:val="0098589B"/>
    <w:rsid w:val="0099108E"/>
    <w:rsid w:val="009B0E79"/>
    <w:rsid w:val="009B741D"/>
    <w:rsid w:val="00A00ADC"/>
    <w:rsid w:val="00A02073"/>
    <w:rsid w:val="00A03CF2"/>
    <w:rsid w:val="00A101C9"/>
    <w:rsid w:val="00A11B45"/>
    <w:rsid w:val="00A1325B"/>
    <w:rsid w:val="00A15AFC"/>
    <w:rsid w:val="00A26BB1"/>
    <w:rsid w:val="00A31E9C"/>
    <w:rsid w:val="00A32A9F"/>
    <w:rsid w:val="00A334BA"/>
    <w:rsid w:val="00A35828"/>
    <w:rsid w:val="00A37CA5"/>
    <w:rsid w:val="00A43367"/>
    <w:rsid w:val="00A45852"/>
    <w:rsid w:val="00A60726"/>
    <w:rsid w:val="00A677E0"/>
    <w:rsid w:val="00A702BC"/>
    <w:rsid w:val="00A70A30"/>
    <w:rsid w:val="00A8604A"/>
    <w:rsid w:val="00A9633F"/>
    <w:rsid w:val="00AA0B92"/>
    <w:rsid w:val="00AA5F7B"/>
    <w:rsid w:val="00AB5492"/>
    <w:rsid w:val="00AB5CD9"/>
    <w:rsid w:val="00AC6D13"/>
    <w:rsid w:val="00AD15F9"/>
    <w:rsid w:val="00AE0405"/>
    <w:rsid w:val="00AE279D"/>
    <w:rsid w:val="00AF72BC"/>
    <w:rsid w:val="00B04B21"/>
    <w:rsid w:val="00B078C7"/>
    <w:rsid w:val="00B20F21"/>
    <w:rsid w:val="00B246D2"/>
    <w:rsid w:val="00B25648"/>
    <w:rsid w:val="00B31AD0"/>
    <w:rsid w:val="00B3369C"/>
    <w:rsid w:val="00B426EC"/>
    <w:rsid w:val="00B54207"/>
    <w:rsid w:val="00B54F59"/>
    <w:rsid w:val="00B6338E"/>
    <w:rsid w:val="00B63907"/>
    <w:rsid w:val="00B64189"/>
    <w:rsid w:val="00B67B83"/>
    <w:rsid w:val="00B8625D"/>
    <w:rsid w:val="00BA7703"/>
    <w:rsid w:val="00BB0225"/>
    <w:rsid w:val="00BB7A6F"/>
    <w:rsid w:val="00BC03DA"/>
    <w:rsid w:val="00BC0405"/>
    <w:rsid w:val="00BC77E6"/>
    <w:rsid w:val="00BD0E42"/>
    <w:rsid w:val="00BD4506"/>
    <w:rsid w:val="00BD4D6A"/>
    <w:rsid w:val="00BE1FC4"/>
    <w:rsid w:val="00BE428F"/>
    <w:rsid w:val="00BE488F"/>
    <w:rsid w:val="00C249B2"/>
    <w:rsid w:val="00C3736D"/>
    <w:rsid w:val="00C71A52"/>
    <w:rsid w:val="00C77085"/>
    <w:rsid w:val="00C82BDA"/>
    <w:rsid w:val="00C97922"/>
    <w:rsid w:val="00CB721F"/>
    <w:rsid w:val="00CC247D"/>
    <w:rsid w:val="00CE27D0"/>
    <w:rsid w:val="00CF5C02"/>
    <w:rsid w:val="00D152FD"/>
    <w:rsid w:val="00D17065"/>
    <w:rsid w:val="00D1740A"/>
    <w:rsid w:val="00D33F95"/>
    <w:rsid w:val="00D3778B"/>
    <w:rsid w:val="00D4432B"/>
    <w:rsid w:val="00D51474"/>
    <w:rsid w:val="00D53380"/>
    <w:rsid w:val="00D646BD"/>
    <w:rsid w:val="00D805EE"/>
    <w:rsid w:val="00D806F1"/>
    <w:rsid w:val="00D81AA2"/>
    <w:rsid w:val="00D81B40"/>
    <w:rsid w:val="00D90537"/>
    <w:rsid w:val="00DA3AF7"/>
    <w:rsid w:val="00DB7E29"/>
    <w:rsid w:val="00DC2689"/>
    <w:rsid w:val="00DE5CF3"/>
    <w:rsid w:val="00DF6BF2"/>
    <w:rsid w:val="00E24958"/>
    <w:rsid w:val="00E34DE9"/>
    <w:rsid w:val="00E40F6C"/>
    <w:rsid w:val="00E42171"/>
    <w:rsid w:val="00E45608"/>
    <w:rsid w:val="00E52594"/>
    <w:rsid w:val="00E53142"/>
    <w:rsid w:val="00E63402"/>
    <w:rsid w:val="00E64121"/>
    <w:rsid w:val="00E72E6D"/>
    <w:rsid w:val="00E74971"/>
    <w:rsid w:val="00E8518F"/>
    <w:rsid w:val="00E90140"/>
    <w:rsid w:val="00E90274"/>
    <w:rsid w:val="00E9160B"/>
    <w:rsid w:val="00E9282F"/>
    <w:rsid w:val="00E9616C"/>
    <w:rsid w:val="00EA2579"/>
    <w:rsid w:val="00EA4971"/>
    <w:rsid w:val="00EA5C5C"/>
    <w:rsid w:val="00EB5E8B"/>
    <w:rsid w:val="00ED2A0D"/>
    <w:rsid w:val="00EE0D6D"/>
    <w:rsid w:val="00EE6E44"/>
    <w:rsid w:val="00F025D6"/>
    <w:rsid w:val="00F20F36"/>
    <w:rsid w:val="00F24199"/>
    <w:rsid w:val="00F26C9F"/>
    <w:rsid w:val="00F36189"/>
    <w:rsid w:val="00F51F31"/>
    <w:rsid w:val="00F57E00"/>
    <w:rsid w:val="00F62C75"/>
    <w:rsid w:val="00F63B88"/>
    <w:rsid w:val="00F65798"/>
    <w:rsid w:val="00F754D1"/>
    <w:rsid w:val="00F7587C"/>
    <w:rsid w:val="00F7615E"/>
    <w:rsid w:val="00F77D0E"/>
    <w:rsid w:val="00F805EA"/>
    <w:rsid w:val="00F8178B"/>
    <w:rsid w:val="00F96B9E"/>
    <w:rsid w:val="00FB1217"/>
    <w:rsid w:val="00FB4ABC"/>
    <w:rsid w:val="00FC50B4"/>
    <w:rsid w:val="00FD008F"/>
    <w:rsid w:val="00FD146A"/>
    <w:rsid w:val="00FE6E2A"/>
    <w:rsid w:val="00FF45B8"/>
    <w:rsid w:val="00FF4C8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numbering" w:customStyle="1" w:styleId="WW8Num22">
    <w:name w:val="WW8Num22"/>
    <w:basedOn w:val="Bezlisty"/>
    <w:rsid w:val="007702FD"/>
    <w:pPr>
      <w:numPr>
        <w:numId w:val="34"/>
      </w:numPr>
    </w:pPr>
  </w:style>
  <w:style w:type="numbering" w:customStyle="1" w:styleId="WW8Num7">
    <w:name w:val="WW8Num7"/>
    <w:basedOn w:val="Bezlisty"/>
    <w:rsid w:val="007702FD"/>
    <w:pPr>
      <w:numPr>
        <w:numId w:val="35"/>
      </w:numPr>
    </w:pPr>
  </w:style>
  <w:style w:type="paragraph" w:customStyle="1" w:styleId="NormalnyWeb11">
    <w:name w:val="Normalny (Web)11"/>
    <w:basedOn w:val="Normalny"/>
    <w:link w:val="NormalnyWeb11Znak"/>
    <w:rsid w:val="004B39C5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paragraph" w:customStyle="1" w:styleId="Standard">
    <w:name w:val="Standard"/>
    <w:rsid w:val="00297AE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79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7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798"/>
    <w:rPr>
      <w:vertAlign w:val="superscript"/>
    </w:rPr>
  </w:style>
  <w:style w:type="character" w:customStyle="1" w:styleId="NormalnyWeb11Znak">
    <w:name w:val="Normalny (Web)11 Znak"/>
    <w:link w:val="NormalnyWeb11"/>
    <w:locked/>
    <w:rsid w:val="004608B1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paragraph" w:customStyle="1" w:styleId="divpoint">
    <w:name w:val="div.point"/>
    <w:uiPriority w:val="99"/>
    <w:rsid w:val="0091539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915390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FF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drezdenko.pl" TargetMode="External"/><Relationship Id="rId18" Type="http://schemas.openxmlformats.org/officeDocument/2006/relationships/hyperlink" Target="https://sip.legalis.pl/document-view.seam?documentId=mfrxilrtg4ytkmrrgu4tkltqmfyc4njug44tanbwhe" TargetMode="External"/><Relationship Id="rId26" Type="http://schemas.openxmlformats.org/officeDocument/2006/relationships/hyperlink" Target="https://platformazakupowa.pl/pn/drezdenko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sip.legalis.pl/document-view.seam?documentId=mfrxilrtg4ytmmjsga3tcltqmfyc4njyge3dinzwha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s://moj.gov.pl/nforms/signer/upload?xFormsAppName=SIGNER" TargetMode="External"/><Relationship Id="rId47" Type="http://schemas.openxmlformats.org/officeDocument/2006/relationships/hyperlink" Target="https://platformazakupowa.pl/pn/drezdenko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rezdenko" TargetMode="External"/><Relationship Id="rId17" Type="http://schemas.openxmlformats.org/officeDocument/2006/relationships/hyperlink" Target="https://sip.legalis.pl/document-view.seam?documentId=mfrxilrtg4ytkmrrgu4tkltqmfyc4njug44taobzha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zxgy2doltqmfyc4njvgm4tknbygu" TargetMode="External"/><Relationship Id="rId20" Type="http://schemas.openxmlformats.org/officeDocument/2006/relationships/hyperlink" Target="https://sip.legalis.pl/document-view.seam?documentId=mfrxilrtg4ytmmjsga3tcltqmfyc4njyge3dknrthe" TargetMode="External"/><Relationship Id="rId29" Type="http://schemas.openxmlformats.org/officeDocument/2006/relationships/hyperlink" Target="mailto:przetargi@drezdenko.pl" TargetMode="External"/><Relationship Id="rId41" Type="http://schemas.openxmlformats.org/officeDocument/2006/relationships/hyperlink" Target="https://www.nccert.pl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rezdenko" TargetMode="External"/><Relationship Id="rId24" Type="http://schemas.openxmlformats.org/officeDocument/2006/relationships/hyperlink" Target="https://sip.legalis.pl/document-view.seam?documentId=mfrxilrtg4ytmobtheztsltqmfyc4nrrga2tqnjxge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mzxgy2doltqmfyc4njvgm4tkmzygi" TargetMode="External"/><Relationship Id="rId23" Type="http://schemas.openxmlformats.org/officeDocument/2006/relationships/hyperlink" Target="https://sip.legalis.pl/document-view.seam?documentId=mfrxilrtg4ytmnjzha3tqltqmfyc4nrqga3tqmzzgm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://platformazakupowa.pl" TargetMode="External"/><Relationship Id="rId10" Type="http://schemas.openxmlformats.org/officeDocument/2006/relationships/hyperlink" Target="mailto:przetargi@drezdenko.pl" TargetMode="External"/><Relationship Id="rId19" Type="http://schemas.openxmlformats.org/officeDocument/2006/relationships/hyperlink" Target="https://sip.legalis.pl/document-view.seam?documentId=mfrxilrtg4ytmobtheztsltqmfyc4nrrga2tqnjxge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s://platformazakupowa.pl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6748C.A99CD740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galis.pl/document-view.seam?documentId=mfrxilrtg4ytmnjqgy2dgltqmfyc4njzgy4dsmzyg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s://www.gov.pl/web/mswia/oprogramowanie-do-pobrania" TargetMode="External"/><Relationship Id="rId48" Type="http://schemas.openxmlformats.org/officeDocument/2006/relationships/hyperlink" Target="http://platformazakupowa.p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0C76-4B69-413A-BE62-EEC99884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25</Pages>
  <Words>6823</Words>
  <Characters>40942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tomasz.fiedler</dc:creator>
  <cp:lastModifiedBy>szkolenie</cp:lastModifiedBy>
  <cp:revision>67</cp:revision>
  <dcterms:created xsi:type="dcterms:W3CDTF">2021-12-07T20:21:00Z</dcterms:created>
  <dcterms:modified xsi:type="dcterms:W3CDTF">2022-01-12T13:13:00Z</dcterms:modified>
</cp:coreProperties>
</file>