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4C" w:rsidRDefault="00715A4C" w:rsidP="00715A4C">
      <w:pPr>
        <w:pStyle w:val="Bezodstpw"/>
        <w:spacing w:line="276" w:lineRule="auto"/>
        <w:jc w:val="right"/>
        <w:rPr>
          <w:rFonts w:ascii="Times New Roman" w:eastAsia="Tahoma" w:hAnsi="Times New Roman"/>
          <w:sz w:val="24"/>
          <w:szCs w:val="24"/>
        </w:rPr>
      </w:pPr>
    </w:p>
    <w:p w:rsidR="00715A4C" w:rsidRDefault="00715A4C" w:rsidP="00715A4C">
      <w:pPr>
        <w:pStyle w:val="Bezodstpw"/>
        <w:spacing w:line="276" w:lineRule="auto"/>
        <w:jc w:val="right"/>
        <w:rPr>
          <w:rFonts w:ascii="Times New Roman" w:eastAsia="Tahoma" w:hAnsi="Times New Roman"/>
          <w:sz w:val="24"/>
          <w:szCs w:val="24"/>
        </w:rPr>
      </w:pPr>
    </w:p>
    <w:p w:rsidR="00715A4C" w:rsidRPr="00715A4C" w:rsidRDefault="00715A4C" w:rsidP="00715A4C">
      <w:pPr>
        <w:pStyle w:val="Bezodstpw"/>
        <w:spacing w:line="276" w:lineRule="auto"/>
        <w:jc w:val="right"/>
        <w:rPr>
          <w:rFonts w:ascii="Times New Roman" w:eastAsia="Tahoma" w:hAnsi="Times New Roman"/>
          <w:sz w:val="24"/>
          <w:szCs w:val="24"/>
        </w:rPr>
      </w:pPr>
      <w:r w:rsidRPr="00715A4C">
        <w:rPr>
          <w:rFonts w:ascii="Times New Roman" w:eastAsia="Tahoma" w:hAnsi="Times New Roman"/>
          <w:sz w:val="24"/>
          <w:szCs w:val="24"/>
        </w:rPr>
        <w:t>Miechów, dnia 10.08.2020 r.</w:t>
      </w:r>
    </w:p>
    <w:p w:rsidR="00715A4C" w:rsidRPr="00715A4C" w:rsidRDefault="00715A4C" w:rsidP="00715A4C">
      <w:pPr>
        <w:pStyle w:val="Bezodstpw"/>
        <w:spacing w:line="276" w:lineRule="auto"/>
        <w:jc w:val="both"/>
        <w:rPr>
          <w:rFonts w:ascii="Times New Roman" w:eastAsia="Tahoma" w:hAnsi="Times New Roman"/>
          <w:b/>
          <w:sz w:val="24"/>
          <w:szCs w:val="24"/>
        </w:rPr>
      </w:pPr>
    </w:p>
    <w:p w:rsidR="00715A4C" w:rsidRPr="00715A4C" w:rsidRDefault="00715A4C" w:rsidP="00715A4C">
      <w:pPr>
        <w:pStyle w:val="Bezodstpw"/>
        <w:spacing w:line="276" w:lineRule="auto"/>
        <w:jc w:val="both"/>
        <w:rPr>
          <w:rFonts w:ascii="Times New Roman" w:eastAsia="Tahoma" w:hAnsi="Times New Roman"/>
          <w:sz w:val="24"/>
          <w:szCs w:val="24"/>
        </w:rPr>
      </w:pPr>
    </w:p>
    <w:p w:rsidR="00715A4C" w:rsidRPr="00715A4C" w:rsidRDefault="00715A4C" w:rsidP="00715A4C">
      <w:pPr>
        <w:pStyle w:val="Bezodstpw"/>
        <w:spacing w:line="276" w:lineRule="auto"/>
        <w:jc w:val="both"/>
        <w:rPr>
          <w:rFonts w:ascii="Times New Roman" w:eastAsia="Tahoma" w:hAnsi="Times New Roman"/>
          <w:sz w:val="24"/>
          <w:szCs w:val="24"/>
        </w:rPr>
      </w:pPr>
    </w:p>
    <w:p w:rsidR="00715A4C" w:rsidRPr="00715A4C" w:rsidRDefault="00715A4C" w:rsidP="00715A4C">
      <w:pPr>
        <w:pStyle w:val="Bezodstpw"/>
        <w:spacing w:line="276" w:lineRule="auto"/>
        <w:jc w:val="both"/>
        <w:rPr>
          <w:rFonts w:ascii="Times New Roman" w:eastAsia="Tahoma" w:hAnsi="Times New Roman"/>
          <w:sz w:val="24"/>
          <w:szCs w:val="24"/>
        </w:rPr>
      </w:pPr>
    </w:p>
    <w:p w:rsidR="00715A4C" w:rsidRPr="00715A4C" w:rsidRDefault="00715A4C" w:rsidP="00715A4C">
      <w:pPr>
        <w:pStyle w:val="Bezodstpw"/>
        <w:spacing w:line="276" w:lineRule="auto"/>
        <w:jc w:val="center"/>
        <w:rPr>
          <w:rFonts w:ascii="Times New Roman" w:eastAsia="Tahoma" w:hAnsi="Times New Roman"/>
          <w:sz w:val="24"/>
          <w:szCs w:val="24"/>
        </w:rPr>
      </w:pPr>
    </w:p>
    <w:p w:rsidR="00715A4C" w:rsidRPr="00715A4C" w:rsidRDefault="00715A4C" w:rsidP="00715A4C">
      <w:pPr>
        <w:pStyle w:val="Bezodstpw"/>
        <w:spacing w:line="276" w:lineRule="auto"/>
        <w:jc w:val="center"/>
        <w:rPr>
          <w:rFonts w:ascii="Times New Roman" w:eastAsia="Tahoma" w:hAnsi="Times New Roman"/>
          <w:b/>
          <w:sz w:val="24"/>
          <w:szCs w:val="24"/>
        </w:rPr>
      </w:pPr>
      <w:r w:rsidRPr="00715A4C">
        <w:rPr>
          <w:rFonts w:ascii="Times New Roman" w:eastAsia="Tahoma" w:hAnsi="Times New Roman"/>
          <w:b/>
          <w:sz w:val="24"/>
          <w:szCs w:val="24"/>
        </w:rPr>
        <w:t>S P R O S T O W A N I E</w:t>
      </w:r>
    </w:p>
    <w:p w:rsidR="00715A4C" w:rsidRPr="00715A4C" w:rsidRDefault="00715A4C" w:rsidP="00715A4C">
      <w:pPr>
        <w:pStyle w:val="Bezodstpw"/>
        <w:spacing w:line="276" w:lineRule="auto"/>
        <w:jc w:val="both"/>
        <w:rPr>
          <w:rFonts w:ascii="Times New Roman" w:eastAsia="Tahoma" w:hAnsi="Times New Roman"/>
          <w:sz w:val="24"/>
          <w:szCs w:val="24"/>
        </w:rPr>
      </w:pPr>
      <w:r w:rsidRPr="00715A4C">
        <w:rPr>
          <w:rFonts w:ascii="Times New Roman" w:eastAsia="Tahoma" w:hAnsi="Times New Roman"/>
          <w:sz w:val="24"/>
          <w:szCs w:val="24"/>
        </w:rPr>
        <w:tab/>
      </w:r>
      <w:r w:rsidRPr="00715A4C">
        <w:rPr>
          <w:rFonts w:ascii="Times New Roman" w:eastAsia="Tahoma" w:hAnsi="Times New Roman"/>
          <w:sz w:val="24"/>
          <w:szCs w:val="24"/>
        </w:rPr>
        <w:tab/>
      </w:r>
      <w:r w:rsidRPr="00715A4C">
        <w:rPr>
          <w:rFonts w:ascii="Times New Roman" w:eastAsia="Tahoma" w:hAnsi="Times New Roman"/>
          <w:sz w:val="24"/>
          <w:szCs w:val="24"/>
        </w:rPr>
        <w:tab/>
      </w:r>
      <w:r w:rsidRPr="00715A4C">
        <w:rPr>
          <w:rFonts w:ascii="Times New Roman" w:eastAsia="Tahoma" w:hAnsi="Times New Roman"/>
          <w:sz w:val="24"/>
          <w:szCs w:val="24"/>
        </w:rPr>
        <w:tab/>
      </w:r>
      <w:r w:rsidRPr="00715A4C">
        <w:rPr>
          <w:rFonts w:ascii="Times New Roman" w:eastAsia="Tahoma" w:hAnsi="Times New Roman"/>
          <w:sz w:val="24"/>
          <w:szCs w:val="24"/>
        </w:rPr>
        <w:tab/>
      </w:r>
    </w:p>
    <w:p w:rsidR="00715A4C" w:rsidRPr="00715A4C" w:rsidRDefault="00715A4C" w:rsidP="00715A4C">
      <w:pPr>
        <w:pStyle w:val="Bezodstpw"/>
        <w:spacing w:line="276" w:lineRule="auto"/>
        <w:jc w:val="both"/>
        <w:rPr>
          <w:rFonts w:ascii="Times New Roman" w:eastAsia="Tahoma" w:hAnsi="Times New Roman"/>
          <w:sz w:val="24"/>
          <w:szCs w:val="24"/>
        </w:rPr>
      </w:pPr>
    </w:p>
    <w:p w:rsidR="00715A4C" w:rsidRPr="00715A4C" w:rsidRDefault="00715A4C" w:rsidP="00715A4C">
      <w:pPr>
        <w:pStyle w:val="Bezodstpw"/>
        <w:spacing w:line="276" w:lineRule="auto"/>
        <w:jc w:val="both"/>
        <w:rPr>
          <w:rFonts w:ascii="Times New Roman" w:eastAsia="Tahoma" w:hAnsi="Times New Roman"/>
          <w:sz w:val="24"/>
          <w:szCs w:val="24"/>
        </w:rPr>
      </w:pPr>
      <w:r w:rsidRPr="00715A4C">
        <w:rPr>
          <w:rFonts w:ascii="Times New Roman" w:eastAsia="Tahoma" w:hAnsi="Times New Roman"/>
          <w:sz w:val="24"/>
          <w:szCs w:val="24"/>
        </w:rPr>
        <w:t xml:space="preserve"> </w:t>
      </w:r>
    </w:p>
    <w:p w:rsidR="00715A4C" w:rsidRPr="00715A4C" w:rsidRDefault="00715A4C" w:rsidP="00715A4C">
      <w:pPr>
        <w:jc w:val="both"/>
      </w:pPr>
      <w:r w:rsidRPr="00806727">
        <w:rPr>
          <w:rFonts w:eastAsia="Tahoma"/>
          <w:b/>
        </w:rPr>
        <w:t>Nr sprawy: 22/2020</w:t>
      </w:r>
      <w:r w:rsidRPr="00715A4C">
        <w:rPr>
          <w:rFonts w:eastAsia="Tahoma"/>
        </w:rPr>
        <w:t xml:space="preserve"> –</w:t>
      </w:r>
      <w:r w:rsidRPr="00715A4C">
        <w:t xml:space="preserve"> Dostawa sprzętu i aparatury medycznej na potrzeby Szpitala św. Anny w Miechowie.</w:t>
      </w:r>
    </w:p>
    <w:p w:rsidR="00715A4C" w:rsidRDefault="00715A4C" w:rsidP="00715A4C">
      <w:pPr>
        <w:spacing w:before="120" w:after="120" w:line="320" w:lineRule="exact"/>
        <w:jc w:val="both"/>
        <w:rPr>
          <w:i/>
        </w:rPr>
      </w:pPr>
    </w:p>
    <w:p w:rsidR="00715A4C" w:rsidRDefault="00715A4C" w:rsidP="00715A4C">
      <w:pPr>
        <w:spacing w:before="120" w:after="120" w:line="320" w:lineRule="exact"/>
        <w:jc w:val="both"/>
        <w:rPr>
          <w:i/>
        </w:rPr>
      </w:pPr>
    </w:p>
    <w:p w:rsidR="00715A4C" w:rsidRPr="00715A4C" w:rsidRDefault="00715A4C" w:rsidP="00715A4C">
      <w:pPr>
        <w:spacing w:before="120" w:after="120" w:line="320" w:lineRule="exact"/>
        <w:jc w:val="both"/>
        <w:rPr>
          <w:i/>
        </w:rPr>
      </w:pPr>
    </w:p>
    <w:p w:rsidR="00715A4C" w:rsidRPr="00715A4C" w:rsidRDefault="00715A4C" w:rsidP="00715A4C">
      <w:pPr>
        <w:spacing w:before="120" w:after="120" w:line="320" w:lineRule="exact"/>
        <w:ind w:firstLine="360"/>
        <w:jc w:val="both"/>
      </w:pPr>
      <w:r w:rsidRPr="00715A4C">
        <w:t xml:space="preserve">Szpital św. Anny w Miechowie informuję, że prostuje oczywistą omyłkę pisarską, która wkradła się w treść SIWZ </w:t>
      </w:r>
      <w:r w:rsidRPr="00C84E03">
        <w:rPr>
          <w:b/>
        </w:rPr>
        <w:t>rozdział VI, pkt. 4</w:t>
      </w:r>
      <w:r w:rsidR="00C84E03" w:rsidRPr="00C84E03">
        <w:rPr>
          <w:b/>
        </w:rPr>
        <w:t xml:space="preserve"> podpunkt </w:t>
      </w:r>
      <w:r w:rsidRPr="00C84E03">
        <w:rPr>
          <w:b/>
        </w:rPr>
        <w:t>e</w:t>
      </w:r>
      <w:r w:rsidRPr="00715A4C">
        <w:t xml:space="preserve"> polegająca na nieprawidłowym o</w:t>
      </w:r>
      <w:r w:rsidR="00C84E03">
        <w:t>znaczeniu odnośników do punktów</w:t>
      </w:r>
      <w:r w:rsidRPr="00715A4C">
        <w:t>. Po sprostowaniu ww. rozdział brzmi:</w:t>
      </w:r>
    </w:p>
    <w:p w:rsidR="00715A4C" w:rsidRDefault="00715A4C" w:rsidP="00715A4C">
      <w:pPr>
        <w:jc w:val="both"/>
      </w:pPr>
    </w:p>
    <w:p w:rsidR="00C84E03" w:rsidRPr="00715A4C" w:rsidRDefault="00C84E03" w:rsidP="00715A4C">
      <w:pPr>
        <w:jc w:val="both"/>
      </w:pPr>
    </w:p>
    <w:p w:rsidR="00715A4C" w:rsidRPr="00715A4C" w:rsidRDefault="00715A4C" w:rsidP="00715A4C">
      <w:pPr>
        <w:jc w:val="both"/>
      </w:pPr>
      <w:r w:rsidRPr="00715A4C">
        <w:rPr>
          <w:b/>
        </w:rPr>
        <w:t>VI. Wykaz oświadczeń lub dokumentów, potwierdzających spełnienie warunków udziału w postępowaniu oraz brak podstaw do wykluczenia</w:t>
      </w:r>
    </w:p>
    <w:p w:rsidR="00715A4C" w:rsidRPr="00715A4C" w:rsidRDefault="00715A4C" w:rsidP="00715A4C">
      <w:pPr>
        <w:jc w:val="both"/>
      </w:pPr>
      <w:r w:rsidRPr="00715A4C">
        <w:t>4. Dokumenty składane na wezwanie Zamawiającego, zgodnie z art. 26 ust. 1, z zastrzeże</w:t>
      </w:r>
      <w:r>
        <w:t xml:space="preserve">niem </w:t>
      </w:r>
      <w:r w:rsidRPr="00715A4C">
        <w:t>art. 26 ust. 6 ustawy Pzp:</w:t>
      </w:r>
    </w:p>
    <w:p w:rsidR="00715A4C" w:rsidRPr="00715A4C" w:rsidRDefault="00715A4C" w:rsidP="00715A4C">
      <w:pPr>
        <w:ind w:left="360"/>
        <w:jc w:val="both"/>
      </w:pPr>
      <w:r w:rsidRPr="00715A4C">
        <w:t>e)</w:t>
      </w:r>
      <w:r>
        <w:t xml:space="preserve"> </w:t>
      </w:r>
      <w:r w:rsidRPr="00715A4C">
        <w:t xml:space="preserve">jeżeli Wykonawca polega na zdolnościach lub sytuacji innych podmiotów na zasadach określonych w art. 22a ustawy Pzp Zamawiający żąda przedstawienia w odniesieniu do tych podmiotów dokumentów wymienionych w </w:t>
      </w:r>
      <w:r w:rsidRPr="00C84E03">
        <w:rPr>
          <w:b/>
          <w:u w:val="single"/>
        </w:rPr>
        <w:t>pkt. 4a – 4d</w:t>
      </w:r>
      <w:r w:rsidRPr="00C84E03">
        <w:rPr>
          <w:b/>
        </w:rPr>
        <w:t>.</w:t>
      </w:r>
    </w:p>
    <w:p w:rsidR="00715A4C" w:rsidRPr="00715A4C" w:rsidRDefault="00715A4C" w:rsidP="00715A4C">
      <w:pPr>
        <w:spacing w:before="120" w:after="120" w:line="320" w:lineRule="exact"/>
        <w:ind w:firstLine="360"/>
        <w:jc w:val="both"/>
      </w:pPr>
    </w:p>
    <w:p w:rsidR="00715A4C" w:rsidRPr="00715A4C" w:rsidRDefault="00715A4C" w:rsidP="00715A4C">
      <w:pPr>
        <w:spacing w:before="120" w:after="120" w:line="320" w:lineRule="exact"/>
        <w:ind w:firstLine="360"/>
        <w:jc w:val="both"/>
      </w:pPr>
    </w:p>
    <w:p w:rsidR="00715A4C" w:rsidRPr="00715A4C" w:rsidRDefault="00715A4C" w:rsidP="00715A4C">
      <w:pPr>
        <w:spacing w:before="120" w:after="120" w:line="320" w:lineRule="exact"/>
        <w:ind w:firstLine="360"/>
        <w:jc w:val="both"/>
      </w:pPr>
    </w:p>
    <w:p w:rsidR="00856DD3" w:rsidRPr="00715A4C" w:rsidRDefault="00856DD3" w:rsidP="00715A4C"/>
    <w:sectPr w:rsidR="00856DD3" w:rsidRPr="00715A4C" w:rsidSect="00856D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ED8" w:rsidRDefault="00C25ED8" w:rsidP="00715A4C">
      <w:r>
        <w:separator/>
      </w:r>
    </w:p>
  </w:endnote>
  <w:endnote w:type="continuationSeparator" w:id="0">
    <w:p w:rsidR="00C25ED8" w:rsidRDefault="00C25ED8" w:rsidP="00715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A4C" w:rsidRDefault="00715A4C">
    <w:pPr>
      <w:pStyle w:val="Stopka"/>
    </w:pPr>
  </w:p>
  <w:p w:rsidR="00715A4C" w:rsidRDefault="00715A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ED8" w:rsidRDefault="00C25ED8" w:rsidP="00715A4C">
      <w:r>
        <w:separator/>
      </w:r>
    </w:p>
  </w:footnote>
  <w:footnote w:type="continuationSeparator" w:id="0">
    <w:p w:rsidR="00C25ED8" w:rsidRDefault="00C25ED8" w:rsidP="00715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A4C" w:rsidRDefault="00715A4C" w:rsidP="00715A4C">
    <w:pPr>
      <w:pStyle w:val="Nagwek"/>
      <w:tabs>
        <w:tab w:val="clear" w:pos="4536"/>
        <w:tab w:val="clear" w:pos="9072"/>
        <w:tab w:val="left" w:pos="2191"/>
      </w:tabs>
    </w:pPr>
    <w:r>
      <w:tab/>
    </w:r>
    <w:r w:rsidRPr="00715A4C">
      <w:rPr>
        <w:noProof/>
      </w:rPr>
      <w:drawing>
        <wp:inline distT="0" distB="0" distL="0" distR="0">
          <wp:extent cx="5760720" cy="5080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kolor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0935"/>
    <w:multiLevelType w:val="hybridMultilevel"/>
    <w:tmpl w:val="AF5836C8"/>
    <w:lvl w:ilvl="0" w:tplc="DB1C852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85D7F"/>
    <w:multiLevelType w:val="multilevel"/>
    <w:tmpl w:val="1DF6E65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</w:rPr>
    </w:lvl>
    <w:lvl w:ilvl="1">
      <w:start w:val="1"/>
      <w:numFmt w:val="decimal"/>
      <w:lvlText w:val="%2."/>
      <w:lvlJc w:val="left"/>
      <w:pPr>
        <w:ind w:left="989" w:hanging="705"/>
      </w:pPr>
      <w:rPr>
        <w:rFonts w:cs="Times New Roman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322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E60064"/>
    <w:multiLevelType w:val="hybridMultilevel"/>
    <w:tmpl w:val="34749604"/>
    <w:lvl w:ilvl="0" w:tplc="AC720998">
      <w:start w:val="23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E6A5A"/>
    <w:multiLevelType w:val="hybridMultilevel"/>
    <w:tmpl w:val="B0A0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15A4C"/>
    <w:rsid w:val="001B19AF"/>
    <w:rsid w:val="0031778C"/>
    <w:rsid w:val="005E1796"/>
    <w:rsid w:val="00715A4C"/>
    <w:rsid w:val="00806727"/>
    <w:rsid w:val="00856DD3"/>
    <w:rsid w:val="00C25ED8"/>
    <w:rsid w:val="00C8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A4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5A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"/>
    <w:link w:val="Akapitzlist"/>
    <w:uiPriority w:val="34"/>
    <w:qFormat/>
    <w:locked/>
    <w:rsid w:val="00715A4C"/>
    <w:rPr>
      <w:sz w:val="24"/>
    </w:rPr>
  </w:style>
  <w:style w:type="paragraph" w:styleId="Akapitzlist">
    <w:name w:val="List Paragraph"/>
    <w:aliases w:val="Wypunktowanie,L1,Numerowanie,Odstavec"/>
    <w:basedOn w:val="Normalny"/>
    <w:link w:val="AkapitzlistZnak"/>
    <w:uiPriority w:val="34"/>
    <w:qFormat/>
    <w:rsid w:val="00715A4C"/>
    <w:pPr>
      <w:ind w:left="708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A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A4C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5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A4C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5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A4C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Przetargi</cp:lastModifiedBy>
  <cp:revision>3</cp:revision>
  <cp:lastPrinted>2020-08-10T11:12:00Z</cp:lastPrinted>
  <dcterms:created xsi:type="dcterms:W3CDTF">2020-08-10T10:56:00Z</dcterms:created>
  <dcterms:modified xsi:type="dcterms:W3CDTF">2020-08-10T11:13:00Z</dcterms:modified>
</cp:coreProperties>
</file>