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51F66" w14:textId="4C00309A" w:rsidR="00A125A7" w:rsidRDefault="00A125A7" w:rsidP="000C2076">
      <w:pPr>
        <w:rPr>
          <w:rFonts w:asciiTheme="minorHAnsi" w:hAnsiTheme="minorHAnsi" w:cstheme="minorHAnsi"/>
          <w:b/>
          <w:bCs/>
          <w:szCs w:val="22"/>
        </w:rPr>
      </w:pPr>
      <w:r>
        <w:rPr>
          <w:noProof/>
        </w:rPr>
        <w:drawing>
          <wp:inline distT="0" distB="0" distL="0" distR="0" wp14:anchorId="3E5571F1" wp14:editId="5BA4E73F">
            <wp:extent cx="5760720" cy="1164885"/>
            <wp:effectExtent l="0" t="0" r="0" b="0"/>
            <wp:docPr id="118887709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64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39ECC0" w14:textId="77777777" w:rsidR="00A125A7" w:rsidRDefault="00A125A7" w:rsidP="000C2076">
      <w:pPr>
        <w:rPr>
          <w:rFonts w:asciiTheme="minorHAnsi" w:hAnsiTheme="minorHAnsi" w:cstheme="minorHAnsi"/>
          <w:b/>
          <w:bCs/>
          <w:szCs w:val="22"/>
        </w:rPr>
      </w:pPr>
    </w:p>
    <w:p w14:paraId="3D699223" w14:textId="1CE6E6AE" w:rsidR="00547AAF" w:rsidRPr="00CD6DD1" w:rsidRDefault="00E56423" w:rsidP="00C41F68">
      <w:pPr>
        <w:rPr>
          <w:rFonts w:asciiTheme="minorHAnsi" w:hAnsiTheme="minorHAnsi" w:cstheme="minorHAnsi"/>
          <w:b/>
          <w:bCs/>
          <w:szCs w:val="22"/>
        </w:rPr>
      </w:pPr>
      <w:r w:rsidRPr="00CD6DD1">
        <w:rPr>
          <w:rFonts w:asciiTheme="minorHAnsi" w:hAnsiTheme="minorHAnsi" w:cstheme="minorHAnsi"/>
          <w:b/>
          <w:bCs/>
          <w:szCs w:val="22"/>
        </w:rPr>
        <w:t xml:space="preserve">ZP/109/2023 </w:t>
      </w:r>
      <w:r w:rsidRPr="00CD6DD1">
        <w:rPr>
          <w:rFonts w:asciiTheme="minorHAnsi" w:hAnsiTheme="minorHAnsi" w:cstheme="minorHAnsi"/>
          <w:b/>
          <w:bCs/>
          <w:szCs w:val="22"/>
        </w:rPr>
        <w:tab/>
      </w:r>
      <w:r w:rsidRPr="00CD6DD1">
        <w:rPr>
          <w:rFonts w:asciiTheme="minorHAnsi" w:hAnsiTheme="minorHAnsi" w:cstheme="minorHAnsi"/>
          <w:b/>
          <w:bCs/>
          <w:szCs w:val="22"/>
        </w:rPr>
        <w:tab/>
      </w:r>
      <w:r w:rsidRPr="00CD6DD1">
        <w:rPr>
          <w:rFonts w:asciiTheme="minorHAnsi" w:hAnsiTheme="minorHAnsi" w:cstheme="minorHAnsi"/>
          <w:b/>
          <w:bCs/>
          <w:szCs w:val="22"/>
        </w:rPr>
        <w:tab/>
      </w:r>
      <w:r w:rsidRPr="00CD6DD1">
        <w:rPr>
          <w:rFonts w:asciiTheme="minorHAnsi" w:hAnsiTheme="minorHAnsi" w:cstheme="minorHAnsi"/>
          <w:b/>
          <w:bCs/>
          <w:szCs w:val="22"/>
        </w:rPr>
        <w:tab/>
      </w:r>
      <w:r w:rsidRPr="00CD6DD1">
        <w:rPr>
          <w:rFonts w:asciiTheme="minorHAnsi" w:hAnsiTheme="minorHAnsi" w:cstheme="minorHAnsi"/>
          <w:b/>
          <w:bCs/>
          <w:szCs w:val="22"/>
        </w:rPr>
        <w:tab/>
      </w:r>
      <w:r w:rsidRPr="00CD6DD1">
        <w:rPr>
          <w:rFonts w:asciiTheme="minorHAnsi" w:hAnsiTheme="minorHAnsi" w:cstheme="minorHAnsi"/>
          <w:b/>
          <w:bCs/>
          <w:szCs w:val="22"/>
        </w:rPr>
        <w:tab/>
      </w:r>
      <w:r w:rsidRPr="00CD6DD1">
        <w:rPr>
          <w:rFonts w:asciiTheme="minorHAnsi" w:hAnsiTheme="minorHAnsi" w:cstheme="minorHAnsi"/>
          <w:b/>
          <w:bCs/>
          <w:szCs w:val="22"/>
        </w:rPr>
        <w:tab/>
        <w:t xml:space="preserve">                            </w:t>
      </w:r>
      <w:r w:rsidRPr="00CD6DD1">
        <w:rPr>
          <w:rFonts w:asciiTheme="minorHAnsi" w:hAnsiTheme="minorHAnsi" w:cstheme="minorHAnsi"/>
          <w:b/>
          <w:bCs/>
          <w:szCs w:val="22"/>
        </w:rPr>
        <w:tab/>
        <w:t>zał. nr 2</w:t>
      </w:r>
      <w:r w:rsidR="00EB2522" w:rsidRPr="00CD6DD1">
        <w:rPr>
          <w:rFonts w:asciiTheme="minorHAnsi" w:hAnsiTheme="minorHAnsi" w:cstheme="minorHAnsi"/>
          <w:b/>
          <w:bCs/>
          <w:szCs w:val="22"/>
        </w:rPr>
        <w:t>.1</w:t>
      </w:r>
      <w:r w:rsidR="00257D1F" w:rsidRPr="00CD6DD1">
        <w:rPr>
          <w:rFonts w:asciiTheme="minorHAnsi" w:hAnsiTheme="minorHAnsi" w:cstheme="minorHAnsi"/>
          <w:b/>
          <w:bCs/>
          <w:szCs w:val="22"/>
        </w:rPr>
        <w:t xml:space="preserve"> do SWZ</w:t>
      </w:r>
      <w:r w:rsidRPr="00CD6DD1">
        <w:rPr>
          <w:rFonts w:asciiTheme="minorHAnsi" w:hAnsiTheme="minorHAnsi" w:cstheme="minorHAnsi"/>
          <w:b/>
          <w:bCs/>
          <w:szCs w:val="22"/>
        </w:rPr>
        <w:tab/>
      </w:r>
      <w:r w:rsidRPr="00CD6DD1">
        <w:rPr>
          <w:rFonts w:asciiTheme="minorHAnsi" w:hAnsiTheme="minorHAnsi" w:cstheme="minorHAnsi"/>
          <w:b/>
          <w:bCs/>
          <w:szCs w:val="22"/>
        </w:rPr>
        <w:tab/>
      </w:r>
      <w:r w:rsidRPr="00CD6DD1">
        <w:rPr>
          <w:rFonts w:asciiTheme="minorHAnsi" w:hAnsiTheme="minorHAnsi" w:cstheme="minorHAnsi"/>
          <w:b/>
          <w:bCs/>
          <w:szCs w:val="22"/>
        </w:rPr>
        <w:tab/>
      </w:r>
      <w:r w:rsidRPr="00CD6DD1">
        <w:rPr>
          <w:rFonts w:asciiTheme="minorHAnsi" w:hAnsiTheme="minorHAnsi" w:cstheme="minorHAnsi"/>
          <w:b/>
          <w:bCs/>
          <w:szCs w:val="22"/>
        </w:rPr>
        <w:tab/>
      </w:r>
      <w:r w:rsidR="00C41F68">
        <w:rPr>
          <w:rFonts w:asciiTheme="minorHAnsi" w:hAnsiTheme="minorHAnsi" w:cstheme="minorHAnsi"/>
          <w:b/>
          <w:bCs/>
          <w:szCs w:val="22"/>
        </w:rPr>
        <w:t>PRZEDMIOT ZAMÓWIENIA</w:t>
      </w:r>
      <w:r w:rsidRPr="00CD6DD1">
        <w:rPr>
          <w:rFonts w:asciiTheme="minorHAnsi" w:hAnsiTheme="minorHAnsi" w:cstheme="minorHAnsi"/>
          <w:b/>
          <w:bCs/>
          <w:szCs w:val="22"/>
        </w:rPr>
        <w:tab/>
      </w:r>
      <w:r w:rsidRPr="00CD6DD1">
        <w:rPr>
          <w:rFonts w:asciiTheme="minorHAnsi" w:hAnsiTheme="minorHAnsi" w:cstheme="minorHAnsi"/>
          <w:b/>
          <w:bCs/>
          <w:szCs w:val="22"/>
        </w:rPr>
        <w:tab/>
      </w:r>
      <w:r w:rsidRPr="00CD6DD1">
        <w:rPr>
          <w:rFonts w:asciiTheme="minorHAnsi" w:hAnsiTheme="minorHAnsi" w:cstheme="minorHAnsi"/>
          <w:b/>
          <w:bCs/>
          <w:szCs w:val="22"/>
        </w:rPr>
        <w:tab/>
      </w:r>
      <w:r w:rsidRPr="00CD6DD1">
        <w:rPr>
          <w:rFonts w:asciiTheme="minorHAnsi" w:hAnsiTheme="minorHAnsi" w:cstheme="minorHAnsi"/>
          <w:b/>
          <w:bCs/>
          <w:szCs w:val="22"/>
        </w:rPr>
        <w:tab/>
      </w:r>
      <w:r w:rsidRPr="00CD6DD1">
        <w:rPr>
          <w:rFonts w:asciiTheme="minorHAnsi" w:hAnsiTheme="minorHAnsi" w:cstheme="minorHAnsi"/>
          <w:b/>
          <w:bCs/>
          <w:szCs w:val="22"/>
        </w:rPr>
        <w:tab/>
      </w:r>
      <w:r w:rsidRPr="00CD6DD1">
        <w:rPr>
          <w:rFonts w:asciiTheme="minorHAnsi" w:hAnsiTheme="minorHAnsi" w:cstheme="minorHAnsi"/>
          <w:b/>
          <w:bCs/>
          <w:szCs w:val="22"/>
        </w:rPr>
        <w:tab/>
      </w:r>
      <w:r w:rsidRPr="00CD6DD1">
        <w:rPr>
          <w:rFonts w:asciiTheme="minorHAnsi" w:hAnsiTheme="minorHAnsi" w:cstheme="minorHAnsi"/>
          <w:b/>
          <w:bCs/>
          <w:szCs w:val="22"/>
        </w:rPr>
        <w:tab/>
      </w:r>
      <w:r w:rsidRPr="00CD6DD1">
        <w:rPr>
          <w:rFonts w:asciiTheme="minorHAnsi" w:hAnsiTheme="minorHAnsi" w:cstheme="minorHAnsi"/>
          <w:b/>
          <w:bCs/>
          <w:szCs w:val="22"/>
        </w:rPr>
        <w:tab/>
      </w:r>
      <w:r w:rsidRPr="00CD6DD1">
        <w:rPr>
          <w:rFonts w:asciiTheme="minorHAnsi" w:hAnsiTheme="minorHAnsi" w:cstheme="minorHAnsi"/>
          <w:b/>
          <w:bCs/>
          <w:szCs w:val="22"/>
        </w:rPr>
        <w:tab/>
      </w:r>
      <w:r w:rsidRPr="00CD6DD1">
        <w:rPr>
          <w:rFonts w:asciiTheme="minorHAnsi" w:hAnsiTheme="minorHAnsi" w:cstheme="minorHAnsi"/>
          <w:b/>
          <w:bCs/>
          <w:szCs w:val="22"/>
        </w:rPr>
        <w:tab/>
      </w:r>
      <w:r w:rsidR="000C2076" w:rsidRPr="00CD6DD1">
        <w:rPr>
          <w:rFonts w:asciiTheme="minorHAnsi" w:hAnsiTheme="minorHAnsi" w:cstheme="minorHAnsi"/>
          <w:b/>
          <w:bCs/>
          <w:szCs w:val="22"/>
        </w:rPr>
        <w:t>PAKIET I</w:t>
      </w:r>
    </w:p>
    <w:p w14:paraId="1670F55C" w14:textId="77777777" w:rsidR="00257D1F" w:rsidRPr="00CD6DD1" w:rsidRDefault="00257D1F" w:rsidP="000C2076">
      <w:pPr>
        <w:rPr>
          <w:rFonts w:asciiTheme="minorHAnsi" w:hAnsiTheme="minorHAnsi" w:cstheme="minorHAnsi"/>
          <w:b/>
          <w:bCs/>
          <w:szCs w:val="22"/>
        </w:rPr>
      </w:pPr>
    </w:p>
    <w:tbl>
      <w:tblPr>
        <w:tblW w:w="10348" w:type="dxa"/>
        <w:tblInd w:w="-57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2693"/>
        <w:gridCol w:w="1701"/>
        <w:gridCol w:w="1276"/>
        <w:gridCol w:w="3827"/>
      </w:tblGrid>
      <w:tr w:rsidR="00054213" w:rsidRPr="00CD6DD1" w14:paraId="702DC66E" w14:textId="77777777" w:rsidTr="00054213">
        <w:trPr>
          <w:trHeight w:val="284"/>
        </w:trPr>
        <w:tc>
          <w:tcPr>
            <w:tcW w:w="10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755AEB" w14:textId="6A64472A" w:rsidR="00054213" w:rsidRPr="00CD6DD1" w:rsidRDefault="00054213" w:rsidP="00A6626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Cs w:val="22"/>
                <w:u w:val="single"/>
              </w:rPr>
            </w:pPr>
            <w:r w:rsidRPr="00CD6DD1">
              <w:rPr>
                <w:rFonts w:asciiTheme="minorHAnsi" w:hAnsiTheme="minorHAnsi" w:cstheme="minorHAnsi"/>
                <w:b/>
                <w:color w:val="000000"/>
                <w:szCs w:val="22"/>
                <w:u w:val="single"/>
              </w:rPr>
              <w:t>Łóżko szpitalne</w:t>
            </w:r>
            <w:r w:rsidR="008C2C2E" w:rsidRPr="00CD6DD1">
              <w:rPr>
                <w:rFonts w:asciiTheme="minorHAnsi" w:hAnsiTheme="minorHAnsi" w:cstheme="minorHAnsi"/>
                <w:b/>
                <w:color w:val="000000"/>
                <w:szCs w:val="22"/>
                <w:u w:val="single"/>
              </w:rPr>
              <w:t xml:space="preserve"> z wyposażeniem </w:t>
            </w:r>
            <w:r w:rsidR="009B5F8E" w:rsidRPr="00CD6DD1">
              <w:rPr>
                <w:rFonts w:asciiTheme="minorHAnsi" w:hAnsiTheme="minorHAnsi" w:cstheme="minorHAnsi"/>
                <w:b/>
                <w:color w:val="000000"/>
                <w:szCs w:val="22"/>
                <w:u w:val="single"/>
              </w:rPr>
              <w:t>– 5</w:t>
            </w:r>
            <w:r w:rsidR="0038549A" w:rsidRPr="00CD6DD1">
              <w:rPr>
                <w:rFonts w:asciiTheme="minorHAnsi" w:hAnsiTheme="minorHAnsi" w:cstheme="minorHAnsi"/>
                <w:b/>
                <w:color w:val="000000"/>
                <w:szCs w:val="22"/>
                <w:u w:val="single"/>
              </w:rPr>
              <w:t xml:space="preserve"> </w:t>
            </w:r>
            <w:r w:rsidR="00A87B43" w:rsidRPr="00CD6DD1">
              <w:rPr>
                <w:rFonts w:asciiTheme="minorHAnsi" w:hAnsiTheme="minorHAnsi" w:cstheme="minorHAnsi"/>
                <w:b/>
                <w:color w:val="000000"/>
                <w:szCs w:val="22"/>
                <w:u w:val="single"/>
              </w:rPr>
              <w:t>szt.</w:t>
            </w:r>
          </w:p>
        </w:tc>
      </w:tr>
      <w:tr w:rsidR="00054213" w:rsidRPr="00CD6DD1" w14:paraId="42EA943F" w14:textId="77777777" w:rsidTr="00196E0B">
        <w:trPr>
          <w:trHeight w:val="284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225ABB" w14:textId="31B46D44" w:rsidR="00054213" w:rsidRPr="00CD6DD1" w:rsidRDefault="00823781" w:rsidP="00A6626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CD6DD1">
              <w:rPr>
                <w:rFonts w:asciiTheme="minorHAnsi" w:hAnsiTheme="minorHAnsi" w:cstheme="minorHAnsi"/>
                <w:b/>
                <w:color w:val="000000"/>
                <w:szCs w:val="22"/>
              </w:rPr>
              <w:t>Model</w:t>
            </w:r>
            <w:r w:rsidR="00A25D1C" w:rsidRPr="00CD6DD1">
              <w:rPr>
                <w:rFonts w:asciiTheme="minorHAnsi" w:hAnsiTheme="minorHAnsi" w:cstheme="minorHAnsi"/>
                <w:b/>
                <w:color w:val="000000"/>
                <w:szCs w:val="22"/>
              </w:rPr>
              <w:t xml:space="preserve"> </w:t>
            </w:r>
            <w:r w:rsidR="00A409DD" w:rsidRPr="00CD6DD1">
              <w:rPr>
                <w:rFonts w:asciiTheme="minorHAnsi" w:hAnsiTheme="minorHAnsi" w:cstheme="minorHAnsi"/>
                <w:b/>
                <w:color w:val="000000"/>
                <w:szCs w:val="22"/>
              </w:rPr>
              <w:t>(łóżk</w:t>
            </w:r>
            <w:r w:rsidR="00B721C1" w:rsidRPr="00CD6DD1">
              <w:rPr>
                <w:rFonts w:asciiTheme="minorHAnsi" w:hAnsiTheme="minorHAnsi" w:cstheme="minorHAnsi"/>
                <w:b/>
                <w:color w:val="000000"/>
                <w:szCs w:val="22"/>
              </w:rPr>
              <w:t>o;</w:t>
            </w:r>
            <w:r w:rsidR="00A409DD" w:rsidRPr="00CD6DD1">
              <w:rPr>
                <w:rFonts w:asciiTheme="minorHAnsi" w:hAnsiTheme="minorHAnsi" w:cstheme="minorHAnsi"/>
                <w:b/>
                <w:color w:val="000000"/>
                <w:szCs w:val="22"/>
              </w:rPr>
              <w:t xml:space="preserve"> szafk</w:t>
            </w:r>
            <w:r w:rsidR="00B721C1" w:rsidRPr="00CD6DD1">
              <w:rPr>
                <w:rFonts w:asciiTheme="minorHAnsi" w:hAnsiTheme="minorHAnsi" w:cstheme="minorHAnsi"/>
                <w:b/>
                <w:color w:val="000000"/>
                <w:szCs w:val="22"/>
              </w:rPr>
              <w:t>a;</w:t>
            </w:r>
            <w:r w:rsidR="00A409DD" w:rsidRPr="00CD6DD1">
              <w:rPr>
                <w:rFonts w:asciiTheme="minorHAnsi" w:hAnsiTheme="minorHAnsi" w:cstheme="minorHAnsi"/>
                <w:b/>
                <w:color w:val="000000"/>
                <w:szCs w:val="22"/>
              </w:rPr>
              <w:t xml:space="preserve"> materac)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FF79A5" w14:textId="77777777" w:rsidR="00054213" w:rsidRPr="00CD6DD1" w:rsidRDefault="00054213" w:rsidP="00A662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054213" w:rsidRPr="00CD6DD1" w14:paraId="75121687" w14:textId="77777777" w:rsidTr="00196E0B">
        <w:trPr>
          <w:trHeight w:val="284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45FE8B" w14:textId="6CC0CF3B" w:rsidR="00054213" w:rsidRPr="00CD6DD1" w:rsidRDefault="00A91E79" w:rsidP="00A6626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CD6DD1">
              <w:rPr>
                <w:rFonts w:asciiTheme="minorHAnsi" w:hAnsiTheme="minorHAnsi" w:cstheme="minorHAnsi"/>
                <w:b/>
                <w:color w:val="000000"/>
                <w:szCs w:val="22"/>
              </w:rPr>
              <w:t>Producent</w:t>
            </w:r>
            <w:r w:rsidR="00A409DD" w:rsidRPr="00CD6DD1">
              <w:rPr>
                <w:rFonts w:asciiTheme="minorHAnsi" w:hAnsiTheme="minorHAnsi" w:cstheme="minorHAnsi"/>
                <w:b/>
                <w:color w:val="000000"/>
                <w:szCs w:val="22"/>
              </w:rPr>
              <w:t xml:space="preserve"> </w:t>
            </w:r>
            <w:r w:rsidR="00B721C1" w:rsidRPr="00CD6DD1">
              <w:rPr>
                <w:rFonts w:asciiTheme="minorHAnsi" w:hAnsiTheme="minorHAnsi" w:cstheme="minorHAnsi"/>
                <w:b/>
                <w:color w:val="000000"/>
                <w:szCs w:val="22"/>
              </w:rPr>
              <w:t>(łóżko; szafka; materac)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42E32D" w14:textId="77777777" w:rsidR="00054213" w:rsidRPr="00CD6DD1" w:rsidRDefault="00054213" w:rsidP="00A662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054213" w:rsidRPr="00CD6DD1" w14:paraId="128F5F0F" w14:textId="77777777" w:rsidTr="002318DF">
        <w:trPr>
          <w:trHeight w:val="104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9E2820" w14:textId="77777777" w:rsidR="00054213" w:rsidRPr="00CD6DD1" w:rsidRDefault="00054213" w:rsidP="00A66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6DD1">
              <w:rPr>
                <w:rFonts w:asciiTheme="minorHAnsi" w:hAnsiTheme="minorHAnsi" w:cstheme="minorHAnsi"/>
                <w:b/>
                <w:bCs/>
                <w:szCs w:val="22"/>
              </w:rPr>
              <w:t>Lp.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763661" w14:textId="77777777" w:rsidR="00054213" w:rsidRPr="00CD6DD1" w:rsidRDefault="00054213" w:rsidP="00A6626A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6DD1">
              <w:rPr>
                <w:rFonts w:asciiTheme="minorHAnsi" w:hAnsiTheme="minorHAnsi" w:cstheme="minorHAnsi"/>
                <w:b/>
                <w:bCs/>
                <w:szCs w:val="22"/>
              </w:rPr>
              <w:t>OPIS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111084" w14:textId="77777777" w:rsidR="00054213" w:rsidRPr="00CD6DD1" w:rsidRDefault="00054213" w:rsidP="00A66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6DD1">
              <w:rPr>
                <w:rFonts w:asciiTheme="minorHAnsi" w:hAnsiTheme="minorHAnsi" w:cstheme="minorHAnsi"/>
                <w:b/>
                <w:bCs/>
                <w:szCs w:val="22"/>
              </w:rPr>
              <w:t>WYMAGANE PARAMETRY              I WARUNKI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B3534B" w14:textId="77777777" w:rsidR="00054213" w:rsidRPr="00CD6DD1" w:rsidRDefault="00054213" w:rsidP="00A66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6DD1">
              <w:rPr>
                <w:rFonts w:asciiTheme="minorHAnsi" w:hAnsiTheme="minorHAnsi" w:cstheme="minorHAnsi"/>
                <w:b/>
                <w:bCs/>
                <w:szCs w:val="22"/>
              </w:rPr>
              <w:t>PARAMETRY OFEROWANE</w:t>
            </w:r>
          </w:p>
        </w:tc>
      </w:tr>
      <w:tr w:rsidR="001E402C" w:rsidRPr="00CD6DD1" w14:paraId="51A08483" w14:textId="77777777" w:rsidTr="0023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851" w:type="dxa"/>
            <w:vAlign w:val="bottom"/>
          </w:tcPr>
          <w:p w14:paraId="6EC86CB3" w14:textId="77777777" w:rsidR="001E402C" w:rsidRPr="00CD6DD1" w:rsidRDefault="001E402C" w:rsidP="002318DF">
            <w:pPr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94" w:type="dxa"/>
            <w:gridSpan w:val="2"/>
          </w:tcPr>
          <w:p w14:paraId="388C8E94" w14:textId="54721E50" w:rsidR="0046720F" w:rsidRPr="00CD6DD1" w:rsidRDefault="000123CC" w:rsidP="0046720F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 xml:space="preserve">Wymiary leża min. 2000mm x 900mm  wraz z funkcją przedłużania leża min. 150 mm za pomocą mechanizmów samozatrzaskowych. </w:t>
            </w:r>
            <w:r w:rsidR="0046720F" w:rsidRPr="00CD6DD1">
              <w:rPr>
                <w:rFonts w:asciiTheme="minorHAnsi" w:hAnsiTheme="minorHAnsi" w:cstheme="minorHAnsi"/>
                <w:szCs w:val="22"/>
              </w:rPr>
              <w:t>Panel podpierający materac, wypełniający przestrzeń powstałą po przedłużeniu leża.</w:t>
            </w:r>
          </w:p>
          <w:p w14:paraId="19FF03C5" w14:textId="53B70B10" w:rsidR="001E402C" w:rsidRPr="00CD6DD1" w:rsidRDefault="000123CC" w:rsidP="000123CC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Nie dopuszcza się przedłużenia leża blokowanego za pomocą śrub.</w:t>
            </w:r>
          </w:p>
        </w:tc>
        <w:tc>
          <w:tcPr>
            <w:tcW w:w="1276" w:type="dxa"/>
          </w:tcPr>
          <w:p w14:paraId="6740500A" w14:textId="62FBDAD0" w:rsidR="001E402C" w:rsidRPr="00CD6DD1" w:rsidRDefault="00C15CBF" w:rsidP="002318DF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Tak</w:t>
            </w:r>
            <w:r w:rsidR="00B0579A" w:rsidRPr="00CD6DD1">
              <w:rPr>
                <w:rFonts w:asciiTheme="minorHAnsi" w:hAnsiTheme="minorHAnsi" w:cstheme="minorHAnsi"/>
                <w:szCs w:val="22"/>
              </w:rPr>
              <w:t xml:space="preserve">, </w:t>
            </w:r>
            <w:r w:rsidRPr="00CD6DD1">
              <w:rPr>
                <w:rFonts w:asciiTheme="minorHAnsi" w:hAnsiTheme="minorHAnsi" w:cstheme="minorHAnsi"/>
                <w:szCs w:val="22"/>
              </w:rPr>
              <w:t xml:space="preserve"> p</w:t>
            </w:r>
            <w:r w:rsidR="008F6E27" w:rsidRPr="00CD6DD1">
              <w:rPr>
                <w:rFonts w:asciiTheme="minorHAnsi" w:hAnsiTheme="minorHAnsi" w:cstheme="minorHAnsi"/>
                <w:szCs w:val="22"/>
              </w:rPr>
              <w:t>odać</w:t>
            </w:r>
          </w:p>
        </w:tc>
        <w:tc>
          <w:tcPr>
            <w:tcW w:w="3827" w:type="dxa"/>
          </w:tcPr>
          <w:p w14:paraId="294B87AB" w14:textId="77777777" w:rsidR="001E402C" w:rsidRPr="00CD6DD1" w:rsidRDefault="001E402C" w:rsidP="006E7015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0123CC" w:rsidRPr="00CD6DD1" w14:paraId="79ECC48A" w14:textId="77777777" w:rsidTr="0023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851" w:type="dxa"/>
            <w:vAlign w:val="bottom"/>
          </w:tcPr>
          <w:p w14:paraId="718D0692" w14:textId="77777777" w:rsidR="000123CC" w:rsidRPr="00CD6DD1" w:rsidRDefault="000123CC" w:rsidP="000123CC">
            <w:pPr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94" w:type="dxa"/>
            <w:gridSpan w:val="2"/>
          </w:tcPr>
          <w:p w14:paraId="60BC8FFB" w14:textId="77777777" w:rsidR="000123CC" w:rsidRPr="00CD6DD1" w:rsidRDefault="000123CC" w:rsidP="000123CC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Wymiary całkowite:</w:t>
            </w:r>
          </w:p>
          <w:p w14:paraId="3CEC6FA5" w14:textId="77777777" w:rsidR="000123CC" w:rsidRPr="00CD6DD1" w:rsidRDefault="000123CC" w:rsidP="000123CC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- Długość poniżej 2200mm</w:t>
            </w:r>
          </w:p>
          <w:p w14:paraId="4A42104A" w14:textId="5583D027" w:rsidR="000123CC" w:rsidRPr="00CD6DD1" w:rsidRDefault="000123CC" w:rsidP="000123CC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- Szerokość poniżej 1000mm</w:t>
            </w:r>
          </w:p>
        </w:tc>
        <w:tc>
          <w:tcPr>
            <w:tcW w:w="1276" w:type="dxa"/>
          </w:tcPr>
          <w:p w14:paraId="6377CD75" w14:textId="3CD53F63" w:rsidR="000123CC" w:rsidRPr="00CD6DD1" w:rsidRDefault="000123CC" w:rsidP="000123C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Tak, podać</w:t>
            </w:r>
          </w:p>
        </w:tc>
        <w:tc>
          <w:tcPr>
            <w:tcW w:w="3827" w:type="dxa"/>
          </w:tcPr>
          <w:p w14:paraId="0611F4E6" w14:textId="77777777" w:rsidR="000123CC" w:rsidRPr="00CD6DD1" w:rsidRDefault="000123CC" w:rsidP="000123CC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0123CC" w:rsidRPr="00CD6DD1" w14:paraId="53F2F476" w14:textId="77777777" w:rsidTr="0023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851" w:type="dxa"/>
            <w:vAlign w:val="bottom"/>
          </w:tcPr>
          <w:p w14:paraId="5233C392" w14:textId="77777777" w:rsidR="000123CC" w:rsidRPr="00CD6DD1" w:rsidRDefault="000123CC" w:rsidP="000123CC">
            <w:pPr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94" w:type="dxa"/>
            <w:gridSpan w:val="2"/>
          </w:tcPr>
          <w:p w14:paraId="26E288D0" w14:textId="6CFAE114" w:rsidR="000123CC" w:rsidRPr="00CD6DD1" w:rsidRDefault="000123CC" w:rsidP="000123CC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 xml:space="preserve">Długość podstawy łóżka 160 cm </w:t>
            </w:r>
            <w:r w:rsidR="00B1069C" w:rsidRPr="00CD6DD1">
              <w:rPr>
                <w:rFonts w:asciiTheme="minorHAnsi" w:hAnsiTheme="minorHAnsi" w:cstheme="minorHAnsi"/>
                <w:szCs w:val="22"/>
              </w:rPr>
              <w:t>(</w:t>
            </w:r>
            <w:r w:rsidRPr="00CD6DD1">
              <w:rPr>
                <w:rFonts w:asciiTheme="minorHAnsi" w:hAnsiTheme="minorHAnsi" w:cstheme="minorHAnsi"/>
                <w:szCs w:val="22"/>
              </w:rPr>
              <w:t>+/- 2cm</w:t>
            </w:r>
            <w:r w:rsidR="00B1069C" w:rsidRPr="00CD6DD1">
              <w:rPr>
                <w:rFonts w:asciiTheme="minorHAnsi" w:hAnsiTheme="minorHAnsi" w:cstheme="minorHAnsi"/>
                <w:szCs w:val="22"/>
              </w:rPr>
              <w:t>)</w:t>
            </w:r>
            <w:r w:rsidRPr="00CD6DD1">
              <w:rPr>
                <w:rFonts w:asciiTheme="minorHAnsi" w:hAnsiTheme="minorHAnsi" w:cstheme="minorHAnsi"/>
                <w:szCs w:val="22"/>
              </w:rPr>
              <w:t xml:space="preserve"> szerokość podstawy łóżka 80 cm </w:t>
            </w:r>
            <w:r w:rsidR="00B1069C" w:rsidRPr="00CD6DD1">
              <w:rPr>
                <w:rFonts w:asciiTheme="minorHAnsi" w:hAnsiTheme="minorHAnsi" w:cstheme="minorHAnsi"/>
                <w:szCs w:val="22"/>
              </w:rPr>
              <w:t>(</w:t>
            </w:r>
            <w:r w:rsidRPr="00CD6DD1">
              <w:rPr>
                <w:rFonts w:asciiTheme="minorHAnsi" w:hAnsiTheme="minorHAnsi" w:cstheme="minorHAnsi"/>
                <w:szCs w:val="22"/>
              </w:rPr>
              <w:t>+/- 2cm</w:t>
            </w:r>
            <w:r w:rsidR="00B1069C" w:rsidRPr="00CD6DD1">
              <w:rPr>
                <w:rFonts w:asciiTheme="minorHAnsi" w:hAnsiTheme="minorHAnsi" w:cstheme="minorHAnsi"/>
                <w:szCs w:val="22"/>
              </w:rPr>
              <w:t>)</w:t>
            </w:r>
            <w:r w:rsidRPr="00CD6DD1">
              <w:rPr>
                <w:rFonts w:asciiTheme="minorHAnsi" w:hAnsiTheme="minorHAnsi" w:cstheme="minorHAnsi"/>
                <w:szCs w:val="22"/>
              </w:rPr>
              <w:t xml:space="preserve"> dla zapewnienia   maksymalnej stabilności leża w każdym jego położeniu</w:t>
            </w:r>
          </w:p>
        </w:tc>
        <w:tc>
          <w:tcPr>
            <w:tcW w:w="1276" w:type="dxa"/>
          </w:tcPr>
          <w:p w14:paraId="5BA7660F" w14:textId="30ECBB44" w:rsidR="000123CC" w:rsidRPr="00CD6DD1" w:rsidRDefault="000123CC" w:rsidP="000123C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Tak</w:t>
            </w:r>
            <w:r w:rsidR="008D05A4" w:rsidRPr="00CD6DD1">
              <w:rPr>
                <w:rFonts w:asciiTheme="minorHAnsi" w:hAnsiTheme="minorHAnsi" w:cstheme="minorHAnsi"/>
                <w:szCs w:val="22"/>
              </w:rPr>
              <w:t>, podać</w:t>
            </w:r>
          </w:p>
        </w:tc>
        <w:tc>
          <w:tcPr>
            <w:tcW w:w="3827" w:type="dxa"/>
          </w:tcPr>
          <w:p w14:paraId="400326C4" w14:textId="77777777" w:rsidR="000123CC" w:rsidRPr="00CD6DD1" w:rsidRDefault="000123CC" w:rsidP="000123CC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0123CC" w:rsidRPr="00CD6DD1" w14:paraId="49D96358" w14:textId="77777777" w:rsidTr="0023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851" w:type="dxa"/>
            <w:vAlign w:val="bottom"/>
          </w:tcPr>
          <w:p w14:paraId="160863D1" w14:textId="77777777" w:rsidR="000123CC" w:rsidRPr="00CD6DD1" w:rsidRDefault="000123CC" w:rsidP="000123CC">
            <w:pPr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94" w:type="dxa"/>
            <w:gridSpan w:val="2"/>
          </w:tcPr>
          <w:p w14:paraId="5AEA14AD" w14:textId="493FFD72" w:rsidR="000123CC" w:rsidRPr="00CD6DD1" w:rsidRDefault="000123CC" w:rsidP="000123CC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Łóżko z elektrycznymi regulacjami</w:t>
            </w:r>
          </w:p>
          <w:p w14:paraId="61282330" w14:textId="77777777" w:rsidR="000123CC" w:rsidRPr="00CD6DD1" w:rsidRDefault="000123CC" w:rsidP="000123CC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Wysokości , segmentu pleców , segmentu uda, przechyłów Trendelenburga i antyTrendelenburga</w:t>
            </w:r>
          </w:p>
        </w:tc>
        <w:tc>
          <w:tcPr>
            <w:tcW w:w="1276" w:type="dxa"/>
          </w:tcPr>
          <w:p w14:paraId="5BDAC952" w14:textId="7F7B33C5" w:rsidR="000123CC" w:rsidRPr="00CD6DD1" w:rsidRDefault="000123CC" w:rsidP="000123C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Tak</w:t>
            </w:r>
          </w:p>
        </w:tc>
        <w:tc>
          <w:tcPr>
            <w:tcW w:w="3827" w:type="dxa"/>
          </w:tcPr>
          <w:p w14:paraId="736A234E" w14:textId="77777777" w:rsidR="000123CC" w:rsidRPr="00CD6DD1" w:rsidRDefault="000123CC" w:rsidP="000123CC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0123CC" w:rsidRPr="00CD6DD1" w14:paraId="24BC7EFB" w14:textId="77777777" w:rsidTr="0023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851" w:type="dxa"/>
            <w:vAlign w:val="bottom"/>
          </w:tcPr>
          <w:p w14:paraId="33C4F21F" w14:textId="77777777" w:rsidR="000123CC" w:rsidRPr="00CD6DD1" w:rsidRDefault="000123CC" w:rsidP="000123CC">
            <w:pPr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94" w:type="dxa"/>
            <w:gridSpan w:val="2"/>
          </w:tcPr>
          <w:p w14:paraId="25897039" w14:textId="36EACD50" w:rsidR="000123CC" w:rsidRPr="00CD6DD1" w:rsidRDefault="000123CC" w:rsidP="000123CC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D6DD1">
              <w:rPr>
                <w:rFonts w:asciiTheme="minorHAnsi" w:hAnsiTheme="minorHAnsi" w:cstheme="minorHAnsi"/>
                <w:sz w:val="22"/>
                <w:szCs w:val="22"/>
              </w:rPr>
              <w:t>Zasilanie 230 V, 50 Hz z sygnalizacją włączenia do sieci w celu uniknięcia nieświadomego wyrwania kabla z gniazdka i uszkodzenia łóżka lub gniazdka.</w:t>
            </w:r>
          </w:p>
          <w:p w14:paraId="24A2EFD5" w14:textId="77777777" w:rsidR="000123CC" w:rsidRPr="00CD6DD1" w:rsidRDefault="000123CC" w:rsidP="000123CC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Kabel zasilający w przewodzie skręcanym rozciągliwym. Nie dopuszcza się przewodów prostych.</w:t>
            </w:r>
          </w:p>
        </w:tc>
        <w:tc>
          <w:tcPr>
            <w:tcW w:w="1276" w:type="dxa"/>
          </w:tcPr>
          <w:p w14:paraId="19D78FE7" w14:textId="77777777" w:rsidR="000123CC" w:rsidRPr="00CD6DD1" w:rsidRDefault="000123CC" w:rsidP="000123C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Tak</w:t>
            </w:r>
          </w:p>
        </w:tc>
        <w:tc>
          <w:tcPr>
            <w:tcW w:w="3827" w:type="dxa"/>
          </w:tcPr>
          <w:p w14:paraId="7DB85C5E" w14:textId="77777777" w:rsidR="000123CC" w:rsidRPr="00CD6DD1" w:rsidRDefault="000123CC" w:rsidP="000123CC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C4016D" w:rsidRPr="00CD6DD1" w14:paraId="673006EB" w14:textId="77777777" w:rsidTr="0023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851" w:type="dxa"/>
            <w:vAlign w:val="bottom"/>
          </w:tcPr>
          <w:p w14:paraId="68C3C50F" w14:textId="77777777" w:rsidR="00C4016D" w:rsidRPr="00CD6DD1" w:rsidRDefault="00C4016D" w:rsidP="000123CC">
            <w:pPr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94" w:type="dxa"/>
            <w:gridSpan w:val="2"/>
          </w:tcPr>
          <w:p w14:paraId="396BB30E" w14:textId="7B33D998" w:rsidR="00C4016D" w:rsidRPr="00CD6DD1" w:rsidRDefault="00C4016D" w:rsidP="000123CC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D6DD1">
              <w:rPr>
                <w:rFonts w:asciiTheme="minorHAnsi" w:hAnsiTheme="minorHAnsi" w:cstheme="minorHAnsi"/>
                <w:sz w:val="22"/>
                <w:szCs w:val="22"/>
              </w:rPr>
              <w:t>Złącze wyrównania potencjału.</w:t>
            </w:r>
          </w:p>
        </w:tc>
        <w:tc>
          <w:tcPr>
            <w:tcW w:w="1276" w:type="dxa"/>
          </w:tcPr>
          <w:p w14:paraId="73C0FB6C" w14:textId="3242B987" w:rsidR="00C4016D" w:rsidRPr="00CD6DD1" w:rsidRDefault="00C4016D" w:rsidP="000123C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Tak</w:t>
            </w:r>
          </w:p>
        </w:tc>
        <w:tc>
          <w:tcPr>
            <w:tcW w:w="3827" w:type="dxa"/>
          </w:tcPr>
          <w:p w14:paraId="4D7A482F" w14:textId="77777777" w:rsidR="00C4016D" w:rsidRPr="00CD6DD1" w:rsidRDefault="00C4016D" w:rsidP="000123CC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5E6D83" w:rsidRPr="00CD6DD1" w14:paraId="50F135B0" w14:textId="77777777" w:rsidTr="0023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851" w:type="dxa"/>
            <w:vAlign w:val="bottom"/>
          </w:tcPr>
          <w:p w14:paraId="2D5E3243" w14:textId="77777777" w:rsidR="005E6D83" w:rsidRPr="00CD6DD1" w:rsidRDefault="005E6D83" w:rsidP="000123CC">
            <w:pPr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94" w:type="dxa"/>
            <w:gridSpan w:val="2"/>
          </w:tcPr>
          <w:p w14:paraId="11BAFD9F" w14:textId="2EC9D42D" w:rsidR="005E6D83" w:rsidRPr="00CD6DD1" w:rsidRDefault="005E6D83" w:rsidP="000123CC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D6DD1">
              <w:rPr>
                <w:rFonts w:asciiTheme="minorHAnsi" w:hAnsiTheme="minorHAnsi" w:cstheme="minorHAnsi"/>
                <w:sz w:val="22"/>
                <w:szCs w:val="22"/>
              </w:rPr>
              <w:t>Siłowniki zabezpieczone przed wnikaniem wody w standardzie IPx6</w:t>
            </w:r>
          </w:p>
        </w:tc>
        <w:tc>
          <w:tcPr>
            <w:tcW w:w="1276" w:type="dxa"/>
          </w:tcPr>
          <w:p w14:paraId="4DA088F7" w14:textId="2798E89B" w:rsidR="005E6D83" w:rsidRPr="00CD6DD1" w:rsidRDefault="005E6D83" w:rsidP="000123C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Tak</w:t>
            </w:r>
          </w:p>
        </w:tc>
        <w:tc>
          <w:tcPr>
            <w:tcW w:w="3827" w:type="dxa"/>
          </w:tcPr>
          <w:p w14:paraId="22B33B28" w14:textId="77777777" w:rsidR="005E6D83" w:rsidRPr="00CD6DD1" w:rsidRDefault="005E6D83" w:rsidP="000123CC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0123CC" w:rsidRPr="00CD6DD1" w14:paraId="3890F3AE" w14:textId="77777777" w:rsidTr="0023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851" w:type="dxa"/>
            <w:vAlign w:val="bottom"/>
          </w:tcPr>
          <w:p w14:paraId="010D1924" w14:textId="77777777" w:rsidR="000123CC" w:rsidRPr="00CD6DD1" w:rsidRDefault="000123CC" w:rsidP="000123CC">
            <w:pPr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94" w:type="dxa"/>
            <w:gridSpan w:val="2"/>
          </w:tcPr>
          <w:p w14:paraId="6E8A3C76" w14:textId="7FB15931" w:rsidR="000123CC" w:rsidRPr="00CD6DD1" w:rsidRDefault="001E1E36" w:rsidP="000123CC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D6DD1">
              <w:rPr>
                <w:rFonts w:asciiTheme="minorHAnsi" w:hAnsiTheme="minorHAnsi" w:cstheme="minorHAnsi"/>
                <w:sz w:val="22"/>
                <w:szCs w:val="22"/>
              </w:rPr>
              <w:t xml:space="preserve">Zasilanie awaryjne, akumulatorowe zapewniające możliwość regulacji elektrycznych w czasie transportu lub braku zasilania. Na wyposażeniu min. 2 akumulatory. </w:t>
            </w:r>
            <w:r w:rsidR="000123CC" w:rsidRPr="00CD6DD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Alarm dźwiękowy </w:t>
            </w:r>
            <w:r w:rsidR="00763EC1" w:rsidRPr="00CD6DD1">
              <w:rPr>
                <w:rFonts w:asciiTheme="minorHAnsi" w:hAnsiTheme="minorHAnsi" w:cstheme="minorHAnsi"/>
                <w:sz w:val="22"/>
                <w:szCs w:val="22"/>
              </w:rPr>
              <w:t xml:space="preserve">i diodowy </w:t>
            </w:r>
            <w:r w:rsidR="000123CC" w:rsidRPr="00CD6DD1">
              <w:rPr>
                <w:rFonts w:asciiTheme="minorHAnsi" w:hAnsiTheme="minorHAnsi" w:cstheme="minorHAnsi"/>
                <w:sz w:val="22"/>
                <w:szCs w:val="22"/>
              </w:rPr>
              <w:t xml:space="preserve">informujący </w:t>
            </w:r>
            <w:r w:rsidR="00B53283" w:rsidRPr="00CD6DD1">
              <w:rPr>
                <w:rFonts w:asciiTheme="minorHAnsi" w:hAnsiTheme="minorHAnsi" w:cstheme="minorHAnsi"/>
                <w:sz w:val="22"/>
                <w:szCs w:val="22"/>
              </w:rPr>
              <w:t>o niskim poziomie zasilania akumulatorowego</w:t>
            </w:r>
            <w:r w:rsidR="00607F62" w:rsidRPr="00CD6DD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1276" w:type="dxa"/>
          </w:tcPr>
          <w:p w14:paraId="483E7886" w14:textId="4FA06377" w:rsidR="000123CC" w:rsidRPr="00CD6DD1" w:rsidRDefault="000123CC" w:rsidP="000123C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lastRenderedPageBreak/>
              <w:t>Tak</w:t>
            </w:r>
            <w:r w:rsidR="004F2011" w:rsidRPr="00CD6DD1">
              <w:rPr>
                <w:rFonts w:asciiTheme="minorHAnsi" w:hAnsiTheme="minorHAnsi" w:cstheme="minorHAnsi"/>
                <w:szCs w:val="22"/>
              </w:rPr>
              <w:t>, podać</w:t>
            </w:r>
          </w:p>
        </w:tc>
        <w:tc>
          <w:tcPr>
            <w:tcW w:w="3827" w:type="dxa"/>
          </w:tcPr>
          <w:p w14:paraId="1FA28339" w14:textId="77777777" w:rsidR="000123CC" w:rsidRPr="00CD6DD1" w:rsidRDefault="000123CC" w:rsidP="000123CC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0123CC" w:rsidRPr="00CD6DD1" w14:paraId="729E59EC" w14:textId="77777777" w:rsidTr="0023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851" w:type="dxa"/>
            <w:vAlign w:val="bottom"/>
          </w:tcPr>
          <w:p w14:paraId="6E602E56" w14:textId="77777777" w:rsidR="000123CC" w:rsidRPr="00CD6DD1" w:rsidRDefault="000123CC" w:rsidP="000123CC">
            <w:pPr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94" w:type="dxa"/>
            <w:gridSpan w:val="2"/>
          </w:tcPr>
          <w:p w14:paraId="7ADE7A32" w14:textId="33496EEC" w:rsidR="000123CC" w:rsidRPr="00CD6DD1" w:rsidRDefault="00607F62" w:rsidP="000123CC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Mechaniczna f</w:t>
            </w:r>
            <w:r w:rsidR="000123CC" w:rsidRPr="00CD6DD1">
              <w:rPr>
                <w:rFonts w:asciiTheme="minorHAnsi" w:hAnsiTheme="minorHAnsi" w:cstheme="minorHAnsi"/>
                <w:szCs w:val="22"/>
              </w:rPr>
              <w:t>unkcja CPR segmentu pleców pozwalająca na natychmiastową reakcję w sytuacjach zagrożenia życia pacjenta</w:t>
            </w:r>
          </w:p>
        </w:tc>
        <w:tc>
          <w:tcPr>
            <w:tcW w:w="1276" w:type="dxa"/>
          </w:tcPr>
          <w:p w14:paraId="4402D22A" w14:textId="347E159C" w:rsidR="000123CC" w:rsidRPr="00CD6DD1" w:rsidRDefault="000123CC" w:rsidP="000123C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Tak</w:t>
            </w:r>
          </w:p>
        </w:tc>
        <w:tc>
          <w:tcPr>
            <w:tcW w:w="3827" w:type="dxa"/>
          </w:tcPr>
          <w:p w14:paraId="3B4574CB" w14:textId="77777777" w:rsidR="000123CC" w:rsidRPr="00CD6DD1" w:rsidRDefault="000123CC" w:rsidP="000123CC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0123CC" w:rsidRPr="00CD6DD1" w14:paraId="11518DA2" w14:textId="77777777" w:rsidTr="0023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851" w:type="dxa"/>
            <w:vAlign w:val="bottom"/>
          </w:tcPr>
          <w:p w14:paraId="3FECAC32" w14:textId="77777777" w:rsidR="000123CC" w:rsidRPr="00CD6DD1" w:rsidRDefault="000123CC" w:rsidP="000123CC">
            <w:pPr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94" w:type="dxa"/>
            <w:gridSpan w:val="2"/>
          </w:tcPr>
          <w:p w14:paraId="7596BE92" w14:textId="77777777" w:rsidR="000123CC" w:rsidRPr="00CD6DD1" w:rsidRDefault="000123CC" w:rsidP="000123CC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Funkcja autokonturu- jednoczesnej regulacji segmentu pleców i segmentu uda</w:t>
            </w:r>
          </w:p>
        </w:tc>
        <w:tc>
          <w:tcPr>
            <w:tcW w:w="1276" w:type="dxa"/>
          </w:tcPr>
          <w:p w14:paraId="3319E106" w14:textId="640FE40D" w:rsidR="000123CC" w:rsidRPr="00CD6DD1" w:rsidRDefault="000123CC" w:rsidP="000123C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Tak</w:t>
            </w:r>
          </w:p>
        </w:tc>
        <w:tc>
          <w:tcPr>
            <w:tcW w:w="3827" w:type="dxa"/>
          </w:tcPr>
          <w:p w14:paraId="02DA71EF" w14:textId="77777777" w:rsidR="000123CC" w:rsidRPr="00CD6DD1" w:rsidRDefault="000123CC" w:rsidP="000123CC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0123CC" w:rsidRPr="00CD6DD1" w14:paraId="36961135" w14:textId="77777777" w:rsidTr="0023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851" w:type="dxa"/>
            <w:vAlign w:val="bottom"/>
          </w:tcPr>
          <w:p w14:paraId="00B32EFD" w14:textId="77777777" w:rsidR="000123CC" w:rsidRPr="00CD6DD1" w:rsidRDefault="000123CC" w:rsidP="000123CC">
            <w:pPr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94" w:type="dxa"/>
            <w:gridSpan w:val="2"/>
          </w:tcPr>
          <w:p w14:paraId="751E4DB0" w14:textId="2001A891" w:rsidR="000123CC" w:rsidRPr="00CD6DD1" w:rsidRDefault="000123CC" w:rsidP="000123CC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 xml:space="preserve">Regulacja elektryczna wysokości leża, w zakresie 350 mm do 750 mm (+/- 20mm), gwarantująca bezpieczne opuszczanie łóżka i zapobiegająca „zeskakiwaniu z łóżka” /nie dotykaniu pełnymi stopami podłogi podczas opuszczania łóżka/. </w:t>
            </w:r>
          </w:p>
        </w:tc>
        <w:tc>
          <w:tcPr>
            <w:tcW w:w="1276" w:type="dxa"/>
          </w:tcPr>
          <w:p w14:paraId="26975878" w14:textId="77777777" w:rsidR="000123CC" w:rsidRPr="00CD6DD1" w:rsidRDefault="000123CC" w:rsidP="000123C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Tak, podać</w:t>
            </w:r>
          </w:p>
        </w:tc>
        <w:tc>
          <w:tcPr>
            <w:tcW w:w="3827" w:type="dxa"/>
          </w:tcPr>
          <w:p w14:paraId="1729B875" w14:textId="77777777" w:rsidR="000123CC" w:rsidRPr="00CD6DD1" w:rsidRDefault="000123CC" w:rsidP="000123CC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0123CC" w:rsidRPr="00CD6DD1" w14:paraId="75CB1CD6" w14:textId="77777777" w:rsidTr="0023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851" w:type="dxa"/>
            <w:vAlign w:val="bottom"/>
          </w:tcPr>
          <w:p w14:paraId="361EFAA4" w14:textId="77777777" w:rsidR="000123CC" w:rsidRPr="00CD6DD1" w:rsidRDefault="000123CC" w:rsidP="000123CC">
            <w:pPr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94" w:type="dxa"/>
            <w:gridSpan w:val="2"/>
          </w:tcPr>
          <w:p w14:paraId="79BB7A80" w14:textId="77777777" w:rsidR="000123CC" w:rsidRPr="00CD6DD1" w:rsidRDefault="000123CC" w:rsidP="000123CC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Regulacja elektryczna pleców min 65</w:t>
            </w:r>
            <w:r w:rsidRPr="00CD6DD1">
              <w:rPr>
                <w:rFonts w:asciiTheme="minorHAnsi" w:hAnsiTheme="minorHAnsi" w:cstheme="minorHAnsi"/>
                <w:szCs w:val="22"/>
              </w:rPr>
              <w:sym w:font="Symbol" w:char="F0B0"/>
            </w:r>
            <w:r w:rsidRPr="00CD6DD1">
              <w:rPr>
                <w:rFonts w:asciiTheme="minorHAnsi" w:hAnsiTheme="minorHAnsi" w:cstheme="minorHAnsi"/>
                <w:szCs w:val="22"/>
              </w:rPr>
              <w:t xml:space="preserve">  oraz regulacja elektryczna uda min 34</w:t>
            </w:r>
            <w:r w:rsidRPr="00CD6DD1">
              <w:rPr>
                <w:rFonts w:asciiTheme="minorHAnsi" w:hAnsiTheme="minorHAnsi" w:cstheme="minorHAnsi"/>
                <w:szCs w:val="22"/>
              </w:rPr>
              <w:sym w:font="Symbol" w:char="F0B0"/>
            </w:r>
          </w:p>
          <w:p w14:paraId="5D823DFE" w14:textId="28577610" w:rsidR="000123CC" w:rsidRPr="00CD6DD1" w:rsidRDefault="000123CC" w:rsidP="000123CC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Segment podudzia regulowany mechanicznie za pomocą rastomatów.</w:t>
            </w:r>
          </w:p>
        </w:tc>
        <w:tc>
          <w:tcPr>
            <w:tcW w:w="1276" w:type="dxa"/>
          </w:tcPr>
          <w:p w14:paraId="68911FFF" w14:textId="77777777" w:rsidR="000123CC" w:rsidRPr="00CD6DD1" w:rsidRDefault="000123CC" w:rsidP="000123C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Tak, podać</w:t>
            </w:r>
          </w:p>
        </w:tc>
        <w:tc>
          <w:tcPr>
            <w:tcW w:w="3827" w:type="dxa"/>
          </w:tcPr>
          <w:p w14:paraId="22857AF7" w14:textId="77777777" w:rsidR="000123CC" w:rsidRPr="00CD6DD1" w:rsidRDefault="000123CC" w:rsidP="000123CC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0123CC" w:rsidRPr="00CD6DD1" w14:paraId="54CAA04D" w14:textId="77777777" w:rsidTr="0023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851" w:type="dxa"/>
            <w:vAlign w:val="bottom"/>
          </w:tcPr>
          <w:p w14:paraId="0C1E260C" w14:textId="77777777" w:rsidR="000123CC" w:rsidRPr="00CD6DD1" w:rsidRDefault="000123CC" w:rsidP="000123CC">
            <w:pPr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94" w:type="dxa"/>
            <w:gridSpan w:val="2"/>
          </w:tcPr>
          <w:p w14:paraId="7BA647D6" w14:textId="0F36F0E0" w:rsidR="000123CC" w:rsidRPr="00CD6DD1" w:rsidRDefault="000123CC" w:rsidP="000123CC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Regulacja elektryczna pozycji Trendelenburga i antyTrendelnburga min. 15</w:t>
            </w:r>
            <w:r w:rsidRPr="00CD6DD1">
              <w:rPr>
                <w:rFonts w:asciiTheme="minorHAnsi" w:hAnsiTheme="minorHAnsi" w:cstheme="minorHAnsi"/>
                <w:szCs w:val="22"/>
              </w:rPr>
              <w:sym w:font="Symbol" w:char="F0B0"/>
            </w:r>
          </w:p>
        </w:tc>
        <w:tc>
          <w:tcPr>
            <w:tcW w:w="1276" w:type="dxa"/>
          </w:tcPr>
          <w:p w14:paraId="351EE6C3" w14:textId="77777777" w:rsidR="000123CC" w:rsidRPr="00CD6DD1" w:rsidRDefault="000123CC" w:rsidP="000123C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Tak, podać</w:t>
            </w:r>
          </w:p>
        </w:tc>
        <w:tc>
          <w:tcPr>
            <w:tcW w:w="3827" w:type="dxa"/>
          </w:tcPr>
          <w:p w14:paraId="7D8790CA" w14:textId="77777777" w:rsidR="000123CC" w:rsidRPr="00CD6DD1" w:rsidRDefault="000123CC" w:rsidP="000123CC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BF2029" w:rsidRPr="00CD6DD1" w14:paraId="5B64A3D1" w14:textId="77777777" w:rsidTr="0023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851" w:type="dxa"/>
            <w:vAlign w:val="bottom"/>
          </w:tcPr>
          <w:p w14:paraId="2F100FB1" w14:textId="77777777" w:rsidR="00BF2029" w:rsidRPr="00CD6DD1" w:rsidRDefault="00BF2029" w:rsidP="000123CC">
            <w:pPr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94" w:type="dxa"/>
            <w:gridSpan w:val="2"/>
          </w:tcPr>
          <w:p w14:paraId="1636D64A" w14:textId="290B07BF" w:rsidR="00BF2029" w:rsidRPr="00CD6DD1" w:rsidRDefault="00BF2029" w:rsidP="000123CC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Konstrukcja nośna w postaci ramion wznoszących. Leże podparte w minimum 8 pkt. Ramiona wykonane  profilu stalowego o przekroju minimum 50mm x 30mm</w:t>
            </w:r>
          </w:p>
        </w:tc>
        <w:tc>
          <w:tcPr>
            <w:tcW w:w="1276" w:type="dxa"/>
          </w:tcPr>
          <w:p w14:paraId="50C79851" w14:textId="1C761F1F" w:rsidR="00BF2029" w:rsidRPr="00CD6DD1" w:rsidRDefault="00BF2029" w:rsidP="000123C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Tak, podać</w:t>
            </w:r>
          </w:p>
        </w:tc>
        <w:tc>
          <w:tcPr>
            <w:tcW w:w="3827" w:type="dxa"/>
          </w:tcPr>
          <w:p w14:paraId="142B478D" w14:textId="77777777" w:rsidR="00BF2029" w:rsidRPr="00CD6DD1" w:rsidRDefault="00BF2029" w:rsidP="000123CC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4F2011" w:rsidRPr="00CD6DD1" w14:paraId="4D77BF4D" w14:textId="77777777" w:rsidTr="0023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851" w:type="dxa"/>
            <w:vAlign w:val="bottom"/>
          </w:tcPr>
          <w:p w14:paraId="77336BA9" w14:textId="77777777" w:rsidR="004F2011" w:rsidRPr="00CD6DD1" w:rsidRDefault="004F2011" w:rsidP="000123CC">
            <w:pPr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94" w:type="dxa"/>
            <w:gridSpan w:val="2"/>
          </w:tcPr>
          <w:p w14:paraId="0AB630BA" w14:textId="3AD4D3A8" w:rsidR="004F2011" w:rsidRPr="00CD6DD1" w:rsidRDefault="004F2011" w:rsidP="000123CC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Krążki odbojowe w narożnikach łóżka.</w:t>
            </w:r>
          </w:p>
        </w:tc>
        <w:tc>
          <w:tcPr>
            <w:tcW w:w="1276" w:type="dxa"/>
          </w:tcPr>
          <w:p w14:paraId="0A780CA4" w14:textId="0594260E" w:rsidR="004F2011" w:rsidRPr="00CD6DD1" w:rsidRDefault="004F2011" w:rsidP="000123C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Tak</w:t>
            </w:r>
          </w:p>
        </w:tc>
        <w:tc>
          <w:tcPr>
            <w:tcW w:w="3827" w:type="dxa"/>
          </w:tcPr>
          <w:p w14:paraId="3A89A47A" w14:textId="77777777" w:rsidR="004F2011" w:rsidRPr="00CD6DD1" w:rsidRDefault="004F2011" w:rsidP="000123CC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0123CC" w:rsidRPr="00CD6DD1" w14:paraId="3FA47B03" w14:textId="77777777" w:rsidTr="0023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851" w:type="dxa"/>
            <w:vAlign w:val="bottom"/>
          </w:tcPr>
          <w:p w14:paraId="7C747AD1" w14:textId="77777777" w:rsidR="000123CC" w:rsidRPr="00CD6DD1" w:rsidRDefault="000123CC" w:rsidP="000123CC">
            <w:pPr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94" w:type="dxa"/>
            <w:gridSpan w:val="2"/>
          </w:tcPr>
          <w:p w14:paraId="1B98A3C2" w14:textId="07956AC8" w:rsidR="000123CC" w:rsidRPr="00CD6DD1" w:rsidRDefault="000123CC" w:rsidP="000123CC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Leże łóżka  4 – sekcyjne, w tym 3 ruchome. Leże wypełnienie panelami tworzywowymi. Po kilka paneli w segmencie pleców i podudzia. Panele gładkie, łatwo demontowalne, lekkie (maksymalna waga pojedynczego panelu poniżej 1kg) nadające się do dezynfekcji. Panele zabezpieczone przed przesuwaniem się i wypadnięciem poprzez system zatrzaskowy.</w:t>
            </w:r>
            <w:r w:rsidR="00137BAF" w:rsidRPr="00CD6DD1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727CCE" w:rsidRPr="00CD6DD1">
              <w:rPr>
                <w:rFonts w:asciiTheme="minorHAnsi" w:hAnsiTheme="minorHAnsi" w:cstheme="minorHAnsi"/>
                <w:szCs w:val="22"/>
              </w:rPr>
              <w:t>Panele z wytłoczoną na powierzchni graficzną informacją o kierunku montażu panelu na leżu.</w:t>
            </w:r>
          </w:p>
        </w:tc>
        <w:tc>
          <w:tcPr>
            <w:tcW w:w="1276" w:type="dxa"/>
          </w:tcPr>
          <w:p w14:paraId="49CEF875" w14:textId="77777777" w:rsidR="000123CC" w:rsidRPr="00CD6DD1" w:rsidRDefault="000123CC" w:rsidP="000123C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Tak</w:t>
            </w:r>
          </w:p>
        </w:tc>
        <w:tc>
          <w:tcPr>
            <w:tcW w:w="3827" w:type="dxa"/>
          </w:tcPr>
          <w:p w14:paraId="241E7613" w14:textId="77777777" w:rsidR="000123CC" w:rsidRPr="00CD6DD1" w:rsidRDefault="000123CC" w:rsidP="000123CC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137BAF" w:rsidRPr="00CD6DD1" w14:paraId="23B61F2D" w14:textId="77777777" w:rsidTr="0023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851" w:type="dxa"/>
            <w:vAlign w:val="bottom"/>
          </w:tcPr>
          <w:p w14:paraId="2C38B74C" w14:textId="77777777" w:rsidR="00137BAF" w:rsidRPr="00CD6DD1" w:rsidRDefault="00137BAF" w:rsidP="000123CC">
            <w:pPr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94" w:type="dxa"/>
            <w:gridSpan w:val="2"/>
          </w:tcPr>
          <w:p w14:paraId="16DC9B61" w14:textId="48B5CDFA" w:rsidR="00137BAF" w:rsidRPr="00CD6DD1" w:rsidRDefault="00137BAF" w:rsidP="000123CC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Cztery tuleje na akcesoria we wszystkich narożnikach. W tulejach tworzywowy wkład.</w:t>
            </w:r>
          </w:p>
        </w:tc>
        <w:tc>
          <w:tcPr>
            <w:tcW w:w="1276" w:type="dxa"/>
          </w:tcPr>
          <w:p w14:paraId="284197A1" w14:textId="28A7D389" w:rsidR="00137BAF" w:rsidRPr="00CD6DD1" w:rsidRDefault="00137BAF" w:rsidP="000123C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Tak</w:t>
            </w:r>
          </w:p>
        </w:tc>
        <w:tc>
          <w:tcPr>
            <w:tcW w:w="3827" w:type="dxa"/>
          </w:tcPr>
          <w:p w14:paraId="7762C896" w14:textId="77777777" w:rsidR="00137BAF" w:rsidRPr="00CD6DD1" w:rsidRDefault="00137BAF" w:rsidP="000123CC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371D00" w:rsidRPr="00CD6DD1" w14:paraId="536E0972" w14:textId="77777777" w:rsidTr="0023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851" w:type="dxa"/>
            <w:vAlign w:val="bottom"/>
          </w:tcPr>
          <w:p w14:paraId="7CFD30EF" w14:textId="77777777" w:rsidR="00371D00" w:rsidRPr="00CD6DD1" w:rsidRDefault="00371D00" w:rsidP="000123CC">
            <w:pPr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94" w:type="dxa"/>
            <w:gridSpan w:val="2"/>
          </w:tcPr>
          <w:p w14:paraId="184B2BE6" w14:textId="1CAA67D5" w:rsidR="00371D00" w:rsidRPr="00CD6DD1" w:rsidRDefault="00371D00" w:rsidP="000123CC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Leże wyposażone w minimum 6 uchwytów zapobiegających przesuwaniu się materaca.</w:t>
            </w:r>
          </w:p>
        </w:tc>
        <w:tc>
          <w:tcPr>
            <w:tcW w:w="1276" w:type="dxa"/>
          </w:tcPr>
          <w:p w14:paraId="16DFDFC3" w14:textId="1D5FCB62" w:rsidR="00371D00" w:rsidRPr="00CD6DD1" w:rsidRDefault="00371D00" w:rsidP="000123C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Tak</w:t>
            </w:r>
          </w:p>
        </w:tc>
        <w:tc>
          <w:tcPr>
            <w:tcW w:w="3827" w:type="dxa"/>
          </w:tcPr>
          <w:p w14:paraId="25980113" w14:textId="77777777" w:rsidR="00371D00" w:rsidRPr="00CD6DD1" w:rsidRDefault="00371D00" w:rsidP="000123CC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0123CC" w:rsidRPr="00CD6DD1" w14:paraId="45B3DE02" w14:textId="77777777" w:rsidTr="0023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851" w:type="dxa"/>
            <w:vAlign w:val="bottom"/>
          </w:tcPr>
          <w:p w14:paraId="24100034" w14:textId="77777777" w:rsidR="000123CC" w:rsidRPr="00CD6DD1" w:rsidRDefault="000123CC" w:rsidP="000123CC">
            <w:pPr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94" w:type="dxa"/>
            <w:gridSpan w:val="2"/>
          </w:tcPr>
          <w:p w14:paraId="14E483C4" w14:textId="77777777" w:rsidR="000123CC" w:rsidRPr="00CD6DD1" w:rsidRDefault="000123CC" w:rsidP="000123CC">
            <w:pPr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Funkcja autoregresji segmentu pleców oraz uda, niwelująca ryzyko powstawania odleżyn dzięki minimalizacji nacisku w odcinku krzyżowo-lędźwiowym a tym samym pełniąca funkcje profilaktyczną  przeciwko odleżynom stopnia 1-4. W segmencie pleców: min.9cm, w segmencie uda: min.5cm.</w:t>
            </w:r>
          </w:p>
        </w:tc>
        <w:tc>
          <w:tcPr>
            <w:tcW w:w="1276" w:type="dxa"/>
          </w:tcPr>
          <w:p w14:paraId="1D9FA483" w14:textId="77777777" w:rsidR="000123CC" w:rsidRPr="00CD6DD1" w:rsidRDefault="000123CC" w:rsidP="000123C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Tak, podać</w:t>
            </w:r>
          </w:p>
          <w:p w14:paraId="1076F2CF" w14:textId="77777777" w:rsidR="000123CC" w:rsidRPr="00CD6DD1" w:rsidRDefault="000123CC" w:rsidP="000123CC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827" w:type="dxa"/>
          </w:tcPr>
          <w:p w14:paraId="3E4DB209" w14:textId="77777777" w:rsidR="000123CC" w:rsidRPr="00CD6DD1" w:rsidRDefault="000123CC" w:rsidP="000123CC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0123CC" w:rsidRPr="00CD6DD1" w14:paraId="45135AE1" w14:textId="77777777" w:rsidTr="0023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851" w:type="dxa"/>
            <w:vAlign w:val="bottom"/>
          </w:tcPr>
          <w:p w14:paraId="2058CB4B" w14:textId="77777777" w:rsidR="000123CC" w:rsidRPr="00CD6DD1" w:rsidRDefault="000123CC" w:rsidP="000123CC">
            <w:pPr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94" w:type="dxa"/>
            <w:gridSpan w:val="2"/>
          </w:tcPr>
          <w:p w14:paraId="097BCA8D" w14:textId="77777777" w:rsidR="000123CC" w:rsidRPr="00CD6DD1" w:rsidRDefault="000123CC" w:rsidP="000123CC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 xml:space="preserve">Funkcja zaawansowanej autoregresji, system teleskopowego odsuwania się segmentu pleców oraz uda nie tylko do tyłu, ale i do góry (ruch po okręgu) podczas podnoszenia segmentów, w celu eliminacji sił tarcia </w:t>
            </w:r>
            <w:r w:rsidRPr="00CD6DD1">
              <w:rPr>
                <w:rFonts w:asciiTheme="minorHAnsi" w:hAnsiTheme="minorHAnsi" w:cstheme="minorHAnsi"/>
                <w:szCs w:val="22"/>
              </w:rPr>
              <w:lastRenderedPageBreak/>
              <w:t>będącymi potencjalnym zagrożeniem powstawania odleżyn stopnia 1:4.</w:t>
            </w:r>
          </w:p>
        </w:tc>
        <w:tc>
          <w:tcPr>
            <w:tcW w:w="1276" w:type="dxa"/>
          </w:tcPr>
          <w:p w14:paraId="6D162F94" w14:textId="50ACB385" w:rsidR="000123CC" w:rsidRPr="00CD6DD1" w:rsidRDefault="000123CC" w:rsidP="000123C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lastRenderedPageBreak/>
              <w:t>Tak</w:t>
            </w:r>
          </w:p>
        </w:tc>
        <w:tc>
          <w:tcPr>
            <w:tcW w:w="3827" w:type="dxa"/>
          </w:tcPr>
          <w:p w14:paraId="072C2EFD" w14:textId="77777777" w:rsidR="000123CC" w:rsidRPr="00CD6DD1" w:rsidRDefault="000123CC" w:rsidP="000123CC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0123CC" w:rsidRPr="00CD6DD1" w14:paraId="19B8FE61" w14:textId="77777777" w:rsidTr="0023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851" w:type="dxa"/>
            <w:vAlign w:val="bottom"/>
          </w:tcPr>
          <w:p w14:paraId="129241B5" w14:textId="77777777" w:rsidR="000123CC" w:rsidRPr="00CD6DD1" w:rsidRDefault="000123CC" w:rsidP="000123CC">
            <w:pPr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94" w:type="dxa"/>
            <w:gridSpan w:val="2"/>
          </w:tcPr>
          <w:p w14:paraId="0FEF79AD" w14:textId="37AEB4AA" w:rsidR="000123CC" w:rsidRPr="00CD6DD1" w:rsidRDefault="000123CC" w:rsidP="000123CC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Szczyty łóżka tworzywowe z jednolitego odlewu bez miejsc klejenia/skręcania, wyjmowane od strony nóg i głowy z możliwością zablokowania szczytu przed wyjęciem na czas transportu łóżka w celu uniknięcia wypadnięcia szczytu i stracenia kontroli nad łóżkiem. Blokady szczytów z graficzną, kolorystyczną informacją: zablokowane/odblokowane.</w:t>
            </w:r>
          </w:p>
        </w:tc>
        <w:tc>
          <w:tcPr>
            <w:tcW w:w="1276" w:type="dxa"/>
          </w:tcPr>
          <w:p w14:paraId="711B88CF" w14:textId="77777777" w:rsidR="000123CC" w:rsidRPr="00CD6DD1" w:rsidRDefault="000123CC" w:rsidP="000123C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Tak</w:t>
            </w:r>
          </w:p>
        </w:tc>
        <w:tc>
          <w:tcPr>
            <w:tcW w:w="3827" w:type="dxa"/>
          </w:tcPr>
          <w:p w14:paraId="485C586C" w14:textId="77777777" w:rsidR="000123CC" w:rsidRPr="00CD6DD1" w:rsidRDefault="000123CC" w:rsidP="000123CC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0123CC" w:rsidRPr="00CD6DD1" w14:paraId="69F47EF6" w14:textId="77777777" w:rsidTr="0023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63"/>
        </w:trPr>
        <w:tc>
          <w:tcPr>
            <w:tcW w:w="851" w:type="dxa"/>
            <w:vAlign w:val="bottom"/>
          </w:tcPr>
          <w:p w14:paraId="69038C3A" w14:textId="77777777" w:rsidR="000123CC" w:rsidRPr="00CD6DD1" w:rsidRDefault="000123CC" w:rsidP="000123CC">
            <w:pPr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94" w:type="dxa"/>
            <w:gridSpan w:val="2"/>
          </w:tcPr>
          <w:p w14:paraId="482787BA" w14:textId="3A77F76D" w:rsidR="000123CC" w:rsidRPr="00CD6DD1" w:rsidRDefault="000123CC" w:rsidP="000123CC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Koła tworzywowe o średnicy 125mm. Centralna oraz kierunkowa blokada kół uruchamiana za pomocą jednej z dwóch dźwigni zlokalizowanych bezpośrednio przy kołach od strony nóg, po obu stronach łóżka.</w:t>
            </w:r>
          </w:p>
        </w:tc>
        <w:tc>
          <w:tcPr>
            <w:tcW w:w="1276" w:type="dxa"/>
          </w:tcPr>
          <w:p w14:paraId="2F8ED1AC" w14:textId="0C6FC545" w:rsidR="000123CC" w:rsidRPr="00CD6DD1" w:rsidRDefault="000123CC" w:rsidP="000123C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Tak,</w:t>
            </w:r>
          </w:p>
        </w:tc>
        <w:tc>
          <w:tcPr>
            <w:tcW w:w="3827" w:type="dxa"/>
          </w:tcPr>
          <w:p w14:paraId="150E8AEE" w14:textId="77777777" w:rsidR="000123CC" w:rsidRPr="00CD6DD1" w:rsidRDefault="000123CC" w:rsidP="000123CC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350F9B" w:rsidRPr="00CD6DD1" w14:paraId="7772A170" w14:textId="77777777" w:rsidTr="00350F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13"/>
        </w:trPr>
        <w:tc>
          <w:tcPr>
            <w:tcW w:w="851" w:type="dxa"/>
            <w:vAlign w:val="bottom"/>
          </w:tcPr>
          <w:p w14:paraId="6EFACB0A" w14:textId="77777777" w:rsidR="00350F9B" w:rsidRPr="00CD6DD1" w:rsidRDefault="00350F9B" w:rsidP="000123CC">
            <w:pPr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94" w:type="dxa"/>
            <w:gridSpan w:val="2"/>
          </w:tcPr>
          <w:p w14:paraId="264C2DC1" w14:textId="15259FA9" w:rsidR="00350F9B" w:rsidRPr="00CD6DD1" w:rsidRDefault="00350F9B" w:rsidP="000123CC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Wolna przestrzeń pomiędzy podłożem, a podwoziem wynosząca nie mniej niż 1</w:t>
            </w:r>
            <w:r w:rsidR="007A7712" w:rsidRPr="00CD6DD1">
              <w:rPr>
                <w:rFonts w:asciiTheme="minorHAnsi" w:hAnsiTheme="minorHAnsi" w:cstheme="minorHAnsi"/>
                <w:szCs w:val="22"/>
              </w:rPr>
              <w:t>6</w:t>
            </w:r>
            <w:r w:rsidRPr="00CD6DD1">
              <w:rPr>
                <w:rFonts w:asciiTheme="minorHAnsi" w:hAnsiTheme="minorHAnsi" w:cstheme="minorHAnsi"/>
                <w:szCs w:val="22"/>
              </w:rPr>
              <w:t>0 mm umożliwiająca łatwy przejazd przez progi oraz wjazd do dźwigów osobowych.</w:t>
            </w:r>
          </w:p>
        </w:tc>
        <w:tc>
          <w:tcPr>
            <w:tcW w:w="1276" w:type="dxa"/>
          </w:tcPr>
          <w:p w14:paraId="538406F9" w14:textId="73365E08" w:rsidR="00350F9B" w:rsidRPr="00CD6DD1" w:rsidRDefault="00350F9B" w:rsidP="000123C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Tak</w:t>
            </w:r>
            <w:r w:rsidR="007A7712" w:rsidRPr="00CD6DD1">
              <w:rPr>
                <w:rFonts w:asciiTheme="minorHAnsi" w:hAnsiTheme="minorHAnsi" w:cstheme="minorHAnsi"/>
                <w:szCs w:val="22"/>
              </w:rPr>
              <w:t>, podać</w:t>
            </w:r>
            <w:r w:rsidRPr="00CD6DD1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3827" w:type="dxa"/>
          </w:tcPr>
          <w:p w14:paraId="0B0C71B3" w14:textId="77777777" w:rsidR="00350F9B" w:rsidRPr="00CD6DD1" w:rsidRDefault="00350F9B" w:rsidP="000123CC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0123CC" w:rsidRPr="00CD6DD1" w14:paraId="3A99408F" w14:textId="77777777" w:rsidTr="0023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36"/>
        </w:trPr>
        <w:tc>
          <w:tcPr>
            <w:tcW w:w="851" w:type="dxa"/>
            <w:vAlign w:val="bottom"/>
          </w:tcPr>
          <w:p w14:paraId="63B78D8A" w14:textId="77777777" w:rsidR="000123CC" w:rsidRPr="00CD6DD1" w:rsidRDefault="000123CC" w:rsidP="000123CC">
            <w:pPr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94" w:type="dxa"/>
            <w:gridSpan w:val="2"/>
          </w:tcPr>
          <w:p w14:paraId="13BDCFBC" w14:textId="6BF62EE3" w:rsidR="000123CC" w:rsidRPr="00CD6DD1" w:rsidRDefault="000123CC" w:rsidP="000123CC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Bezpieczne obciążenie robocze dla każdej pozycji leża i segmentów na poziomie minimum 250kg. Pozwalające na wszystkie możliwe regulacje przy tym obciążeniu bez narażenia bezpieczeństwa pacjenta i powstanie incydentu medycznego.</w:t>
            </w:r>
          </w:p>
        </w:tc>
        <w:tc>
          <w:tcPr>
            <w:tcW w:w="1276" w:type="dxa"/>
          </w:tcPr>
          <w:p w14:paraId="73D728A6" w14:textId="77777777" w:rsidR="000123CC" w:rsidRPr="00CD6DD1" w:rsidRDefault="000123CC" w:rsidP="000123C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Tak, podać</w:t>
            </w:r>
          </w:p>
        </w:tc>
        <w:tc>
          <w:tcPr>
            <w:tcW w:w="3827" w:type="dxa"/>
          </w:tcPr>
          <w:p w14:paraId="203F61D7" w14:textId="77777777" w:rsidR="000123CC" w:rsidRPr="00CD6DD1" w:rsidRDefault="000123CC" w:rsidP="000123CC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0123CC" w:rsidRPr="00CD6DD1" w14:paraId="010D9503" w14:textId="77777777" w:rsidTr="0023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851" w:type="dxa"/>
            <w:vAlign w:val="bottom"/>
          </w:tcPr>
          <w:p w14:paraId="244E846B" w14:textId="77777777" w:rsidR="000123CC" w:rsidRPr="00CD6DD1" w:rsidRDefault="000123CC" w:rsidP="000123CC">
            <w:pPr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94" w:type="dxa"/>
            <w:gridSpan w:val="2"/>
          </w:tcPr>
          <w:p w14:paraId="733AC7DF" w14:textId="6B0E9FE3" w:rsidR="000123CC" w:rsidRPr="00CD6DD1" w:rsidRDefault="000123CC" w:rsidP="000123CC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Barierki boczne metalowe lakierowane składane wzdłuż ramy leża nie powodujące poszerzenia łóżka, składane poniżej poziomu materaca</w:t>
            </w:r>
            <w:r w:rsidR="00504EA3" w:rsidRPr="00CD6DD1">
              <w:rPr>
                <w:rFonts w:asciiTheme="minorHAnsi" w:hAnsiTheme="minorHAnsi" w:cstheme="minorHAnsi"/>
                <w:szCs w:val="22"/>
              </w:rPr>
              <w:t xml:space="preserve"> o wysokości min. 450 mm</w:t>
            </w:r>
            <w:r w:rsidR="00485F13" w:rsidRPr="00CD6DD1">
              <w:rPr>
                <w:rFonts w:asciiTheme="minorHAnsi" w:hAnsiTheme="minorHAnsi" w:cstheme="minorHAnsi"/>
                <w:szCs w:val="22"/>
              </w:rPr>
              <w:t>.</w:t>
            </w:r>
            <w:r w:rsidRPr="00CD6DD1">
              <w:rPr>
                <w:rFonts w:asciiTheme="minorHAnsi" w:hAnsiTheme="minorHAnsi" w:cstheme="minorHAnsi"/>
                <w:szCs w:val="22"/>
              </w:rPr>
              <w:t xml:space="preserve"> Barierki boczne składające się z trzech poprzeczek</w:t>
            </w:r>
            <w:r w:rsidR="00BF2029" w:rsidRPr="00CD6DD1">
              <w:rPr>
                <w:rFonts w:asciiTheme="minorHAnsi" w:hAnsiTheme="minorHAnsi" w:cstheme="minorHAnsi"/>
                <w:szCs w:val="22"/>
              </w:rPr>
              <w:t xml:space="preserve"> o przekroju min. 35 x 20mm. </w:t>
            </w:r>
            <w:r w:rsidR="007F318E" w:rsidRPr="00CD6DD1">
              <w:rPr>
                <w:rFonts w:asciiTheme="minorHAnsi" w:hAnsiTheme="minorHAnsi" w:cstheme="minorHAnsi"/>
                <w:szCs w:val="22"/>
              </w:rPr>
              <w:t>S</w:t>
            </w:r>
            <w:r w:rsidR="00BF2029" w:rsidRPr="00CD6DD1">
              <w:rPr>
                <w:rFonts w:asciiTheme="minorHAnsi" w:hAnsiTheme="minorHAnsi" w:cstheme="minorHAnsi"/>
                <w:szCs w:val="22"/>
              </w:rPr>
              <w:t xml:space="preserve">ystem zabezpieczający przed zgnieceniem palców pacjenta czy personelu – pomiędzy każdą poprzeczką (w pozycji opuszczonej) minimum 30mm odstępu.  </w:t>
            </w:r>
            <w:r w:rsidR="007F318E" w:rsidRPr="00CD6DD1">
              <w:rPr>
                <w:rFonts w:asciiTheme="minorHAnsi" w:hAnsiTheme="minorHAnsi" w:cstheme="minorHAnsi"/>
                <w:szCs w:val="22"/>
              </w:rPr>
              <w:t xml:space="preserve">Zwolnienie blokady działające tylko po wcześniejszym podniesieniu barierki-świadome opuszczenie. </w:t>
            </w:r>
          </w:p>
        </w:tc>
        <w:tc>
          <w:tcPr>
            <w:tcW w:w="1276" w:type="dxa"/>
          </w:tcPr>
          <w:p w14:paraId="3112AF66" w14:textId="109C6E55" w:rsidR="000123CC" w:rsidRPr="00CD6DD1" w:rsidRDefault="000123CC" w:rsidP="000123C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Tak</w:t>
            </w:r>
            <w:r w:rsidR="008D05A4" w:rsidRPr="00CD6DD1">
              <w:rPr>
                <w:rFonts w:asciiTheme="minorHAnsi" w:hAnsiTheme="minorHAnsi" w:cstheme="minorHAnsi"/>
                <w:szCs w:val="22"/>
              </w:rPr>
              <w:t>, podać</w:t>
            </w:r>
          </w:p>
        </w:tc>
        <w:tc>
          <w:tcPr>
            <w:tcW w:w="3827" w:type="dxa"/>
          </w:tcPr>
          <w:p w14:paraId="34DF996C" w14:textId="77777777" w:rsidR="000123CC" w:rsidRPr="00CD6DD1" w:rsidRDefault="000123CC" w:rsidP="000123CC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0123CC" w:rsidRPr="00CD6DD1" w14:paraId="7E6916C4" w14:textId="77777777" w:rsidTr="0023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851" w:type="dxa"/>
            <w:vAlign w:val="bottom"/>
          </w:tcPr>
          <w:p w14:paraId="011A403A" w14:textId="77777777" w:rsidR="000123CC" w:rsidRPr="00CD6DD1" w:rsidRDefault="000123CC" w:rsidP="000123CC">
            <w:pPr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94" w:type="dxa"/>
            <w:gridSpan w:val="2"/>
          </w:tcPr>
          <w:p w14:paraId="671EA405" w14:textId="63CD66FE" w:rsidR="000123CC" w:rsidRPr="00CD6DD1" w:rsidRDefault="000123CC" w:rsidP="000123CC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 xml:space="preserve">Łóżko wyposażone w pilot wyposażony w wbudowaną latarkę LED i podświetlane przyciski w celu łatwej obsługi podczas nocy oraz  centralny panel sterowania dla   personelu: min. regulacja kąta nachylenia segmentu pleców, ud oraz wysokości, funkcji przechyłów wzdłużnych, autokontur, pozycja antyszokowa, pozycja krzesła kardiologicznego i pozycja CPR. Panel z możliwością zawieszenia na szczycie od strony nóg oraz schowania w półce na pościel. Min. 3 oznaczone innymi </w:t>
            </w:r>
            <w:r w:rsidRPr="00CD6DD1">
              <w:rPr>
                <w:rFonts w:asciiTheme="minorHAnsi" w:hAnsiTheme="minorHAnsi" w:cstheme="minorHAnsi"/>
                <w:szCs w:val="22"/>
              </w:rPr>
              <w:lastRenderedPageBreak/>
              <w:t>kolorami strefy w panelu sterowania w celu bardziej intuicyjnej obsługi.</w:t>
            </w:r>
            <w:r w:rsidR="00783F79" w:rsidRPr="00CD6DD1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1276" w:type="dxa"/>
          </w:tcPr>
          <w:p w14:paraId="1D874CF0" w14:textId="54BC7EAC" w:rsidR="000123CC" w:rsidRPr="00CD6DD1" w:rsidRDefault="000123CC" w:rsidP="000123C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lastRenderedPageBreak/>
              <w:t>Tak</w:t>
            </w:r>
          </w:p>
        </w:tc>
        <w:tc>
          <w:tcPr>
            <w:tcW w:w="3827" w:type="dxa"/>
          </w:tcPr>
          <w:p w14:paraId="6A9F5ABE" w14:textId="77777777" w:rsidR="000123CC" w:rsidRPr="00CD6DD1" w:rsidRDefault="000123CC" w:rsidP="000123CC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783F79" w:rsidRPr="00CD6DD1" w14:paraId="13F316DD" w14:textId="77777777" w:rsidTr="0023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851" w:type="dxa"/>
            <w:vAlign w:val="bottom"/>
          </w:tcPr>
          <w:p w14:paraId="79DA9A50" w14:textId="77777777" w:rsidR="00783F79" w:rsidRPr="00CD6DD1" w:rsidRDefault="00783F79" w:rsidP="000123CC">
            <w:pPr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94" w:type="dxa"/>
            <w:gridSpan w:val="2"/>
          </w:tcPr>
          <w:p w14:paraId="7304B6DF" w14:textId="360BE9E9" w:rsidR="00783F79" w:rsidRPr="00CD6DD1" w:rsidRDefault="00783F79" w:rsidP="000123CC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 xml:space="preserve">Panel centralny wyposażony w diodowe wskaźniki: </w:t>
            </w:r>
          </w:p>
          <w:p w14:paraId="59256B4B" w14:textId="77777777" w:rsidR="00783F79" w:rsidRPr="00CD6DD1" w:rsidRDefault="00783F79" w:rsidP="000123CC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- podłączenia do sieci elektrycznej</w:t>
            </w:r>
          </w:p>
          <w:p w14:paraId="5394B31F" w14:textId="77777777" w:rsidR="00783F79" w:rsidRPr="00CD6DD1" w:rsidRDefault="00783F79" w:rsidP="000123CC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- ładowanie akumulatorów</w:t>
            </w:r>
          </w:p>
          <w:p w14:paraId="1D159046" w14:textId="77777777" w:rsidR="00783F79" w:rsidRPr="00CD6DD1" w:rsidRDefault="00783F79" w:rsidP="000123CC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 xml:space="preserve">- poziomu naładowania akumulatorów </w:t>
            </w:r>
          </w:p>
          <w:p w14:paraId="525EF363" w14:textId="2D83A25D" w:rsidR="00783F79" w:rsidRPr="00CD6DD1" w:rsidRDefault="00783F79" w:rsidP="000123CC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 xml:space="preserve">-konieczności wymiany baterii </w:t>
            </w:r>
          </w:p>
        </w:tc>
        <w:tc>
          <w:tcPr>
            <w:tcW w:w="1276" w:type="dxa"/>
          </w:tcPr>
          <w:p w14:paraId="1FABEE6A" w14:textId="67A05AB2" w:rsidR="00783F79" w:rsidRPr="00CD6DD1" w:rsidRDefault="00783F79" w:rsidP="000123C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Tak</w:t>
            </w:r>
          </w:p>
        </w:tc>
        <w:tc>
          <w:tcPr>
            <w:tcW w:w="3827" w:type="dxa"/>
          </w:tcPr>
          <w:p w14:paraId="21E61CFF" w14:textId="77777777" w:rsidR="00783F79" w:rsidRPr="00CD6DD1" w:rsidRDefault="00783F79" w:rsidP="000123CC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0123CC" w:rsidRPr="00CD6DD1" w14:paraId="0A228873" w14:textId="77777777" w:rsidTr="0023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851" w:type="dxa"/>
            <w:vAlign w:val="bottom"/>
          </w:tcPr>
          <w:p w14:paraId="209B650D" w14:textId="77777777" w:rsidR="000123CC" w:rsidRPr="00CD6DD1" w:rsidRDefault="000123CC" w:rsidP="000123CC">
            <w:pPr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94" w:type="dxa"/>
            <w:gridSpan w:val="2"/>
          </w:tcPr>
          <w:p w14:paraId="04806357" w14:textId="695613C2" w:rsidR="000123CC" w:rsidRPr="00CD6DD1" w:rsidRDefault="000123CC" w:rsidP="000123CC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Regulacja elektryczna uzyskiwana przy pomocy jednego oznaczonego odpowiednim piktogramem przycisku na panelu sterowniczym montowanym na szczycie łóżka od strony nóg :</w:t>
            </w:r>
            <w:r w:rsidRPr="00CD6DD1">
              <w:rPr>
                <w:rFonts w:asciiTheme="minorHAnsi" w:hAnsiTheme="minorHAnsi" w:cstheme="minorHAnsi"/>
                <w:szCs w:val="22"/>
              </w:rPr>
              <w:br/>
              <w:t xml:space="preserve">- pozycji krzesła kardiologicznego </w:t>
            </w:r>
            <w:r w:rsidRPr="00CD6DD1">
              <w:rPr>
                <w:rFonts w:asciiTheme="minorHAnsi" w:hAnsiTheme="minorHAnsi" w:cstheme="minorHAnsi"/>
                <w:szCs w:val="22"/>
              </w:rPr>
              <w:br/>
              <w:t>- pozycji leża CPR</w:t>
            </w:r>
            <w:r w:rsidRPr="00CD6DD1">
              <w:rPr>
                <w:rFonts w:asciiTheme="minorHAnsi" w:hAnsiTheme="minorHAnsi" w:cstheme="minorHAnsi"/>
                <w:szCs w:val="22"/>
              </w:rPr>
              <w:br/>
              <w:t>- pozycji leża antyszokowej</w:t>
            </w:r>
          </w:p>
        </w:tc>
        <w:tc>
          <w:tcPr>
            <w:tcW w:w="1276" w:type="dxa"/>
          </w:tcPr>
          <w:p w14:paraId="4C6FBC3F" w14:textId="23DD0F39" w:rsidR="000123CC" w:rsidRPr="00CD6DD1" w:rsidRDefault="000123CC" w:rsidP="000123C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Tak</w:t>
            </w:r>
          </w:p>
        </w:tc>
        <w:tc>
          <w:tcPr>
            <w:tcW w:w="3827" w:type="dxa"/>
          </w:tcPr>
          <w:p w14:paraId="7595AD34" w14:textId="77777777" w:rsidR="000123CC" w:rsidRPr="00CD6DD1" w:rsidRDefault="000123CC" w:rsidP="000123CC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0123CC" w:rsidRPr="00CD6DD1" w14:paraId="021ABD7D" w14:textId="77777777" w:rsidTr="0023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851" w:type="dxa"/>
            <w:vAlign w:val="bottom"/>
          </w:tcPr>
          <w:p w14:paraId="69D94E42" w14:textId="77777777" w:rsidR="000123CC" w:rsidRPr="00CD6DD1" w:rsidRDefault="000123CC" w:rsidP="000123CC">
            <w:pPr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94" w:type="dxa"/>
            <w:gridSpan w:val="2"/>
          </w:tcPr>
          <w:p w14:paraId="2ABC5A8B" w14:textId="77777777" w:rsidR="000123CC" w:rsidRPr="00CD6DD1" w:rsidRDefault="000123CC" w:rsidP="000123CC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Wyłączniki/blokady funkcji elektrycznych (uruchamiane na panelu sterowniczym dla personelu) dla poszczególnych regulacji:</w:t>
            </w:r>
          </w:p>
          <w:p w14:paraId="16EA57F2" w14:textId="77777777" w:rsidR="000123CC" w:rsidRPr="00CD6DD1" w:rsidRDefault="000123CC" w:rsidP="000123CC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- regulacji wysokości</w:t>
            </w:r>
          </w:p>
          <w:p w14:paraId="373CA366" w14:textId="4C66600B" w:rsidR="000123CC" w:rsidRPr="00CD6DD1" w:rsidRDefault="000123CC" w:rsidP="000123CC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- regulacji części plecowej</w:t>
            </w:r>
          </w:p>
          <w:p w14:paraId="2C555AA5" w14:textId="77777777" w:rsidR="000123CC" w:rsidRPr="00CD6DD1" w:rsidRDefault="000123CC" w:rsidP="000123CC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- regulacji części nożnej</w:t>
            </w:r>
          </w:p>
          <w:p w14:paraId="61833691" w14:textId="77777777" w:rsidR="000123CC" w:rsidRPr="00CD6DD1" w:rsidRDefault="000123CC" w:rsidP="000123CC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- przechyłu Trendelenburga i anty-Trendelenburga</w:t>
            </w:r>
          </w:p>
          <w:p w14:paraId="01D15596" w14:textId="77777777" w:rsidR="000123CC" w:rsidRPr="00CD6DD1" w:rsidRDefault="000123CC" w:rsidP="000123CC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- pozycji krzesła kardiologicznego.</w:t>
            </w:r>
          </w:p>
          <w:p w14:paraId="509C39CE" w14:textId="56CD0719" w:rsidR="000123CC" w:rsidRPr="00CD6DD1" w:rsidRDefault="000123CC" w:rsidP="000123CC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Diodowe wskaźniki informujące o zablokowanych regulacjach w panelu dla personelu oraz w pilocie dla pacjenta.</w:t>
            </w:r>
          </w:p>
        </w:tc>
        <w:tc>
          <w:tcPr>
            <w:tcW w:w="1276" w:type="dxa"/>
          </w:tcPr>
          <w:p w14:paraId="14626908" w14:textId="29090E14" w:rsidR="000123CC" w:rsidRPr="00CD6DD1" w:rsidRDefault="000123CC" w:rsidP="000123C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Tak</w:t>
            </w:r>
          </w:p>
        </w:tc>
        <w:tc>
          <w:tcPr>
            <w:tcW w:w="3827" w:type="dxa"/>
          </w:tcPr>
          <w:p w14:paraId="1E641F8A" w14:textId="77777777" w:rsidR="000123CC" w:rsidRPr="00CD6DD1" w:rsidRDefault="000123CC" w:rsidP="000123CC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0123CC" w:rsidRPr="00CD6DD1" w14:paraId="4B2829CC" w14:textId="77777777" w:rsidTr="0023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851" w:type="dxa"/>
            <w:vAlign w:val="bottom"/>
          </w:tcPr>
          <w:p w14:paraId="56E41B68" w14:textId="77777777" w:rsidR="000123CC" w:rsidRPr="00CD6DD1" w:rsidRDefault="000123CC" w:rsidP="000123CC">
            <w:pPr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94" w:type="dxa"/>
            <w:gridSpan w:val="2"/>
          </w:tcPr>
          <w:p w14:paraId="4BA0E319" w14:textId="0E7F5AF8" w:rsidR="000123CC" w:rsidRPr="00CD6DD1" w:rsidRDefault="000123CC" w:rsidP="000123CC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Przycisk bezpieczeństwa (oznaczony charakterystycznie: STOP lub tez o innym oznaczeniu) natychmiastowe odłączenie wszystkich (za wyjątkiem funkcji ratujących życie)  funkcji elektrycznych w przypadku wystąpienia zagrożenia dla pacjenta lub personelu również odcinający funkcje w przypadku braku podłączenia do sieci – pracy na akumulatorze.</w:t>
            </w:r>
          </w:p>
        </w:tc>
        <w:tc>
          <w:tcPr>
            <w:tcW w:w="1276" w:type="dxa"/>
          </w:tcPr>
          <w:p w14:paraId="203A7488" w14:textId="77777777" w:rsidR="000123CC" w:rsidRPr="00CD6DD1" w:rsidRDefault="000123CC" w:rsidP="000123C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Tak</w:t>
            </w:r>
          </w:p>
          <w:p w14:paraId="76351922" w14:textId="3753ADAC" w:rsidR="000123CC" w:rsidRPr="00CD6DD1" w:rsidRDefault="000123CC" w:rsidP="000123CC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827" w:type="dxa"/>
          </w:tcPr>
          <w:p w14:paraId="6E12327F" w14:textId="77777777" w:rsidR="000123CC" w:rsidRPr="00CD6DD1" w:rsidRDefault="000123CC" w:rsidP="000123CC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0123CC" w:rsidRPr="00CD6DD1" w14:paraId="2002540B" w14:textId="77777777" w:rsidTr="0023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851" w:type="dxa"/>
            <w:vAlign w:val="bottom"/>
          </w:tcPr>
          <w:p w14:paraId="5ED85418" w14:textId="77777777" w:rsidR="000123CC" w:rsidRPr="00CD6DD1" w:rsidRDefault="000123CC" w:rsidP="000123CC">
            <w:pPr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94" w:type="dxa"/>
            <w:gridSpan w:val="2"/>
          </w:tcPr>
          <w:p w14:paraId="2C1F0685" w14:textId="61A29D0A" w:rsidR="000123CC" w:rsidRPr="00CD6DD1" w:rsidRDefault="000123CC" w:rsidP="000123CC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Zabezpieczenie przed nieświadomym uruchomieniem funkcji poprzez konieczność wciśnięcia przycisku uruchamiającego dostępność funkcji. Przycisk aktywacji na panelu dla personelu i pilocie pacjenta. Naciśnięcie przycisku aktywacji na pilocie lub panelu sterowania aktywuje wszystkie sterowniki.</w:t>
            </w:r>
          </w:p>
        </w:tc>
        <w:tc>
          <w:tcPr>
            <w:tcW w:w="1276" w:type="dxa"/>
          </w:tcPr>
          <w:p w14:paraId="5672D0DD" w14:textId="366F6552" w:rsidR="000123CC" w:rsidRPr="00CD6DD1" w:rsidRDefault="000123CC" w:rsidP="000123C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Tak</w:t>
            </w:r>
          </w:p>
        </w:tc>
        <w:tc>
          <w:tcPr>
            <w:tcW w:w="3827" w:type="dxa"/>
          </w:tcPr>
          <w:p w14:paraId="0DC37F96" w14:textId="77777777" w:rsidR="000123CC" w:rsidRPr="00CD6DD1" w:rsidRDefault="000123CC" w:rsidP="000123CC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0123CC" w:rsidRPr="00CD6DD1" w14:paraId="4BE7C1C3" w14:textId="77777777" w:rsidTr="0023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851" w:type="dxa"/>
            <w:vAlign w:val="bottom"/>
          </w:tcPr>
          <w:p w14:paraId="145EE677" w14:textId="77777777" w:rsidR="000123CC" w:rsidRPr="00CD6DD1" w:rsidRDefault="000123CC" w:rsidP="000123CC">
            <w:pPr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94" w:type="dxa"/>
            <w:gridSpan w:val="2"/>
          </w:tcPr>
          <w:p w14:paraId="17BC2D1D" w14:textId="02B6EABA" w:rsidR="000123CC" w:rsidRPr="00CD6DD1" w:rsidRDefault="000123CC" w:rsidP="000123CC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Odłączenie wszelkich regulacji po min. 180 sekundach nieużywania regulacji, za wyjątkiem funkcji ratujących życie</w:t>
            </w:r>
          </w:p>
        </w:tc>
        <w:tc>
          <w:tcPr>
            <w:tcW w:w="1276" w:type="dxa"/>
          </w:tcPr>
          <w:p w14:paraId="291B68C2" w14:textId="41625A82" w:rsidR="000123CC" w:rsidRPr="00CD6DD1" w:rsidRDefault="000123CC" w:rsidP="000123C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Tak</w:t>
            </w:r>
          </w:p>
        </w:tc>
        <w:tc>
          <w:tcPr>
            <w:tcW w:w="3827" w:type="dxa"/>
          </w:tcPr>
          <w:p w14:paraId="1B8EAF4C" w14:textId="77777777" w:rsidR="000123CC" w:rsidRPr="00CD6DD1" w:rsidRDefault="000123CC" w:rsidP="000123CC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0123CC" w:rsidRPr="00CD6DD1" w14:paraId="52EB29CE" w14:textId="77777777" w:rsidTr="0023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851" w:type="dxa"/>
            <w:vAlign w:val="bottom"/>
          </w:tcPr>
          <w:p w14:paraId="150136CD" w14:textId="77777777" w:rsidR="000123CC" w:rsidRPr="00CD6DD1" w:rsidRDefault="000123CC" w:rsidP="000123CC">
            <w:pPr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94" w:type="dxa"/>
            <w:gridSpan w:val="2"/>
          </w:tcPr>
          <w:p w14:paraId="6AA00B98" w14:textId="46D18ED2" w:rsidR="000123CC" w:rsidRPr="00CD6DD1" w:rsidRDefault="000123CC" w:rsidP="000123CC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 xml:space="preserve">System elektrycznej ochrony przed uszkodzeniem łóżka w wyniku przeciążenia, polegający na wyłączeniu regulacji łóżka w </w:t>
            </w:r>
            <w:r w:rsidRPr="00CD6DD1">
              <w:rPr>
                <w:rFonts w:asciiTheme="minorHAnsi" w:hAnsiTheme="minorHAnsi" w:cstheme="minorHAnsi"/>
                <w:szCs w:val="22"/>
              </w:rPr>
              <w:lastRenderedPageBreak/>
              <w:t>przypadku przekroczenia dopuszczalnego obciążenia</w:t>
            </w:r>
          </w:p>
        </w:tc>
        <w:tc>
          <w:tcPr>
            <w:tcW w:w="1276" w:type="dxa"/>
          </w:tcPr>
          <w:p w14:paraId="18E9BE1B" w14:textId="7060E700" w:rsidR="000123CC" w:rsidRPr="00CD6DD1" w:rsidRDefault="000123CC" w:rsidP="000123C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lastRenderedPageBreak/>
              <w:t>Tak</w:t>
            </w:r>
          </w:p>
        </w:tc>
        <w:tc>
          <w:tcPr>
            <w:tcW w:w="3827" w:type="dxa"/>
          </w:tcPr>
          <w:p w14:paraId="5A2EDD43" w14:textId="77777777" w:rsidR="000123CC" w:rsidRPr="00CD6DD1" w:rsidRDefault="000123CC" w:rsidP="000123CC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0123CC" w:rsidRPr="00CD6DD1" w14:paraId="65B1DF16" w14:textId="77777777" w:rsidTr="0023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851" w:type="dxa"/>
            <w:vAlign w:val="bottom"/>
          </w:tcPr>
          <w:p w14:paraId="57C01640" w14:textId="77777777" w:rsidR="000123CC" w:rsidRPr="00CD6DD1" w:rsidRDefault="000123CC" w:rsidP="000123CC">
            <w:pPr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94" w:type="dxa"/>
            <w:gridSpan w:val="2"/>
          </w:tcPr>
          <w:p w14:paraId="7F227AED" w14:textId="508AED99" w:rsidR="000123CC" w:rsidRPr="00CD6DD1" w:rsidRDefault="000123CC" w:rsidP="000123CC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Barierki boczne wyposażone w mechanizm zwalniania barierki w jej górnej części, na najwyższej poprzeczce, składane jedną ręką .</w:t>
            </w:r>
          </w:p>
        </w:tc>
        <w:tc>
          <w:tcPr>
            <w:tcW w:w="1276" w:type="dxa"/>
          </w:tcPr>
          <w:p w14:paraId="68D2C297" w14:textId="25837A65" w:rsidR="000123CC" w:rsidRPr="00CD6DD1" w:rsidRDefault="000123CC" w:rsidP="000123C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Tak</w:t>
            </w:r>
          </w:p>
        </w:tc>
        <w:tc>
          <w:tcPr>
            <w:tcW w:w="3827" w:type="dxa"/>
          </w:tcPr>
          <w:p w14:paraId="78801BA7" w14:textId="77777777" w:rsidR="000123CC" w:rsidRPr="00CD6DD1" w:rsidRDefault="000123CC" w:rsidP="000123CC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0123CC" w:rsidRPr="00CD6DD1" w14:paraId="298981F1" w14:textId="77777777" w:rsidTr="0023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851" w:type="dxa"/>
            <w:vAlign w:val="bottom"/>
          </w:tcPr>
          <w:p w14:paraId="73C82DEC" w14:textId="77777777" w:rsidR="000123CC" w:rsidRPr="00CD6DD1" w:rsidRDefault="000123CC" w:rsidP="000123CC">
            <w:pPr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94" w:type="dxa"/>
            <w:gridSpan w:val="2"/>
          </w:tcPr>
          <w:p w14:paraId="7CD67D49" w14:textId="501260E5" w:rsidR="000123CC" w:rsidRPr="00CD6DD1" w:rsidRDefault="00FF4F87" w:rsidP="00FF4F87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Metalowa, lakierowana proszkowo półka na pościel wysuwana na prowadnicach ślizgowych, rozkładana</w:t>
            </w:r>
            <w:r w:rsidR="00E80FD3" w:rsidRPr="00CD6DD1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1276" w:type="dxa"/>
          </w:tcPr>
          <w:p w14:paraId="4B91609D" w14:textId="0000252E" w:rsidR="000123CC" w:rsidRPr="00CD6DD1" w:rsidRDefault="000123CC" w:rsidP="000123C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Tak</w:t>
            </w:r>
          </w:p>
        </w:tc>
        <w:tc>
          <w:tcPr>
            <w:tcW w:w="3827" w:type="dxa"/>
          </w:tcPr>
          <w:p w14:paraId="2334540F" w14:textId="77777777" w:rsidR="000123CC" w:rsidRPr="00CD6DD1" w:rsidRDefault="000123CC" w:rsidP="000123CC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0123CC" w:rsidRPr="00CD6DD1" w14:paraId="63688F99" w14:textId="77777777" w:rsidTr="00D01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306"/>
        </w:trPr>
        <w:tc>
          <w:tcPr>
            <w:tcW w:w="851" w:type="dxa"/>
            <w:vAlign w:val="bottom"/>
          </w:tcPr>
          <w:p w14:paraId="1F450145" w14:textId="77777777" w:rsidR="000123CC" w:rsidRPr="00CD6DD1" w:rsidRDefault="000123CC" w:rsidP="000123CC">
            <w:pPr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94" w:type="dxa"/>
            <w:gridSpan w:val="2"/>
          </w:tcPr>
          <w:p w14:paraId="3B52F76B" w14:textId="2629E697" w:rsidR="000123CC" w:rsidRPr="00CD6DD1" w:rsidRDefault="00524E69" w:rsidP="000123CC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W</w:t>
            </w:r>
            <w:r w:rsidR="000123CC" w:rsidRPr="00CD6DD1">
              <w:rPr>
                <w:rFonts w:asciiTheme="minorHAnsi" w:hAnsiTheme="minorHAnsi" w:cstheme="minorHAnsi"/>
                <w:szCs w:val="22"/>
              </w:rPr>
              <w:t>yposażenie:</w:t>
            </w:r>
          </w:p>
          <w:p w14:paraId="78EAA606" w14:textId="3DBC1A70" w:rsidR="000123CC" w:rsidRPr="00CD6DD1" w:rsidRDefault="000123CC" w:rsidP="000123CC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 xml:space="preserve">- </w:t>
            </w:r>
            <w:r w:rsidR="00E31AC8" w:rsidRPr="00CD6DD1">
              <w:rPr>
                <w:rFonts w:asciiTheme="minorHAnsi" w:hAnsiTheme="minorHAnsi" w:cstheme="minorHAnsi"/>
                <w:szCs w:val="22"/>
              </w:rPr>
              <w:t>T</w:t>
            </w:r>
            <w:r w:rsidRPr="00CD6DD1">
              <w:rPr>
                <w:rFonts w:asciiTheme="minorHAnsi" w:hAnsiTheme="minorHAnsi" w:cstheme="minorHAnsi"/>
                <w:szCs w:val="22"/>
              </w:rPr>
              <w:t>eleskopowy wieszak kroplówki, dolna część lakierowana proszkowo, górna ze stali nierdzewnej z dwoma haczykami</w:t>
            </w:r>
            <w:r w:rsidR="009B5F8E" w:rsidRPr="00CD6DD1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2D92ACBB" w14:textId="3320C38A" w:rsidR="00B21EE3" w:rsidRPr="00CD6DD1" w:rsidRDefault="00B21EE3" w:rsidP="000123CC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- materac aktywny opisany poniżej</w:t>
            </w:r>
            <w:r w:rsidR="009B5F8E" w:rsidRPr="00CD6DD1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354E69DE" w14:textId="33C1D082" w:rsidR="000123CC" w:rsidRPr="00CD6DD1" w:rsidRDefault="00B21EE3" w:rsidP="00B21EE3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 xml:space="preserve">- szafka </w:t>
            </w:r>
            <w:r w:rsidR="00A409DD" w:rsidRPr="00CD6DD1">
              <w:rPr>
                <w:rFonts w:asciiTheme="minorHAnsi" w:hAnsiTheme="minorHAnsi" w:cstheme="minorHAnsi"/>
                <w:szCs w:val="22"/>
              </w:rPr>
              <w:t xml:space="preserve">obsługi pacjenta </w:t>
            </w:r>
            <w:r w:rsidRPr="00CD6DD1">
              <w:rPr>
                <w:rFonts w:asciiTheme="minorHAnsi" w:hAnsiTheme="minorHAnsi" w:cstheme="minorHAnsi"/>
                <w:szCs w:val="22"/>
              </w:rPr>
              <w:t>do łóżka opisana poniżej</w:t>
            </w:r>
            <w:r w:rsidR="009B5F8E" w:rsidRPr="00CD6DD1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1276" w:type="dxa"/>
          </w:tcPr>
          <w:p w14:paraId="1C402D29" w14:textId="3CD5E15E" w:rsidR="000123CC" w:rsidRPr="00CD6DD1" w:rsidRDefault="000123CC" w:rsidP="000123C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 xml:space="preserve">Tak </w:t>
            </w:r>
          </w:p>
        </w:tc>
        <w:tc>
          <w:tcPr>
            <w:tcW w:w="3827" w:type="dxa"/>
          </w:tcPr>
          <w:p w14:paraId="65114A9F" w14:textId="77777777" w:rsidR="000123CC" w:rsidRPr="00CD6DD1" w:rsidRDefault="000123CC" w:rsidP="000123CC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B21EE3" w:rsidRPr="00CD6DD1" w14:paraId="747284FE" w14:textId="77777777" w:rsidTr="0023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851" w:type="dxa"/>
            <w:vAlign w:val="bottom"/>
          </w:tcPr>
          <w:p w14:paraId="4FD25602" w14:textId="77777777" w:rsidR="00B21EE3" w:rsidRPr="00CD6DD1" w:rsidRDefault="00B21EE3" w:rsidP="00B21EE3">
            <w:pPr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94" w:type="dxa"/>
            <w:gridSpan w:val="2"/>
          </w:tcPr>
          <w:p w14:paraId="533A6E61" w14:textId="2B9658F6" w:rsidR="00B21EE3" w:rsidRPr="00CD6DD1" w:rsidRDefault="00B21EE3" w:rsidP="00B21EE3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Materac fabrycznie nowy</w:t>
            </w:r>
          </w:p>
        </w:tc>
        <w:tc>
          <w:tcPr>
            <w:tcW w:w="1276" w:type="dxa"/>
          </w:tcPr>
          <w:p w14:paraId="03A96F69" w14:textId="41DFB02E" w:rsidR="00B21EE3" w:rsidRPr="00CD6DD1" w:rsidRDefault="00B21EE3" w:rsidP="00B21E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TAK</w:t>
            </w:r>
          </w:p>
        </w:tc>
        <w:tc>
          <w:tcPr>
            <w:tcW w:w="3827" w:type="dxa"/>
          </w:tcPr>
          <w:p w14:paraId="1623BF67" w14:textId="77777777" w:rsidR="00B21EE3" w:rsidRPr="00CD6DD1" w:rsidRDefault="00B21EE3" w:rsidP="00B21EE3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B21EE3" w:rsidRPr="00CD6DD1" w14:paraId="368EBBBC" w14:textId="77777777" w:rsidTr="0023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851" w:type="dxa"/>
            <w:vAlign w:val="bottom"/>
          </w:tcPr>
          <w:p w14:paraId="56537ADB" w14:textId="77777777" w:rsidR="00B21EE3" w:rsidRPr="00CD6DD1" w:rsidRDefault="00B21EE3" w:rsidP="00B21EE3">
            <w:pPr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94" w:type="dxa"/>
            <w:gridSpan w:val="2"/>
          </w:tcPr>
          <w:p w14:paraId="5B9CF66E" w14:textId="1CC4FBA8" w:rsidR="00B21EE3" w:rsidRPr="00CD6DD1" w:rsidRDefault="00B21EE3" w:rsidP="00B21EE3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Materac aktywny, do terapii przeciwodleżynowej oraz umożliwiający szybkie leczenie odleżyn u pacjentów, u których powstały już wcześniej odleżyny</w:t>
            </w:r>
          </w:p>
        </w:tc>
        <w:tc>
          <w:tcPr>
            <w:tcW w:w="1276" w:type="dxa"/>
          </w:tcPr>
          <w:p w14:paraId="2FA6AFC1" w14:textId="4BF72623" w:rsidR="00B21EE3" w:rsidRPr="00CD6DD1" w:rsidRDefault="00B21EE3" w:rsidP="00B21E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 xml:space="preserve">TAK, podać </w:t>
            </w:r>
          </w:p>
        </w:tc>
        <w:tc>
          <w:tcPr>
            <w:tcW w:w="3827" w:type="dxa"/>
          </w:tcPr>
          <w:p w14:paraId="28B15821" w14:textId="77777777" w:rsidR="00B21EE3" w:rsidRPr="00CD6DD1" w:rsidRDefault="00B21EE3" w:rsidP="00B21EE3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B21EE3" w:rsidRPr="00CD6DD1" w14:paraId="02574ECE" w14:textId="77777777" w:rsidTr="0023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851" w:type="dxa"/>
            <w:vAlign w:val="bottom"/>
          </w:tcPr>
          <w:p w14:paraId="1577B61B" w14:textId="77777777" w:rsidR="00B21EE3" w:rsidRPr="00CD6DD1" w:rsidRDefault="00B21EE3" w:rsidP="00B21EE3">
            <w:pPr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94" w:type="dxa"/>
            <w:gridSpan w:val="2"/>
          </w:tcPr>
          <w:p w14:paraId="2C91DA97" w14:textId="6A76ECE1" w:rsidR="00B21EE3" w:rsidRPr="00CD6DD1" w:rsidRDefault="00B21EE3" w:rsidP="00B21EE3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Materac zmiennociśnieniowy, komory napełniają się powietrzem i opróżniają na przemian co trzecia –system 1:3</w:t>
            </w:r>
          </w:p>
        </w:tc>
        <w:tc>
          <w:tcPr>
            <w:tcW w:w="1276" w:type="dxa"/>
          </w:tcPr>
          <w:p w14:paraId="727B8FD8" w14:textId="6F6A6ED8" w:rsidR="00B21EE3" w:rsidRPr="00CD6DD1" w:rsidRDefault="00B21EE3" w:rsidP="00B21E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TAK</w:t>
            </w:r>
          </w:p>
        </w:tc>
        <w:tc>
          <w:tcPr>
            <w:tcW w:w="3827" w:type="dxa"/>
          </w:tcPr>
          <w:p w14:paraId="094A4C21" w14:textId="77777777" w:rsidR="00B21EE3" w:rsidRPr="00CD6DD1" w:rsidRDefault="00B21EE3" w:rsidP="00B21EE3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B21EE3" w:rsidRPr="00CD6DD1" w14:paraId="5F1FF9E1" w14:textId="77777777" w:rsidTr="0023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851" w:type="dxa"/>
            <w:vAlign w:val="bottom"/>
          </w:tcPr>
          <w:p w14:paraId="69E117F6" w14:textId="77777777" w:rsidR="00B21EE3" w:rsidRPr="00CD6DD1" w:rsidRDefault="00B21EE3" w:rsidP="00B21EE3">
            <w:pPr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94" w:type="dxa"/>
            <w:gridSpan w:val="2"/>
          </w:tcPr>
          <w:p w14:paraId="7B6133EC" w14:textId="68C21303" w:rsidR="00B21EE3" w:rsidRPr="00CD6DD1" w:rsidRDefault="00B21EE3" w:rsidP="00B21EE3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Funkcja szybkiego spuszczania powietrza z zaworem CPR w czasie nie dłuższym niż 10 sekund</w:t>
            </w:r>
          </w:p>
        </w:tc>
        <w:tc>
          <w:tcPr>
            <w:tcW w:w="1276" w:type="dxa"/>
          </w:tcPr>
          <w:p w14:paraId="5B11D2BA" w14:textId="786057F7" w:rsidR="00B21EE3" w:rsidRPr="00CD6DD1" w:rsidRDefault="00B21EE3" w:rsidP="00B21E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TAK</w:t>
            </w:r>
          </w:p>
        </w:tc>
        <w:tc>
          <w:tcPr>
            <w:tcW w:w="3827" w:type="dxa"/>
          </w:tcPr>
          <w:p w14:paraId="55CE1C49" w14:textId="77777777" w:rsidR="00B21EE3" w:rsidRPr="00CD6DD1" w:rsidRDefault="00B21EE3" w:rsidP="00B21EE3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B21EE3" w:rsidRPr="00CD6DD1" w14:paraId="74BA8A39" w14:textId="77777777" w:rsidTr="0023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851" w:type="dxa"/>
            <w:vAlign w:val="bottom"/>
          </w:tcPr>
          <w:p w14:paraId="39C89649" w14:textId="77777777" w:rsidR="00B21EE3" w:rsidRPr="00CD6DD1" w:rsidRDefault="00B21EE3" w:rsidP="00B21EE3">
            <w:pPr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94" w:type="dxa"/>
            <w:gridSpan w:val="2"/>
          </w:tcPr>
          <w:p w14:paraId="5F3A3E51" w14:textId="3355AA5D" w:rsidR="00B21EE3" w:rsidRPr="00CD6DD1" w:rsidRDefault="00B21EE3" w:rsidP="00B21EE3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 xml:space="preserve">Materac kładziony bezpośrednio na ramę leża. Wysokość komór po napompowaniu 12,5cm. Zintegrowany z materacem dodatkowy podkład piankowy. </w:t>
            </w:r>
          </w:p>
        </w:tc>
        <w:tc>
          <w:tcPr>
            <w:tcW w:w="1276" w:type="dxa"/>
          </w:tcPr>
          <w:p w14:paraId="5875946C" w14:textId="78757CC9" w:rsidR="00B21EE3" w:rsidRPr="00CD6DD1" w:rsidRDefault="00B21EE3" w:rsidP="00B21E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TAK, podać</w:t>
            </w:r>
          </w:p>
        </w:tc>
        <w:tc>
          <w:tcPr>
            <w:tcW w:w="3827" w:type="dxa"/>
          </w:tcPr>
          <w:p w14:paraId="31CBDBC3" w14:textId="77777777" w:rsidR="00B21EE3" w:rsidRPr="00CD6DD1" w:rsidRDefault="00B21EE3" w:rsidP="00B21EE3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B21EE3" w:rsidRPr="00CD6DD1" w14:paraId="664A5BAB" w14:textId="77777777" w:rsidTr="0023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851" w:type="dxa"/>
            <w:vAlign w:val="bottom"/>
          </w:tcPr>
          <w:p w14:paraId="3C5FF8A8" w14:textId="77777777" w:rsidR="00B21EE3" w:rsidRPr="00CD6DD1" w:rsidRDefault="00B21EE3" w:rsidP="00B21EE3">
            <w:pPr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94" w:type="dxa"/>
            <w:gridSpan w:val="2"/>
          </w:tcPr>
          <w:p w14:paraId="48D30C4A" w14:textId="4DAB983F" w:rsidR="00B21EE3" w:rsidRPr="00CD6DD1" w:rsidRDefault="00B21EE3" w:rsidP="00B21EE3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Wymiary materaca 90x200cm  ±5cm</w:t>
            </w:r>
          </w:p>
        </w:tc>
        <w:tc>
          <w:tcPr>
            <w:tcW w:w="1276" w:type="dxa"/>
          </w:tcPr>
          <w:p w14:paraId="638B42C1" w14:textId="4AFC7CA8" w:rsidR="00B21EE3" w:rsidRPr="00CD6DD1" w:rsidRDefault="00B21EE3" w:rsidP="00B21E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TAK, podać</w:t>
            </w:r>
          </w:p>
        </w:tc>
        <w:tc>
          <w:tcPr>
            <w:tcW w:w="3827" w:type="dxa"/>
          </w:tcPr>
          <w:p w14:paraId="708CD814" w14:textId="77777777" w:rsidR="00B21EE3" w:rsidRPr="00CD6DD1" w:rsidRDefault="00B21EE3" w:rsidP="00B21EE3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B21EE3" w:rsidRPr="00CD6DD1" w14:paraId="7080787D" w14:textId="77777777" w:rsidTr="0023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851" w:type="dxa"/>
            <w:vAlign w:val="bottom"/>
          </w:tcPr>
          <w:p w14:paraId="259C3725" w14:textId="77777777" w:rsidR="00B21EE3" w:rsidRPr="00CD6DD1" w:rsidRDefault="00B21EE3" w:rsidP="00B21EE3">
            <w:pPr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94" w:type="dxa"/>
            <w:gridSpan w:val="2"/>
          </w:tcPr>
          <w:p w14:paraId="0B9B380B" w14:textId="77777777" w:rsidR="00B21EE3" w:rsidRPr="00CD6DD1" w:rsidRDefault="00B21EE3" w:rsidP="00B21EE3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Materac automatycznie dostosowujący się do zmiany pozycji łóżka (poziom ciśnienia, podatny na zmianę ułożenia materiał).</w:t>
            </w:r>
          </w:p>
          <w:p w14:paraId="74FC49FD" w14:textId="5CC1AF5F" w:rsidR="00B21EE3" w:rsidRPr="00CD6DD1" w:rsidRDefault="00B21EE3" w:rsidP="00B21EE3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Posiadający system przesuwania powietrza pomiędzy komorami (w celu szybszego napełniania)</w:t>
            </w:r>
          </w:p>
        </w:tc>
        <w:tc>
          <w:tcPr>
            <w:tcW w:w="1276" w:type="dxa"/>
          </w:tcPr>
          <w:p w14:paraId="0DAF524E" w14:textId="0D71C441" w:rsidR="00B21EE3" w:rsidRPr="00CD6DD1" w:rsidRDefault="00B21EE3" w:rsidP="00B21E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TAK</w:t>
            </w:r>
          </w:p>
        </w:tc>
        <w:tc>
          <w:tcPr>
            <w:tcW w:w="3827" w:type="dxa"/>
          </w:tcPr>
          <w:p w14:paraId="19F53F0C" w14:textId="77777777" w:rsidR="00B21EE3" w:rsidRPr="00CD6DD1" w:rsidRDefault="00B21EE3" w:rsidP="00B21EE3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B21EE3" w:rsidRPr="00CD6DD1" w14:paraId="58C5344B" w14:textId="77777777" w:rsidTr="0023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851" w:type="dxa"/>
            <w:vAlign w:val="bottom"/>
          </w:tcPr>
          <w:p w14:paraId="4487A8BD" w14:textId="77777777" w:rsidR="00B21EE3" w:rsidRPr="00CD6DD1" w:rsidRDefault="00B21EE3" w:rsidP="00B21EE3">
            <w:pPr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94" w:type="dxa"/>
            <w:gridSpan w:val="2"/>
          </w:tcPr>
          <w:p w14:paraId="2361297D" w14:textId="2073FFF5" w:rsidR="00B21EE3" w:rsidRPr="00CD6DD1" w:rsidRDefault="00B21EE3" w:rsidP="00B21EE3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Konstrukcja materaca umożliwiająca łatwe odcinkowe usunięcie komór spod leżącego pacjenta celem realizowania terapii bezdotykowej, tzw. wypinanie pojedynczych komór.</w:t>
            </w:r>
          </w:p>
        </w:tc>
        <w:tc>
          <w:tcPr>
            <w:tcW w:w="1276" w:type="dxa"/>
          </w:tcPr>
          <w:p w14:paraId="6181572E" w14:textId="1D2F2443" w:rsidR="00B21EE3" w:rsidRPr="00CD6DD1" w:rsidRDefault="00B21EE3" w:rsidP="00B21E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TAK</w:t>
            </w:r>
          </w:p>
        </w:tc>
        <w:tc>
          <w:tcPr>
            <w:tcW w:w="3827" w:type="dxa"/>
          </w:tcPr>
          <w:p w14:paraId="39FA7772" w14:textId="77777777" w:rsidR="00B21EE3" w:rsidRPr="00CD6DD1" w:rsidRDefault="00B21EE3" w:rsidP="00B21EE3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B21EE3" w:rsidRPr="00CD6DD1" w14:paraId="0D487981" w14:textId="77777777" w:rsidTr="0023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851" w:type="dxa"/>
            <w:vAlign w:val="bottom"/>
          </w:tcPr>
          <w:p w14:paraId="4DDB3782" w14:textId="77777777" w:rsidR="00B21EE3" w:rsidRPr="00CD6DD1" w:rsidRDefault="00B21EE3" w:rsidP="00B21EE3">
            <w:pPr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94" w:type="dxa"/>
            <w:gridSpan w:val="2"/>
          </w:tcPr>
          <w:p w14:paraId="6DED5815" w14:textId="3069F1F4" w:rsidR="00B21EE3" w:rsidRPr="00CD6DD1" w:rsidRDefault="00B21EE3" w:rsidP="00B21EE3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Przewody materaca w pokrowcu ochronnym zakończone końcówką umożliwiającą ich łatwe zespolenie i odłączenie od pompy zasilającej materac. Posiadające zamknięcie transportowe – MATERAC  Z FUNKCJĄ TRANSPORTOWĄ</w:t>
            </w:r>
          </w:p>
        </w:tc>
        <w:tc>
          <w:tcPr>
            <w:tcW w:w="1276" w:type="dxa"/>
          </w:tcPr>
          <w:p w14:paraId="45590002" w14:textId="6B73EEED" w:rsidR="00B21EE3" w:rsidRPr="00CD6DD1" w:rsidRDefault="00B21EE3" w:rsidP="00B21E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TAK</w:t>
            </w:r>
          </w:p>
        </w:tc>
        <w:tc>
          <w:tcPr>
            <w:tcW w:w="3827" w:type="dxa"/>
          </w:tcPr>
          <w:p w14:paraId="0262399A" w14:textId="77777777" w:rsidR="00B21EE3" w:rsidRPr="00CD6DD1" w:rsidRDefault="00B21EE3" w:rsidP="00B21EE3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B21EE3" w:rsidRPr="00CD6DD1" w14:paraId="097ECC17" w14:textId="77777777" w:rsidTr="0023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851" w:type="dxa"/>
            <w:vAlign w:val="bottom"/>
          </w:tcPr>
          <w:p w14:paraId="31406568" w14:textId="77777777" w:rsidR="00B21EE3" w:rsidRPr="00CD6DD1" w:rsidRDefault="00B21EE3" w:rsidP="00B21EE3">
            <w:pPr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94" w:type="dxa"/>
            <w:gridSpan w:val="2"/>
          </w:tcPr>
          <w:p w14:paraId="0E7F050D" w14:textId="606851B7" w:rsidR="00B21EE3" w:rsidRPr="00CD6DD1" w:rsidRDefault="00B21EE3" w:rsidP="00B21EE3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 xml:space="preserve">Materac wyposażony w pokrowiec odporny na uszkodzenie, oddychający, wodoodporny i </w:t>
            </w:r>
            <w:r w:rsidRPr="00CD6DD1">
              <w:rPr>
                <w:rFonts w:asciiTheme="minorHAnsi" w:hAnsiTheme="minorHAnsi" w:cstheme="minorHAnsi"/>
                <w:szCs w:val="22"/>
              </w:rPr>
              <w:lastRenderedPageBreak/>
              <w:t>nieprzemakalny, rozciągliwy w dwóch kierunkach, redukujący działanie sił tarcia, na działanie środków dezynfekcyjnych i myjących</w:t>
            </w:r>
          </w:p>
        </w:tc>
        <w:tc>
          <w:tcPr>
            <w:tcW w:w="1276" w:type="dxa"/>
          </w:tcPr>
          <w:p w14:paraId="39F17507" w14:textId="1D13BEA3" w:rsidR="00B21EE3" w:rsidRPr="00CD6DD1" w:rsidRDefault="00B21EE3" w:rsidP="00B21E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lastRenderedPageBreak/>
              <w:t>TAK</w:t>
            </w:r>
          </w:p>
        </w:tc>
        <w:tc>
          <w:tcPr>
            <w:tcW w:w="3827" w:type="dxa"/>
          </w:tcPr>
          <w:p w14:paraId="7F2354F2" w14:textId="77777777" w:rsidR="00B21EE3" w:rsidRPr="00CD6DD1" w:rsidRDefault="00B21EE3" w:rsidP="00B21EE3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B21EE3" w:rsidRPr="00CD6DD1" w14:paraId="312D7FB5" w14:textId="77777777" w:rsidTr="0023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851" w:type="dxa"/>
            <w:vAlign w:val="bottom"/>
          </w:tcPr>
          <w:p w14:paraId="2856A6CB" w14:textId="77777777" w:rsidR="00B21EE3" w:rsidRPr="00CD6DD1" w:rsidRDefault="00B21EE3" w:rsidP="00B21EE3">
            <w:pPr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94" w:type="dxa"/>
            <w:gridSpan w:val="2"/>
          </w:tcPr>
          <w:p w14:paraId="1F4982A7" w14:textId="398904C4" w:rsidR="00B21EE3" w:rsidRPr="00CD6DD1" w:rsidRDefault="00B21EE3" w:rsidP="00B21EE3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Pokrowiec paroprzepuszczalny, nie przepuszczający cieczy, odpinany na zamek z zabezpieczeniem z góry przed zalaniem. Zamek wyposażony w dwa suwaki.  Pokrowiec z powloką bakteriobójczą</w:t>
            </w:r>
          </w:p>
        </w:tc>
        <w:tc>
          <w:tcPr>
            <w:tcW w:w="1276" w:type="dxa"/>
          </w:tcPr>
          <w:p w14:paraId="62261064" w14:textId="5888AE04" w:rsidR="00B21EE3" w:rsidRPr="00CD6DD1" w:rsidRDefault="00B21EE3" w:rsidP="00B21E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TAK</w:t>
            </w:r>
          </w:p>
        </w:tc>
        <w:tc>
          <w:tcPr>
            <w:tcW w:w="3827" w:type="dxa"/>
          </w:tcPr>
          <w:p w14:paraId="694FB05B" w14:textId="77777777" w:rsidR="00B21EE3" w:rsidRPr="00CD6DD1" w:rsidRDefault="00B21EE3" w:rsidP="00B21EE3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B21EE3" w:rsidRPr="00CD6DD1" w14:paraId="0C7BBD3B" w14:textId="77777777" w:rsidTr="0023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851" w:type="dxa"/>
            <w:vAlign w:val="bottom"/>
          </w:tcPr>
          <w:p w14:paraId="48A3A1F9" w14:textId="77777777" w:rsidR="00B21EE3" w:rsidRPr="00CD6DD1" w:rsidRDefault="00B21EE3" w:rsidP="00B21EE3">
            <w:pPr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94" w:type="dxa"/>
            <w:gridSpan w:val="2"/>
          </w:tcPr>
          <w:p w14:paraId="02173A6F" w14:textId="77777777" w:rsidR="00B21EE3" w:rsidRPr="00CD6DD1" w:rsidRDefault="00B21EE3" w:rsidP="00B21EE3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Pompa :</w:t>
            </w:r>
          </w:p>
          <w:p w14:paraId="50295810" w14:textId="77777777" w:rsidR="00B21EE3" w:rsidRPr="00CD6DD1" w:rsidRDefault="00B21EE3" w:rsidP="00B21EE3">
            <w:pPr>
              <w:widowControl w:val="0"/>
              <w:numPr>
                <w:ilvl w:val="1"/>
                <w:numId w:val="16"/>
              </w:numPr>
              <w:suppressAutoHyphens/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niski poziom hałasu, spadek napędu silnika po uzyskaniu ustawionego poziomu ciśnienia,</w:t>
            </w:r>
          </w:p>
          <w:p w14:paraId="5D24504E" w14:textId="77777777" w:rsidR="00B21EE3" w:rsidRPr="00CD6DD1" w:rsidRDefault="00B21EE3" w:rsidP="00B21EE3">
            <w:pPr>
              <w:widowControl w:val="0"/>
              <w:numPr>
                <w:ilvl w:val="1"/>
                <w:numId w:val="16"/>
              </w:numPr>
              <w:suppressAutoHyphens/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wyświetlacz informujący o wybranych ustawieniach, trybie pracy itp</w:t>
            </w:r>
          </w:p>
          <w:p w14:paraId="55299FCB" w14:textId="77777777" w:rsidR="00B21EE3" w:rsidRPr="00CD6DD1" w:rsidRDefault="00B21EE3" w:rsidP="00B21EE3">
            <w:pPr>
              <w:widowControl w:val="0"/>
              <w:numPr>
                <w:ilvl w:val="1"/>
                <w:numId w:val="16"/>
              </w:numPr>
              <w:suppressAutoHyphens/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sterowanie za pomocą przycisków membranowych,</w:t>
            </w:r>
          </w:p>
          <w:p w14:paraId="38E41852" w14:textId="77777777" w:rsidR="00B21EE3" w:rsidRPr="00CD6DD1" w:rsidRDefault="00B21EE3" w:rsidP="00B21EE3">
            <w:pPr>
              <w:widowControl w:val="0"/>
              <w:numPr>
                <w:ilvl w:val="1"/>
                <w:numId w:val="16"/>
              </w:numPr>
              <w:suppressAutoHyphens/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min dwa tryby pracy: statyczny i zmiennociśnieniowy,</w:t>
            </w:r>
          </w:p>
          <w:p w14:paraId="2185D902" w14:textId="77777777" w:rsidR="00B21EE3" w:rsidRPr="00CD6DD1" w:rsidRDefault="00B21EE3" w:rsidP="00B21EE3">
            <w:pPr>
              <w:widowControl w:val="0"/>
              <w:numPr>
                <w:ilvl w:val="1"/>
                <w:numId w:val="16"/>
              </w:numPr>
              <w:suppressAutoHyphens/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możliwość ustawienia ciśnienia w komorach względem wagi pacjenta w skokach co 5 kg, ustawienie wyświetlane na wyświetlaczu pompy,</w:t>
            </w:r>
          </w:p>
          <w:p w14:paraId="26E2E5B0" w14:textId="77777777" w:rsidR="00B21EE3" w:rsidRPr="00CD6DD1" w:rsidRDefault="00B21EE3" w:rsidP="00B21EE3">
            <w:pPr>
              <w:widowControl w:val="0"/>
              <w:numPr>
                <w:ilvl w:val="1"/>
                <w:numId w:val="16"/>
              </w:numPr>
              <w:suppressAutoHyphens/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funkcję tłumienia drgań</w:t>
            </w:r>
          </w:p>
          <w:p w14:paraId="6992611C" w14:textId="77777777" w:rsidR="00B21EE3" w:rsidRPr="00CD6DD1" w:rsidRDefault="00B21EE3" w:rsidP="00B21EE3">
            <w:pPr>
              <w:widowControl w:val="0"/>
              <w:numPr>
                <w:ilvl w:val="1"/>
                <w:numId w:val="16"/>
              </w:numPr>
              <w:suppressAutoHyphens/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alarm wizualny i dźwiękowy przy niskim ciśnieniu</w:t>
            </w:r>
          </w:p>
          <w:p w14:paraId="2FA456A6" w14:textId="77777777" w:rsidR="00B21EE3" w:rsidRPr="00CD6DD1" w:rsidRDefault="00B21EE3" w:rsidP="00B21EE3">
            <w:pPr>
              <w:widowControl w:val="0"/>
              <w:numPr>
                <w:ilvl w:val="1"/>
                <w:numId w:val="16"/>
              </w:numPr>
              <w:suppressAutoHyphens/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 xml:space="preserve">Alarm odłączenia pompy od zasilania elektrycznego </w:t>
            </w:r>
          </w:p>
          <w:p w14:paraId="4E9CF239" w14:textId="77777777" w:rsidR="00B21EE3" w:rsidRPr="00CD6DD1" w:rsidRDefault="00B21EE3" w:rsidP="00B21EE3">
            <w:pPr>
              <w:widowControl w:val="0"/>
              <w:numPr>
                <w:ilvl w:val="1"/>
                <w:numId w:val="16"/>
              </w:numPr>
              <w:suppressAutoHyphens/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uchwyty do zawieszenia jej na szczycie łóżka,</w:t>
            </w:r>
          </w:p>
          <w:p w14:paraId="76055F54" w14:textId="77777777" w:rsidR="00B21EE3" w:rsidRPr="00CD6DD1" w:rsidRDefault="00B21EE3" w:rsidP="00B21EE3">
            <w:pPr>
              <w:widowControl w:val="0"/>
              <w:numPr>
                <w:ilvl w:val="1"/>
                <w:numId w:val="16"/>
              </w:numPr>
              <w:suppressAutoHyphens/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funkcja blokowania sterowania,</w:t>
            </w:r>
          </w:p>
          <w:p w14:paraId="47270590" w14:textId="77777777" w:rsidR="00B21EE3" w:rsidRPr="00CD6DD1" w:rsidRDefault="00B21EE3" w:rsidP="00B21EE3">
            <w:pPr>
              <w:widowControl w:val="0"/>
              <w:numPr>
                <w:ilvl w:val="1"/>
                <w:numId w:val="16"/>
              </w:numPr>
              <w:suppressAutoHyphens/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automatycznie uruchamiana blokada sterowania po min 4 minutach</w:t>
            </w:r>
          </w:p>
          <w:p w14:paraId="3F0D3C74" w14:textId="77777777" w:rsidR="00B21EE3" w:rsidRPr="00CD6DD1" w:rsidRDefault="00B21EE3" w:rsidP="00B21EE3">
            <w:pPr>
              <w:widowControl w:val="0"/>
              <w:numPr>
                <w:ilvl w:val="1"/>
                <w:numId w:val="16"/>
              </w:numPr>
              <w:suppressAutoHyphens/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sygnalizację awaryjnego działania pompy,</w:t>
            </w:r>
          </w:p>
          <w:p w14:paraId="4889A054" w14:textId="79D5117E" w:rsidR="00B21EE3" w:rsidRPr="00CD6DD1" w:rsidRDefault="00B21EE3" w:rsidP="00B21EE3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zasilana 220-230V</w:t>
            </w:r>
          </w:p>
        </w:tc>
        <w:tc>
          <w:tcPr>
            <w:tcW w:w="1276" w:type="dxa"/>
          </w:tcPr>
          <w:p w14:paraId="62D88C4F" w14:textId="7E0D096D" w:rsidR="00B21EE3" w:rsidRPr="00CD6DD1" w:rsidRDefault="00B21EE3" w:rsidP="00B21E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TAK</w:t>
            </w:r>
          </w:p>
        </w:tc>
        <w:tc>
          <w:tcPr>
            <w:tcW w:w="3827" w:type="dxa"/>
          </w:tcPr>
          <w:p w14:paraId="288B8BB7" w14:textId="77777777" w:rsidR="00B21EE3" w:rsidRPr="00CD6DD1" w:rsidRDefault="00B21EE3" w:rsidP="00B21EE3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8C04C6" w:rsidRPr="00CD6DD1" w14:paraId="5D903BA7" w14:textId="77777777" w:rsidTr="007810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851" w:type="dxa"/>
            <w:vAlign w:val="bottom"/>
          </w:tcPr>
          <w:p w14:paraId="7F47FB39" w14:textId="77777777" w:rsidR="008C04C6" w:rsidRPr="00CD6DD1" w:rsidRDefault="008C04C6" w:rsidP="00B21EE3">
            <w:pPr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077DAAB4" w14:textId="49DEA6A3" w:rsidR="008C04C6" w:rsidRPr="00CD6DD1" w:rsidRDefault="008C04C6" w:rsidP="00B21EE3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6DD1">
              <w:rPr>
                <w:rFonts w:asciiTheme="minorHAnsi" w:hAnsiTheme="minorHAnsi" w:cstheme="minorHAnsi"/>
                <w:b/>
                <w:bCs/>
                <w:szCs w:val="22"/>
              </w:rPr>
              <w:t xml:space="preserve">SZAFKA </w:t>
            </w:r>
            <w:r w:rsidR="00A409DD" w:rsidRPr="00CD6DD1">
              <w:rPr>
                <w:rFonts w:asciiTheme="minorHAnsi" w:hAnsiTheme="minorHAnsi" w:cstheme="minorHAnsi"/>
                <w:b/>
                <w:bCs/>
                <w:szCs w:val="22"/>
              </w:rPr>
              <w:t>obsługi pacjenta</w:t>
            </w:r>
            <w:r w:rsidRPr="00CD6DD1">
              <w:rPr>
                <w:rFonts w:asciiTheme="minorHAnsi" w:hAnsiTheme="minorHAnsi" w:cstheme="minorHAnsi"/>
                <w:b/>
                <w:bCs/>
                <w:szCs w:val="22"/>
              </w:rPr>
              <w:t>:</w:t>
            </w:r>
          </w:p>
        </w:tc>
        <w:tc>
          <w:tcPr>
            <w:tcW w:w="1276" w:type="dxa"/>
          </w:tcPr>
          <w:p w14:paraId="7B0A7981" w14:textId="77777777" w:rsidR="008C04C6" w:rsidRPr="00CD6DD1" w:rsidRDefault="008C04C6" w:rsidP="00B21E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827" w:type="dxa"/>
          </w:tcPr>
          <w:p w14:paraId="5BE439F4" w14:textId="77777777" w:rsidR="008C04C6" w:rsidRPr="00CD6DD1" w:rsidRDefault="008C04C6" w:rsidP="00B21EE3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B21EE3" w:rsidRPr="00CD6DD1" w14:paraId="0B848C4A" w14:textId="77777777" w:rsidTr="007810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851" w:type="dxa"/>
            <w:vAlign w:val="bottom"/>
          </w:tcPr>
          <w:p w14:paraId="6ABC3AF1" w14:textId="77777777" w:rsidR="00B21EE3" w:rsidRPr="00CD6DD1" w:rsidRDefault="00B21EE3" w:rsidP="00B21EE3">
            <w:pPr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522E2D81" w14:textId="314AFC5D" w:rsidR="00B21EE3" w:rsidRPr="00CD6DD1" w:rsidRDefault="00B21EE3" w:rsidP="00B21EE3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 xml:space="preserve">Szkielet szafki, blat górny i czoła szuflad wykonane z materiału charakteryzującego się wysoką wytrzymałością i trwałością:  wysokoodporne tworzywo </w:t>
            </w:r>
          </w:p>
        </w:tc>
        <w:tc>
          <w:tcPr>
            <w:tcW w:w="1276" w:type="dxa"/>
          </w:tcPr>
          <w:p w14:paraId="0C750A6C" w14:textId="77777777" w:rsidR="00B21EE3" w:rsidRPr="00CD6DD1" w:rsidRDefault="00B21EE3" w:rsidP="00B21E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509494AA" w14:textId="011D9A85" w:rsidR="00B21EE3" w:rsidRPr="00CD6DD1" w:rsidRDefault="00B21EE3" w:rsidP="00B21E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TAK</w:t>
            </w:r>
          </w:p>
        </w:tc>
        <w:tc>
          <w:tcPr>
            <w:tcW w:w="3827" w:type="dxa"/>
          </w:tcPr>
          <w:p w14:paraId="6F181FB0" w14:textId="77777777" w:rsidR="00B21EE3" w:rsidRPr="00CD6DD1" w:rsidRDefault="00B21EE3" w:rsidP="00B21EE3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B21EE3" w:rsidRPr="00CD6DD1" w14:paraId="5B7F17EC" w14:textId="77777777" w:rsidTr="007810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851" w:type="dxa"/>
            <w:vAlign w:val="bottom"/>
          </w:tcPr>
          <w:p w14:paraId="312CD08B" w14:textId="77777777" w:rsidR="00B21EE3" w:rsidRPr="00CD6DD1" w:rsidRDefault="00B21EE3" w:rsidP="00B21EE3">
            <w:pPr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1F493A24" w14:textId="20528242" w:rsidR="00B21EE3" w:rsidRPr="00CD6DD1" w:rsidRDefault="00B21EE3" w:rsidP="00B21EE3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 xml:space="preserve">Konstrukcja szafki wyposażona w centralny system zamknięcia wszystkich szuflad – zamykany na klucz. </w:t>
            </w:r>
          </w:p>
        </w:tc>
        <w:tc>
          <w:tcPr>
            <w:tcW w:w="1276" w:type="dxa"/>
          </w:tcPr>
          <w:p w14:paraId="57484228" w14:textId="7C072FDC" w:rsidR="00B21EE3" w:rsidRPr="00CD6DD1" w:rsidRDefault="00B21EE3" w:rsidP="00B21E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TAK</w:t>
            </w:r>
          </w:p>
        </w:tc>
        <w:tc>
          <w:tcPr>
            <w:tcW w:w="3827" w:type="dxa"/>
          </w:tcPr>
          <w:p w14:paraId="0A1ED286" w14:textId="77777777" w:rsidR="00B21EE3" w:rsidRPr="00CD6DD1" w:rsidRDefault="00B21EE3" w:rsidP="00B21EE3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B21EE3" w:rsidRPr="00CD6DD1" w14:paraId="7F934D7B" w14:textId="77777777" w:rsidTr="007810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851" w:type="dxa"/>
            <w:vAlign w:val="bottom"/>
          </w:tcPr>
          <w:p w14:paraId="24FA55F9" w14:textId="77777777" w:rsidR="00B21EE3" w:rsidRPr="00CD6DD1" w:rsidRDefault="00B21EE3" w:rsidP="00B21EE3">
            <w:pPr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51106B08" w14:textId="1465151C" w:rsidR="00B21EE3" w:rsidRPr="00CD6DD1" w:rsidRDefault="00B21EE3" w:rsidP="00B21EE3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Wymiary zewnętrzne szafki:</w:t>
            </w:r>
          </w:p>
          <w:p w14:paraId="7DE6FBC7" w14:textId="77777777" w:rsidR="00B21EE3" w:rsidRPr="00CD6DD1" w:rsidRDefault="00B21EE3" w:rsidP="00B21EE3">
            <w:pPr>
              <w:ind w:left="113"/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- Wysokość : 90 cm, +/-</w:t>
            </w:r>
            <w:smartTag w:uri="urn:schemas-microsoft-com:office:smarttags" w:element="metricconverter">
              <w:smartTagPr>
                <w:attr w:name="ProductID" w:val="5 cm"/>
              </w:smartTagPr>
              <w:r w:rsidRPr="00CD6DD1">
                <w:rPr>
                  <w:rFonts w:asciiTheme="minorHAnsi" w:hAnsiTheme="minorHAnsi" w:cstheme="minorHAnsi"/>
                  <w:szCs w:val="22"/>
                </w:rPr>
                <w:t>5 cm</w:t>
              </w:r>
            </w:smartTag>
          </w:p>
          <w:p w14:paraId="2155F463" w14:textId="77777777" w:rsidR="00B21EE3" w:rsidRPr="00CD6DD1" w:rsidRDefault="00B21EE3" w:rsidP="00B21EE3">
            <w:pPr>
              <w:ind w:left="113"/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- Głębokość  : 72 cm, +/-</w:t>
            </w:r>
            <w:smartTag w:uri="urn:schemas-microsoft-com:office:smarttags" w:element="metricconverter">
              <w:smartTagPr>
                <w:attr w:name="ProductID" w:val="5 cm"/>
              </w:smartTagPr>
              <w:r w:rsidRPr="00CD6DD1">
                <w:rPr>
                  <w:rFonts w:asciiTheme="minorHAnsi" w:hAnsiTheme="minorHAnsi" w:cstheme="minorHAnsi"/>
                  <w:szCs w:val="22"/>
                </w:rPr>
                <w:t>5 cm</w:t>
              </w:r>
            </w:smartTag>
          </w:p>
          <w:p w14:paraId="32C0E562" w14:textId="798D2D70" w:rsidR="00B21EE3" w:rsidRPr="00CD6DD1" w:rsidRDefault="00B21EE3" w:rsidP="00B21EE3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- Szerokość: 83cm, +/-5cm</w:t>
            </w:r>
          </w:p>
        </w:tc>
        <w:tc>
          <w:tcPr>
            <w:tcW w:w="1276" w:type="dxa"/>
          </w:tcPr>
          <w:p w14:paraId="381519B9" w14:textId="77777777" w:rsidR="00B21EE3" w:rsidRPr="00CD6DD1" w:rsidRDefault="00B21EE3" w:rsidP="00B21E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2D2CB5B9" w14:textId="1C88A7C0" w:rsidR="00B21EE3" w:rsidRPr="00CD6DD1" w:rsidRDefault="00B21EE3" w:rsidP="00B21E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TAK, podać</w:t>
            </w:r>
          </w:p>
        </w:tc>
        <w:tc>
          <w:tcPr>
            <w:tcW w:w="3827" w:type="dxa"/>
          </w:tcPr>
          <w:p w14:paraId="27443ADF" w14:textId="77777777" w:rsidR="00B21EE3" w:rsidRPr="00CD6DD1" w:rsidRDefault="00B21EE3" w:rsidP="00B21EE3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B21EE3" w:rsidRPr="00CD6DD1" w14:paraId="2552B0C8" w14:textId="77777777" w:rsidTr="007810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851" w:type="dxa"/>
            <w:vAlign w:val="bottom"/>
          </w:tcPr>
          <w:p w14:paraId="45D74C7D" w14:textId="77777777" w:rsidR="00B21EE3" w:rsidRPr="00CD6DD1" w:rsidRDefault="00B21EE3" w:rsidP="00B21EE3">
            <w:pPr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7054BA40" w14:textId="0E59451D" w:rsidR="00B21EE3" w:rsidRPr="00CD6DD1" w:rsidRDefault="00B21EE3" w:rsidP="00B21EE3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CD6DD1">
              <w:rPr>
                <w:rFonts w:asciiTheme="minorHAnsi" w:hAnsiTheme="minorHAnsi" w:cstheme="minorHAnsi"/>
                <w:color w:val="000000"/>
                <w:szCs w:val="22"/>
              </w:rPr>
              <w:t>Szafka wyposażona w:</w:t>
            </w:r>
          </w:p>
          <w:p w14:paraId="7D7A2208" w14:textId="77777777" w:rsidR="00B21EE3" w:rsidRPr="00CD6DD1" w:rsidRDefault="00B21EE3" w:rsidP="00B21EE3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CD6DD1">
              <w:rPr>
                <w:rFonts w:asciiTheme="minorHAnsi" w:hAnsiTheme="minorHAnsi" w:cstheme="minorHAnsi"/>
                <w:color w:val="000000"/>
                <w:szCs w:val="22"/>
              </w:rPr>
              <w:lastRenderedPageBreak/>
              <w:t>- trzy szuflady o wysokości 100mm</w:t>
            </w:r>
          </w:p>
          <w:p w14:paraId="6F9E30F2" w14:textId="5178859D" w:rsidR="00B21EE3" w:rsidRPr="00CD6DD1" w:rsidRDefault="00B21EE3" w:rsidP="00B21EE3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color w:val="000000"/>
                <w:szCs w:val="22"/>
              </w:rPr>
              <w:t>- dwie szuflady o wysokości 150 mm</w:t>
            </w:r>
          </w:p>
        </w:tc>
        <w:tc>
          <w:tcPr>
            <w:tcW w:w="1276" w:type="dxa"/>
          </w:tcPr>
          <w:p w14:paraId="22C8B671" w14:textId="17AAC9DB" w:rsidR="00B21EE3" w:rsidRPr="00CD6DD1" w:rsidRDefault="00B21EE3" w:rsidP="00B21E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lastRenderedPageBreak/>
              <w:t>TAK, podać</w:t>
            </w:r>
          </w:p>
        </w:tc>
        <w:tc>
          <w:tcPr>
            <w:tcW w:w="3827" w:type="dxa"/>
          </w:tcPr>
          <w:p w14:paraId="090BD0B7" w14:textId="77777777" w:rsidR="00B21EE3" w:rsidRPr="00CD6DD1" w:rsidRDefault="00B21EE3" w:rsidP="00B21EE3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B21EE3" w:rsidRPr="00CD6DD1" w14:paraId="5573C72E" w14:textId="77777777" w:rsidTr="007810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851" w:type="dxa"/>
            <w:vAlign w:val="bottom"/>
          </w:tcPr>
          <w:p w14:paraId="6716C370" w14:textId="77777777" w:rsidR="00B21EE3" w:rsidRPr="00CD6DD1" w:rsidRDefault="00B21EE3" w:rsidP="00B21EE3">
            <w:pPr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55AD21AD" w14:textId="77777777" w:rsidR="00B21EE3" w:rsidRPr="00CD6DD1" w:rsidRDefault="00B21EE3" w:rsidP="00B21EE3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Czoła szuflad z przezroczystymi pojemnikami z możliwością umieszczenia opisu identyfikującego zawartość szuflady</w:t>
            </w:r>
          </w:p>
          <w:p w14:paraId="6F54988B" w14:textId="6DF1CE40" w:rsidR="00B21EE3" w:rsidRPr="00CD6DD1" w:rsidRDefault="00B21EE3" w:rsidP="00B21EE3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Pojemniki szuflad jednoczęściowe - odlane w formie bez elementów łączenia, bez miejsc narażonych na kumulacje brudu i ognisk infekcji</w:t>
            </w:r>
          </w:p>
        </w:tc>
        <w:tc>
          <w:tcPr>
            <w:tcW w:w="1276" w:type="dxa"/>
          </w:tcPr>
          <w:p w14:paraId="7082565F" w14:textId="77777777" w:rsidR="00B21EE3" w:rsidRPr="00CD6DD1" w:rsidRDefault="00B21EE3" w:rsidP="00B21E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1B6D0C2D" w14:textId="533874B8" w:rsidR="00B21EE3" w:rsidRPr="00CD6DD1" w:rsidRDefault="00B21EE3" w:rsidP="00B21E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TAK</w:t>
            </w:r>
          </w:p>
        </w:tc>
        <w:tc>
          <w:tcPr>
            <w:tcW w:w="3827" w:type="dxa"/>
          </w:tcPr>
          <w:p w14:paraId="4178E19B" w14:textId="77777777" w:rsidR="00B21EE3" w:rsidRPr="00CD6DD1" w:rsidRDefault="00B21EE3" w:rsidP="00B21EE3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B21EE3" w:rsidRPr="00CD6DD1" w14:paraId="4B58E7CC" w14:textId="77777777" w:rsidTr="007810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851" w:type="dxa"/>
            <w:vAlign w:val="bottom"/>
          </w:tcPr>
          <w:p w14:paraId="28D1E347" w14:textId="77777777" w:rsidR="00B21EE3" w:rsidRPr="00CD6DD1" w:rsidRDefault="00B21EE3" w:rsidP="00B21EE3">
            <w:pPr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1708EAAB" w14:textId="0471F20C" w:rsidR="00B21EE3" w:rsidRPr="00CD6DD1" w:rsidRDefault="00B21EE3" w:rsidP="00B21EE3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 xml:space="preserve">Układ jezdny wysoce mobilny: 4 koła jezdne w tym 3 z blokadą, o średnicy min. 125mm. z elastycznym, niebrudzącym podłóg bieżnikiem rozmieszczone w równych odległościach od siebie zwiększające zwrotność szafki </w:t>
            </w:r>
          </w:p>
        </w:tc>
        <w:tc>
          <w:tcPr>
            <w:tcW w:w="1276" w:type="dxa"/>
          </w:tcPr>
          <w:p w14:paraId="0F4B844C" w14:textId="77777777" w:rsidR="00B21EE3" w:rsidRPr="00CD6DD1" w:rsidRDefault="00B21EE3" w:rsidP="00B21E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4C1F6DB9" w14:textId="5F1F216A" w:rsidR="00B21EE3" w:rsidRPr="00CD6DD1" w:rsidRDefault="00B21EE3" w:rsidP="00B21E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TAK, podać</w:t>
            </w:r>
          </w:p>
        </w:tc>
        <w:tc>
          <w:tcPr>
            <w:tcW w:w="3827" w:type="dxa"/>
          </w:tcPr>
          <w:p w14:paraId="6CC1369C" w14:textId="77777777" w:rsidR="00B21EE3" w:rsidRPr="00CD6DD1" w:rsidRDefault="00B21EE3" w:rsidP="00B21EE3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B21EE3" w:rsidRPr="00CD6DD1" w14:paraId="73586AA6" w14:textId="77777777" w:rsidTr="007810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851" w:type="dxa"/>
            <w:vAlign w:val="bottom"/>
          </w:tcPr>
          <w:p w14:paraId="1F3B597F" w14:textId="77777777" w:rsidR="00B21EE3" w:rsidRPr="00CD6DD1" w:rsidRDefault="00B21EE3" w:rsidP="00B21EE3">
            <w:pPr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42E523CB" w14:textId="0C9C0655" w:rsidR="00B21EE3" w:rsidRPr="00CD6DD1" w:rsidRDefault="00B21EE3" w:rsidP="00B21EE3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Listwa odbojowa chroniąca szafkę i ściany przed uszkodzeniami</w:t>
            </w:r>
          </w:p>
        </w:tc>
        <w:tc>
          <w:tcPr>
            <w:tcW w:w="1276" w:type="dxa"/>
          </w:tcPr>
          <w:p w14:paraId="6B9B0799" w14:textId="7FDEF44A" w:rsidR="00B21EE3" w:rsidRPr="00CD6DD1" w:rsidRDefault="00B21EE3" w:rsidP="00B21E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Tak</w:t>
            </w:r>
          </w:p>
        </w:tc>
        <w:tc>
          <w:tcPr>
            <w:tcW w:w="3827" w:type="dxa"/>
          </w:tcPr>
          <w:p w14:paraId="357F6527" w14:textId="77777777" w:rsidR="00B21EE3" w:rsidRPr="00CD6DD1" w:rsidRDefault="00B21EE3" w:rsidP="00B21EE3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B21EE3" w:rsidRPr="00CD6DD1" w14:paraId="6E3B2896" w14:textId="77777777" w:rsidTr="007810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851" w:type="dxa"/>
            <w:vAlign w:val="bottom"/>
          </w:tcPr>
          <w:p w14:paraId="58957121" w14:textId="77777777" w:rsidR="00B21EE3" w:rsidRPr="00CD6DD1" w:rsidRDefault="00B21EE3" w:rsidP="00B21EE3">
            <w:pPr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6E90F727" w14:textId="4ABEF953" w:rsidR="00B21EE3" w:rsidRPr="00CD6DD1" w:rsidRDefault="00B21EE3" w:rsidP="00B21EE3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Wyposażenie podstawowe szafki :</w:t>
            </w:r>
          </w:p>
          <w:p w14:paraId="4A668C54" w14:textId="77777777" w:rsidR="00B21EE3" w:rsidRPr="00CD6DD1" w:rsidRDefault="00B21EE3" w:rsidP="00B21EE3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 xml:space="preserve">- blat zabezpieczony z czterech stron przed zsuwaniem się przedmiotów, </w:t>
            </w:r>
          </w:p>
          <w:p w14:paraId="5B22416A" w14:textId="77777777" w:rsidR="00B21EE3" w:rsidRPr="00CD6DD1" w:rsidRDefault="00B21EE3" w:rsidP="00B21EE3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 xml:space="preserve">- uchwyt do przetaczania, </w:t>
            </w:r>
          </w:p>
          <w:p w14:paraId="4C34639D" w14:textId="77777777" w:rsidR="00B21EE3" w:rsidRPr="00CD6DD1" w:rsidRDefault="00B21EE3" w:rsidP="00B21EE3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 xml:space="preserve">- pojemnik do zużytych igieł, </w:t>
            </w:r>
          </w:p>
          <w:p w14:paraId="10DE4B4A" w14:textId="77777777" w:rsidR="00B21EE3" w:rsidRPr="00CD6DD1" w:rsidRDefault="00B21EE3" w:rsidP="00B21EE3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 xml:space="preserve">- otwieracz ampułek, </w:t>
            </w:r>
          </w:p>
          <w:p w14:paraId="3AFB13C6" w14:textId="77777777" w:rsidR="00B21EE3" w:rsidRPr="00CD6DD1" w:rsidRDefault="00B21EE3" w:rsidP="00B21EE3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 xml:space="preserve">- pojemnik na cewniki, </w:t>
            </w:r>
          </w:p>
          <w:p w14:paraId="4D326E1E" w14:textId="77777777" w:rsidR="00B21EE3" w:rsidRPr="00CD6DD1" w:rsidRDefault="00B21EE3" w:rsidP="00B21EE3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 xml:space="preserve">- pojemnik na butelki, </w:t>
            </w:r>
          </w:p>
          <w:p w14:paraId="22B750EA" w14:textId="77777777" w:rsidR="00B21EE3" w:rsidRPr="00CD6DD1" w:rsidRDefault="00B21EE3" w:rsidP="00B21EE3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 xml:space="preserve">- kosz na odpadki , </w:t>
            </w:r>
          </w:p>
          <w:p w14:paraId="6DA7D694" w14:textId="77777777" w:rsidR="00B21EE3" w:rsidRPr="00CD6DD1" w:rsidRDefault="00B21EE3" w:rsidP="00B21EE3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 xml:space="preserve">- co najmniej dwa przezroczyste umożliwiające identyfikację tego co znajduje się w środku odchylane pojemniki „kieszenie”, </w:t>
            </w:r>
          </w:p>
          <w:p w14:paraId="5ADFE719" w14:textId="77777777" w:rsidR="00B21EE3" w:rsidRPr="00CD6DD1" w:rsidRDefault="00B21EE3" w:rsidP="00B21EE3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 xml:space="preserve">- wysuwaną spod blatu półkę do pisania,  </w:t>
            </w:r>
          </w:p>
          <w:p w14:paraId="5AB18352" w14:textId="77777777" w:rsidR="00B21EE3" w:rsidRPr="00CD6DD1" w:rsidRDefault="00B21EE3" w:rsidP="00B21EE3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 xml:space="preserve">- półkę na żel, </w:t>
            </w:r>
          </w:p>
          <w:p w14:paraId="6707C770" w14:textId="77777777" w:rsidR="00B21EE3" w:rsidRPr="00CD6DD1" w:rsidRDefault="00B21EE3" w:rsidP="00B21EE3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 xml:space="preserve">- uchwyt na butlę z tlenem, </w:t>
            </w:r>
          </w:p>
          <w:p w14:paraId="307B0E0C" w14:textId="77777777" w:rsidR="00B21EE3" w:rsidRPr="00CD6DD1" w:rsidRDefault="00B21EE3" w:rsidP="00B21EE3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- zintegrowane dwie boczne szuflady wysuwane spod blatu: jedna z wkładem ze stali nierdzewnej, druga na leki natychmiastowego użycia –ratujące życie z przezroczystą ścianką pozwalające na ich identyfikacje</w:t>
            </w:r>
          </w:p>
          <w:p w14:paraId="7821F6CC" w14:textId="5C4BF8E3" w:rsidR="00B21EE3" w:rsidRPr="00CD6DD1" w:rsidRDefault="00B21EE3" w:rsidP="00B21EE3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 xml:space="preserve">Wymienione wyposażenie nie powodujące zwiększenia gabarytów szafki i nie narażające na ich uszkodzenie – zintegrowane w budowie szafki </w:t>
            </w:r>
          </w:p>
        </w:tc>
        <w:tc>
          <w:tcPr>
            <w:tcW w:w="1276" w:type="dxa"/>
          </w:tcPr>
          <w:p w14:paraId="75CE3B6A" w14:textId="77777777" w:rsidR="00B21EE3" w:rsidRPr="00CD6DD1" w:rsidRDefault="00B21EE3" w:rsidP="00B21E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4A05DAF5" w14:textId="03CA4F51" w:rsidR="00B21EE3" w:rsidRPr="00CD6DD1" w:rsidRDefault="00B21EE3" w:rsidP="00B21E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TAK</w:t>
            </w:r>
          </w:p>
        </w:tc>
        <w:tc>
          <w:tcPr>
            <w:tcW w:w="3827" w:type="dxa"/>
          </w:tcPr>
          <w:p w14:paraId="5DADC3BE" w14:textId="77777777" w:rsidR="00B21EE3" w:rsidRPr="00CD6DD1" w:rsidRDefault="00B21EE3" w:rsidP="00B21EE3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B21EE3" w:rsidRPr="00CD6DD1" w14:paraId="6FDC7DCF" w14:textId="77777777" w:rsidTr="007810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851" w:type="dxa"/>
            <w:vAlign w:val="bottom"/>
          </w:tcPr>
          <w:p w14:paraId="30AA3528" w14:textId="77777777" w:rsidR="00B21EE3" w:rsidRPr="00CD6DD1" w:rsidRDefault="00B21EE3" w:rsidP="00B21EE3">
            <w:pPr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78D35AEB" w14:textId="77777777" w:rsidR="00B21EE3" w:rsidRPr="00CD6DD1" w:rsidRDefault="00B21EE3" w:rsidP="00B21EE3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Wyposażenie dodatkowe:</w:t>
            </w:r>
          </w:p>
          <w:p w14:paraId="5F53D8CA" w14:textId="77777777" w:rsidR="00B21EE3" w:rsidRPr="00CD6DD1" w:rsidRDefault="00B21EE3" w:rsidP="00B21EE3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 xml:space="preserve">- Tworzywowa nadstawka z pojemnikami na strzykawki, igły, drobne przedmioty. </w:t>
            </w:r>
          </w:p>
          <w:p w14:paraId="0CC61D92" w14:textId="09F2B06B" w:rsidR="00B21EE3" w:rsidRPr="00CD6DD1" w:rsidRDefault="00B21EE3" w:rsidP="00B21EE3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- 8x wkład z regulacją podziału do szuflad</w:t>
            </w:r>
          </w:p>
        </w:tc>
        <w:tc>
          <w:tcPr>
            <w:tcW w:w="1276" w:type="dxa"/>
          </w:tcPr>
          <w:p w14:paraId="27691BF1" w14:textId="34F4DFF1" w:rsidR="00B21EE3" w:rsidRPr="00CD6DD1" w:rsidRDefault="00B21EE3" w:rsidP="00B21E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TAK</w:t>
            </w:r>
          </w:p>
        </w:tc>
        <w:tc>
          <w:tcPr>
            <w:tcW w:w="3827" w:type="dxa"/>
          </w:tcPr>
          <w:p w14:paraId="0661C558" w14:textId="77777777" w:rsidR="00B21EE3" w:rsidRPr="00CD6DD1" w:rsidRDefault="00B21EE3" w:rsidP="00B21EE3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B21EE3" w:rsidRPr="00CD6DD1" w14:paraId="1A3663E7" w14:textId="77777777" w:rsidTr="007810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851" w:type="dxa"/>
            <w:vAlign w:val="bottom"/>
          </w:tcPr>
          <w:p w14:paraId="29CC0BD3" w14:textId="77777777" w:rsidR="00B21EE3" w:rsidRPr="00CD6DD1" w:rsidRDefault="00B21EE3" w:rsidP="00B21EE3">
            <w:pPr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13EE788B" w14:textId="4BA13918" w:rsidR="00B21EE3" w:rsidRPr="00CD6DD1" w:rsidRDefault="00B21EE3" w:rsidP="00B21EE3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 xml:space="preserve">Kolorystyka szafki do wyboru </w:t>
            </w:r>
            <w:r w:rsidR="00A409DD" w:rsidRPr="00CD6DD1">
              <w:rPr>
                <w:rFonts w:asciiTheme="minorHAnsi" w:hAnsiTheme="minorHAnsi" w:cstheme="minorHAnsi"/>
                <w:szCs w:val="22"/>
              </w:rPr>
              <w:t>z palety co najmniej 5 kolorów, w tym jeden żółty i jeden niebie</w:t>
            </w:r>
            <w:r w:rsidR="00B041E2" w:rsidRPr="00CD6DD1">
              <w:rPr>
                <w:rFonts w:asciiTheme="minorHAnsi" w:hAnsiTheme="minorHAnsi" w:cstheme="minorHAnsi"/>
                <w:szCs w:val="22"/>
              </w:rPr>
              <w:t>s</w:t>
            </w:r>
            <w:r w:rsidR="00A409DD" w:rsidRPr="00CD6DD1">
              <w:rPr>
                <w:rFonts w:asciiTheme="minorHAnsi" w:hAnsiTheme="minorHAnsi" w:cstheme="minorHAnsi"/>
                <w:szCs w:val="22"/>
              </w:rPr>
              <w:t>ki.</w:t>
            </w:r>
          </w:p>
        </w:tc>
        <w:tc>
          <w:tcPr>
            <w:tcW w:w="1276" w:type="dxa"/>
          </w:tcPr>
          <w:p w14:paraId="3E932CA3" w14:textId="1C1CC559" w:rsidR="00B21EE3" w:rsidRPr="00CD6DD1" w:rsidRDefault="00B21EE3" w:rsidP="00B21E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TAK</w:t>
            </w:r>
          </w:p>
        </w:tc>
        <w:tc>
          <w:tcPr>
            <w:tcW w:w="3827" w:type="dxa"/>
          </w:tcPr>
          <w:p w14:paraId="2F242F46" w14:textId="77777777" w:rsidR="00B21EE3" w:rsidRPr="00CD6DD1" w:rsidRDefault="00B21EE3" w:rsidP="00B21EE3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1AAF344D" w14:textId="77777777" w:rsidR="004B3CE5" w:rsidRPr="00CD6DD1" w:rsidRDefault="004B3CE5" w:rsidP="009016E2">
      <w:pPr>
        <w:rPr>
          <w:rFonts w:asciiTheme="minorHAnsi" w:hAnsiTheme="minorHAnsi" w:cstheme="minorHAnsi"/>
          <w:szCs w:val="22"/>
        </w:rPr>
      </w:pPr>
    </w:p>
    <w:p w14:paraId="1FA1AB80" w14:textId="77777777" w:rsidR="009524E2" w:rsidRPr="00CD6DD1" w:rsidRDefault="009524E2" w:rsidP="009016E2">
      <w:pPr>
        <w:rPr>
          <w:rFonts w:asciiTheme="minorHAnsi" w:hAnsiTheme="minorHAnsi" w:cstheme="minorHAnsi"/>
          <w:szCs w:val="22"/>
        </w:rPr>
      </w:pPr>
    </w:p>
    <w:p w14:paraId="7A3B2762" w14:textId="77777777" w:rsidR="009524E2" w:rsidRPr="00CD6DD1" w:rsidRDefault="009524E2" w:rsidP="009016E2">
      <w:pPr>
        <w:rPr>
          <w:rFonts w:asciiTheme="minorHAnsi" w:hAnsiTheme="minorHAnsi" w:cstheme="minorHAnsi"/>
          <w:szCs w:val="22"/>
        </w:rPr>
      </w:pPr>
    </w:p>
    <w:tbl>
      <w:tblPr>
        <w:tblW w:w="10065" w:type="dxa"/>
        <w:tblInd w:w="-29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2174"/>
        <w:gridCol w:w="2787"/>
        <w:gridCol w:w="1276"/>
        <w:gridCol w:w="3118"/>
      </w:tblGrid>
      <w:tr w:rsidR="009524E2" w:rsidRPr="00CD6DD1" w14:paraId="118DD008" w14:textId="77777777" w:rsidTr="00084A03">
        <w:trPr>
          <w:trHeight w:val="284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E7B168" w14:textId="77777777" w:rsidR="009524E2" w:rsidRPr="00CD6DD1" w:rsidRDefault="009524E2" w:rsidP="009524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Cs w:val="22"/>
                <w:u w:val="single"/>
              </w:rPr>
            </w:pPr>
            <w:r w:rsidRPr="00CD6DD1">
              <w:rPr>
                <w:rFonts w:asciiTheme="minorHAnsi" w:hAnsiTheme="minorHAnsi" w:cstheme="minorHAnsi"/>
                <w:b/>
                <w:color w:val="000000"/>
                <w:szCs w:val="22"/>
                <w:u w:val="single"/>
              </w:rPr>
              <w:lastRenderedPageBreak/>
              <w:t>Łóżko szpitalne dziecięce – 2szt</w:t>
            </w:r>
          </w:p>
        </w:tc>
      </w:tr>
      <w:tr w:rsidR="009524E2" w:rsidRPr="00CD6DD1" w14:paraId="2A904739" w14:textId="77777777" w:rsidTr="00084A03">
        <w:trPr>
          <w:trHeight w:val="284"/>
        </w:trPr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726FF1" w14:textId="77777777" w:rsidR="009524E2" w:rsidRPr="00CD6DD1" w:rsidRDefault="009524E2" w:rsidP="009524E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CD6DD1">
              <w:rPr>
                <w:rFonts w:asciiTheme="minorHAnsi" w:hAnsiTheme="minorHAnsi" w:cstheme="minorHAnsi"/>
                <w:b/>
                <w:color w:val="000000"/>
                <w:szCs w:val="22"/>
              </w:rPr>
              <w:t>Model</w:t>
            </w:r>
          </w:p>
        </w:tc>
        <w:tc>
          <w:tcPr>
            <w:tcW w:w="71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3D2A66" w14:textId="77777777" w:rsidR="009524E2" w:rsidRPr="00CD6DD1" w:rsidRDefault="009524E2" w:rsidP="009524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9524E2" w:rsidRPr="00CD6DD1" w14:paraId="44850BDA" w14:textId="77777777" w:rsidTr="00084A03">
        <w:trPr>
          <w:trHeight w:val="284"/>
        </w:trPr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092A13" w14:textId="77777777" w:rsidR="009524E2" w:rsidRPr="00CD6DD1" w:rsidRDefault="009524E2" w:rsidP="009524E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CD6DD1">
              <w:rPr>
                <w:rFonts w:asciiTheme="minorHAnsi" w:hAnsiTheme="minorHAnsi" w:cstheme="minorHAnsi"/>
                <w:b/>
                <w:color w:val="000000"/>
                <w:szCs w:val="22"/>
              </w:rPr>
              <w:t>Producent</w:t>
            </w:r>
          </w:p>
        </w:tc>
        <w:tc>
          <w:tcPr>
            <w:tcW w:w="71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A008FA" w14:textId="77777777" w:rsidR="009524E2" w:rsidRPr="00CD6DD1" w:rsidRDefault="009524E2" w:rsidP="009524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</w:pPr>
          </w:p>
        </w:tc>
      </w:tr>
      <w:tr w:rsidR="009524E2" w:rsidRPr="00CD6DD1" w14:paraId="6F50FB26" w14:textId="77777777" w:rsidTr="00084A03">
        <w:trPr>
          <w:trHeight w:val="104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248A67" w14:textId="77777777" w:rsidR="009524E2" w:rsidRPr="00CD6DD1" w:rsidRDefault="009524E2" w:rsidP="00952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6DD1">
              <w:rPr>
                <w:rFonts w:asciiTheme="minorHAnsi" w:hAnsiTheme="minorHAnsi" w:cstheme="minorHAnsi"/>
                <w:b/>
                <w:bCs/>
                <w:szCs w:val="22"/>
              </w:rPr>
              <w:t>Lp.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DE73F2" w14:textId="77777777" w:rsidR="009524E2" w:rsidRPr="00CD6DD1" w:rsidRDefault="009524E2" w:rsidP="009524E2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6DD1">
              <w:rPr>
                <w:rFonts w:asciiTheme="minorHAnsi" w:hAnsiTheme="minorHAnsi" w:cstheme="minorHAnsi"/>
                <w:b/>
                <w:bCs/>
                <w:szCs w:val="22"/>
              </w:rPr>
              <w:t>OPIS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1305A6" w14:textId="77777777" w:rsidR="009524E2" w:rsidRPr="00CD6DD1" w:rsidRDefault="009524E2" w:rsidP="00952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6DD1">
              <w:rPr>
                <w:rFonts w:asciiTheme="minorHAnsi" w:hAnsiTheme="minorHAnsi" w:cstheme="minorHAnsi"/>
                <w:b/>
                <w:bCs/>
                <w:szCs w:val="22"/>
              </w:rPr>
              <w:t>WYMAGANE PARAMETRY              I WARUNKI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CC7929" w14:textId="77777777" w:rsidR="009524E2" w:rsidRPr="00CD6DD1" w:rsidRDefault="009524E2" w:rsidP="00952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6DD1">
              <w:rPr>
                <w:rFonts w:asciiTheme="minorHAnsi" w:hAnsiTheme="minorHAnsi" w:cstheme="minorHAnsi"/>
                <w:b/>
                <w:bCs/>
                <w:szCs w:val="22"/>
              </w:rPr>
              <w:t>PARAMETRY OFEROWANE</w:t>
            </w:r>
          </w:p>
        </w:tc>
      </w:tr>
      <w:tr w:rsidR="009524E2" w:rsidRPr="00CD6DD1" w14:paraId="71E34213" w14:textId="77777777" w:rsidTr="00084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10" w:type="dxa"/>
          </w:tcPr>
          <w:p w14:paraId="10BFD852" w14:textId="77777777" w:rsidR="009524E2" w:rsidRPr="00CD6DD1" w:rsidRDefault="009524E2" w:rsidP="009524E2">
            <w:pPr>
              <w:widowControl w:val="0"/>
              <w:numPr>
                <w:ilvl w:val="0"/>
                <w:numId w:val="17"/>
              </w:numPr>
              <w:suppressAutoHyphens/>
              <w:rPr>
                <w:rFonts w:asciiTheme="minorHAnsi" w:eastAsia="Calibri" w:hAnsiTheme="minorHAnsi" w:cstheme="minorHAnsi"/>
                <w:b/>
                <w:bCs/>
                <w:kern w:val="2"/>
                <w:szCs w:val="22"/>
              </w:rPr>
            </w:pPr>
          </w:p>
        </w:tc>
        <w:tc>
          <w:tcPr>
            <w:tcW w:w="4961" w:type="dxa"/>
            <w:gridSpan w:val="2"/>
          </w:tcPr>
          <w:p w14:paraId="2ADA6A7A" w14:textId="77777777" w:rsidR="009524E2" w:rsidRPr="00CD6DD1" w:rsidRDefault="009524E2" w:rsidP="009524E2">
            <w:pPr>
              <w:widowControl w:val="0"/>
              <w:suppressAutoHyphens/>
              <w:spacing w:beforeLines="40" w:before="96" w:afterLines="40" w:after="96"/>
              <w:rPr>
                <w:rFonts w:asciiTheme="minorHAnsi" w:eastAsia="Lucida Sans Unicode" w:hAnsiTheme="minorHAnsi" w:cstheme="minorHAnsi"/>
                <w:kern w:val="1"/>
                <w:szCs w:val="22"/>
              </w:rPr>
            </w:pPr>
            <w:r w:rsidRPr="00CD6DD1">
              <w:rPr>
                <w:rFonts w:asciiTheme="minorHAnsi" w:eastAsia="Lucida Sans Unicode" w:hAnsiTheme="minorHAnsi" w:cstheme="minorHAnsi"/>
                <w:kern w:val="1"/>
                <w:szCs w:val="22"/>
              </w:rPr>
              <w:t>Leże oparte na dwóch kolumnach cylindrycznych, podstawa łóżka osłonięta tworzywową pokrywą. Podwozie wyposażone w nocne oświetlenie podłogi.</w:t>
            </w:r>
          </w:p>
        </w:tc>
        <w:tc>
          <w:tcPr>
            <w:tcW w:w="1276" w:type="dxa"/>
            <w:vAlign w:val="center"/>
          </w:tcPr>
          <w:p w14:paraId="18339600" w14:textId="77777777" w:rsidR="009524E2" w:rsidRPr="00CD6DD1" w:rsidRDefault="009524E2" w:rsidP="009524E2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Cs w:val="22"/>
              </w:rPr>
            </w:pPr>
          </w:p>
          <w:p w14:paraId="0E0E4303" w14:textId="77777777" w:rsidR="009524E2" w:rsidRPr="00CD6DD1" w:rsidRDefault="009524E2" w:rsidP="009524E2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1"/>
                <w:szCs w:val="22"/>
              </w:rPr>
            </w:pPr>
            <w:r w:rsidRPr="00CD6DD1">
              <w:rPr>
                <w:rFonts w:asciiTheme="minorHAnsi" w:eastAsia="Lucida Sans Unicode" w:hAnsiTheme="minorHAnsi" w:cstheme="minorHAnsi"/>
                <w:kern w:val="1"/>
                <w:szCs w:val="22"/>
              </w:rPr>
              <w:t>TAK</w:t>
            </w:r>
          </w:p>
        </w:tc>
        <w:tc>
          <w:tcPr>
            <w:tcW w:w="3118" w:type="dxa"/>
          </w:tcPr>
          <w:p w14:paraId="542D88BB" w14:textId="77777777" w:rsidR="009524E2" w:rsidRPr="00CD6DD1" w:rsidRDefault="009524E2" w:rsidP="009524E2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Cs w:val="22"/>
              </w:rPr>
            </w:pPr>
          </w:p>
        </w:tc>
      </w:tr>
      <w:tr w:rsidR="009524E2" w:rsidRPr="00CD6DD1" w14:paraId="4C4B92D3" w14:textId="77777777" w:rsidTr="00084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10" w:type="dxa"/>
          </w:tcPr>
          <w:p w14:paraId="366AD26E" w14:textId="77777777" w:rsidR="009524E2" w:rsidRPr="00CD6DD1" w:rsidRDefault="009524E2" w:rsidP="009524E2">
            <w:pPr>
              <w:widowControl w:val="0"/>
              <w:numPr>
                <w:ilvl w:val="0"/>
                <w:numId w:val="17"/>
              </w:numPr>
              <w:suppressAutoHyphens/>
              <w:jc w:val="center"/>
              <w:rPr>
                <w:rFonts w:asciiTheme="minorHAnsi" w:eastAsia="Calibri" w:hAnsiTheme="minorHAnsi" w:cstheme="minorHAnsi"/>
                <w:b/>
                <w:bCs/>
                <w:kern w:val="2"/>
                <w:szCs w:val="22"/>
              </w:rPr>
            </w:pPr>
          </w:p>
        </w:tc>
        <w:tc>
          <w:tcPr>
            <w:tcW w:w="4961" w:type="dxa"/>
            <w:gridSpan w:val="2"/>
          </w:tcPr>
          <w:p w14:paraId="3B17A5CB" w14:textId="77777777" w:rsidR="009524E2" w:rsidRPr="00CD6DD1" w:rsidRDefault="009524E2" w:rsidP="009524E2">
            <w:pPr>
              <w:widowControl w:val="0"/>
              <w:suppressAutoHyphens/>
              <w:spacing w:beforeLines="40" w:before="96" w:afterLines="40" w:after="96"/>
              <w:rPr>
                <w:rFonts w:asciiTheme="minorHAnsi" w:eastAsia="Lucida Sans Unicode" w:hAnsiTheme="minorHAnsi" w:cstheme="minorHAnsi"/>
                <w:kern w:val="1"/>
                <w:szCs w:val="22"/>
              </w:rPr>
            </w:pPr>
            <w:r w:rsidRPr="00CD6DD1">
              <w:rPr>
                <w:rFonts w:asciiTheme="minorHAnsi" w:eastAsia="Lucida Sans Unicode" w:hAnsiTheme="minorHAnsi" w:cstheme="minorHAnsi"/>
                <w:kern w:val="1"/>
                <w:szCs w:val="22"/>
              </w:rPr>
              <w:t>Zasilanie 230V, 50/60Hz. Łózko wyposażone w akumulator z diodowym wskaźnikiem stanu naładowania oraz konieczności wymiany akumulatora</w:t>
            </w:r>
          </w:p>
        </w:tc>
        <w:tc>
          <w:tcPr>
            <w:tcW w:w="1276" w:type="dxa"/>
            <w:vAlign w:val="center"/>
          </w:tcPr>
          <w:p w14:paraId="154042CD" w14:textId="77777777" w:rsidR="009524E2" w:rsidRPr="00CD6DD1" w:rsidRDefault="009524E2" w:rsidP="009524E2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1"/>
                <w:szCs w:val="22"/>
              </w:rPr>
            </w:pPr>
            <w:r w:rsidRPr="00CD6DD1">
              <w:rPr>
                <w:rFonts w:asciiTheme="minorHAnsi" w:eastAsia="Lucida Sans Unicode" w:hAnsiTheme="minorHAnsi" w:cstheme="minorHAnsi"/>
                <w:kern w:val="1"/>
                <w:szCs w:val="22"/>
              </w:rPr>
              <w:t>Tak</w:t>
            </w:r>
          </w:p>
        </w:tc>
        <w:tc>
          <w:tcPr>
            <w:tcW w:w="3118" w:type="dxa"/>
          </w:tcPr>
          <w:p w14:paraId="5D4F7515" w14:textId="77777777" w:rsidR="009524E2" w:rsidRPr="00CD6DD1" w:rsidRDefault="009524E2" w:rsidP="009524E2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Cs w:val="22"/>
              </w:rPr>
            </w:pPr>
          </w:p>
        </w:tc>
      </w:tr>
      <w:tr w:rsidR="009524E2" w:rsidRPr="00CD6DD1" w14:paraId="05080C2E" w14:textId="77777777" w:rsidTr="00084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10" w:type="dxa"/>
          </w:tcPr>
          <w:p w14:paraId="0A4C8D96" w14:textId="77777777" w:rsidR="009524E2" w:rsidRPr="00CD6DD1" w:rsidRDefault="009524E2" w:rsidP="009524E2">
            <w:pPr>
              <w:widowControl w:val="0"/>
              <w:numPr>
                <w:ilvl w:val="0"/>
                <w:numId w:val="17"/>
              </w:numPr>
              <w:suppressAutoHyphens/>
              <w:jc w:val="center"/>
              <w:rPr>
                <w:rFonts w:asciiTheme="minorHAnsi" w:eastAsia="Calibri" w:hAnsiTheme="minorHAnsi" w:cstheme="minorHAnsi"/>
                <w:b/>
                <w:bCs/>
                <w:kern w:val="2"/>
                <w:szCs w:val="22"/>
              </w:rPr>
            </w:pPr>
          </w:p>
        </w:tc>
        <w:tc>
          <w:tcPr>
            <w:tcW w:w="4961" w:type="dxa"/>
            <w:gridSpan w:val="2"/>
          </w:tcPr>
          <w:p w14:paraId="35E05A4E" w14:textId="77777777" w:rsidR="009524E2" w:rsidRPr="00CD6DD1" w:rsidRDefault="009524E2" w:rsidP="009524E2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Cs w:val="22"/>
              </w:rPr>
            </w:pPr>
            <w:r w:rsidRPr="00CD6DD1">
              <w:rPr>
                <w:rFonts w:asciiTheme="minorHAnsi" w:eastAsia="Lucida Sans Unicode" w:hAnsiTheme="minorHAnsi" w:cstheme="minorHAnsi"/>
                <w:kern w:val="1"/>
                <w:szCs w:val="22"/>
              </w:rPr>
              <w:t>Długość całkowita  łóżka  1500 ± 30mm</w:t>
            </w:r>
          </w:p>
        </w:tc>
        <w:tc>
          <w:tcPr>
            <w:tcW w:w="1276" w:type="dxa"/>
            <w:vAlign w:val="center"/>
          </w:tcPr>
          <w:p w14:paraId="7AF53F9E" w14:textId="77777777" w:rsidR="009524E2" w:rsidRPr="00CD6DD1" w:rsidRDefault="009524E2" w:rsidP="009524E2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1"/>
                <w:szCs w:val="22"/>
              </w:rPr>
            </w:pPr>
            <w:r w:rsidRPr="00CD6DD1">
              <w:rPr>
                <w:rFonts w:asciiTheme="minorHAnsi" w:eastAsia="Lucida Sans Unicode" w:hAnsiTheme="minorHAnsi" w:cstheme="minorHAnsi"/>
                <w:kern w:val="1"/>
                <w:szCs w:val="22"/>
              </w:rPr>
              <w:t>PODAĆ</w:t>
            </w:r>
          </w:p>
        </w:tc>
        <w:tc>
          <w:tcPr>
            <w:tcW w:w="3118" w:type="dxa"/>
          </w:tcPr>
          <w:p w14:paraId="2D969612" w14:textId="77777777" w:rsidR="009524E2" w:rsidRPr="00CD6DD1" w:rsidRDefault="009524E2" w:rsidP="009524E2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Cs w:val="22"/>
              </w:rPr>
            </w:pPr>
          </w:p>
        </w:tc>
      </w:tr>
      <w:tr w:rsidR="009524E2" w:rsidRPr="00CD6DD1" w14:paraId="65F1128F" w14:textId="77777777" w:rsidTr="00084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10" w:type="dxa"/>
          </w:tcPr>
          <w:p w14:paraId="20C7F9CF" w14:textId="77777777" w:rsidR="009524E2" w:rsidRPr="00CD6DD1" w:rsidRDefault="009524E2" w:rsidP="009524E2">
            <w:pPr>
              <w:widowControl w:val="0"/>
              <w:numPr>
                <w:ilvl w:val="0"/>
                <w:numId w:val="17"/>
              </w:numPr>
              <w:suppressAutoHyphens/>
              <w:jc w:val="center"/>
              <w:rPr>
                <w:rFonts w:asciiTheme="minorHAnsi" w:eastAsia="Calibri" w:hAnsiTheme="minorHAnsi" w:cstheme="minorHAnsi"/>
                <w:b/>
                <w:bCs/>
                <w:kern w:val="2"/>
                <w:szCs w:val="22"/>
              </w:rPr>
            </w:pPr>
          </w:p>
        </w:tc>
        <w:tc>
          <w:tcPr>
            <w:tcW w:w="4961" w:type="dxa"/>
            <w:gridSpan w:val="2"/>
          </w:tcPr>
          <w:p w14:paraId="32C73D69" w14:textId="77777777" w:rsidR="009524E2" w:rsidRPr="00CD6DD1" w:rsidRDefault="009524E2" w:rsidP="009524E2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Cs w:val="22"/>
              </w:rPr>
            </w:pPr>
            <w:r w:rsidRPr="00CD6DD1">
              <w:rPr>
                <w:rFonts w:asciiTheme="minorHAnsi" w:eastAsia="Lucida Sans Unicode" w:hAnsiTheme="minorHAnsi" w:cstheme="minorHAnsi"/>
                <w:kern w:val="1"/>
                <w:szCs w:val="22"/>
              </w:rPr>
              <w:t>Szerokość całkowita łóżka  800 ± 30mm</w:t>
            </w:r>
          </w:p>
        </w:tc>
        <w:tc>
          <w:tcPr>
            <w:tcW w:w="1276" w:type="dxa"/>
            <w:vAlign w:val="center"/>
          </w:tcPr>
          <w:p w14:paraId="208BBC5D" w14:textId="77777777" w:rsidR="009524E2" w:rsidRPr="00CD6DD1" w:rsidRDefault="009524E2" w:rsidP="009524E2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1"/>
                <w:szCs w:val="22"/>
              </w:rPr>
            </w:pPr>
            <w:r w:rsidRPr="00CD6DD1">
              <w:rPr>
                <w:rFonts w:asciiTheme="minorHAnsi" w:eastAsia="Lucida Sans Unicode" w:hAnsiTheme="minorHAnsi" w:cstheme="minorHAnsi"/>
                <w:kern w:val="1"/>
                <w:szCs w:val="22"/>
              </w:rPr>
              <w:t>PODAĆ</w:t>
            </w:r>
          </w:p>
        </w:tc>
        <w:tc>
          <w:tcPr>
            <w:tcW w:w="3118" w:type="dxa"/>
          </w:tcPr>
          <w:p w14:paraId="2BC5FFBF" w14:textId="77777777" w:rsidR="009524E2" w:rsidRPr="00CD6DD1" w:rsidRDefault="009524E2" w:rsidP="009524E2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Cs w:val="22"/>
              </w:rPr>
            </w:pPr>
          </w:p>
        </w:tc>
      </w:tr>
      <w:tr w:rsidR="009524E2" w:rsidRPr="00CD6DD1" w14:paraId="3C320EC3" w14:textId="77777777" w:rsidTr="00084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10" w:type="dxa"/>
          </w:tcPr>
          <w:p w14:paraId="6C61DF6C" w14:textId="77777777" w:rsidR="009524E2" w:rsidRPr="00CD6DD1" w:rsidRDefault="009524E2" w:rsidP="009524E2">
            <w:pPr>
              <w:widowControl w:val="0"/>
              <w:numPr>
                <w:ilvl w:val="0"/>
                <w:numId w:val="17"/>
              </w:numPr>
              <w:suppressAutoHyphens/>
              <w:jc w:val="center"/>
              <w:rPr>
                <w:rFonts w:asciiTheme="minorHAnsi" w:eastAsia="Calibri" w:hAnsiTheme="minorHAnsi" w:cstheme="minorHAnsi"/>
                <w:b/>
                <w:bCs/>
                <w:kern w:val="2"/>
                <w:szCs w:val="22"/>
              </w:rPr>
            </w:pPr>
          </w:p>
        </w:tc>
        <w:tc>
          <w:tcPr>
            <w:tcW w:w="4961" w:type="dxa"/>
            <w:gridSpan w:val="2"/>
          </w:tcPr>
          <w:p w14:paraId="01C52C85" w14:textId="77777777" w:rsidR="009524E2" w:rsidRPr="00CD6DD1" w:rsidRDefault="009524E2" w:rsidP="009524E2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Cs w:val="22"/>
              </w:rPr>
            </w:pPr>
            <w:r w:rsidRPr="00CD6DD1">
              <w:rPr>
                <w:rFonts w:asciiTheme="minorHAnsi" w:eastAsia="Lucida Sans Unicode" w:hAnsiTheme="minorHAnsi" w:cstheme="minorHAnsi"/>
                <w:kern w:val="1"/>
                <w:szCs w:val="22"/>
              </w:rPr>
              <w:t>Długość leża  1400 ±50 mm</w:t>
            </w:r>
          </w:p>
        </w:tc>
        <w:tc>
          <w:tcPr>
            <w:tcW w:w="1276" w:type="dxa"/>
            <w:vAlign w:val="center"/>
          </w:tcPr>
          <w:p w14:paraId="0449AE94" w14:textId="77777777" w:rsidR="009524E2" w:rsidRPr="00CD6DD1" w:rsidRDefault="009524E2" w:rsidP="009524E2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1"/>
                <w:szCs w:val="22"/>
              </w:rPr>
            </w:pPr>
            <w:r w:rsidRPr="00CD6DD1">
              <w:rPr>
                <w:rFonts w:asciiTheme="minorHAnsi" w:eastAsia="Lucida Sans Unicode" w:hAnsiTheme="minorHAnsi" w:cstheme="minorHAnsi"/>
                <w:kern w:val="1"/>
                <w:szCs w:val="22"/>
              </w:rPr>
              <w:t>PODAĆ</w:t>
            </w:r>
          </w:p>
        </w:tc>
        <w:tc>
          <w:tcPr>
            <w:tcW w:w="3118" w:type="dxa"/>
          </w:tcPr>
          <w:p w14:paraId="19BB2974" w14:textId="77777777" w:rsidR="009524E2" w:rsidRPr="00CD6DD1" w:rsidRDefault="009524E2" w:rsidP="009524E2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Cs w:val="22"/>
              </w:rPr>
            </w:pPr>
          </w:p>
        </w:tc>
      </w:tr>
      <w:tr w:rsidR="009524E2" w:rsidRPr="00CD6DD1" w14:paraId="4AA67991" w14:textId="77777777" w:rsidTr="00084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10" w:type="dxa"/>
          </w:tcPr>
          <w:p w14:paraId="676D324E" w14:textId="77777777" w:rsidR="009524E2" w:rsidRPr="00CD6DD1" w:rsidRDefault="009524E2" w:rsidP="009524E2">
            <w:pPr>
              <w:widowControl w:val="0"/>
              <w:numPr>
                <w:ilvl w:val="0"/>
                <w:numId w:val="17"/>
              </w:numPr>
              <w:suppressAutoHyphens/>
              <w:jc w:val="center"/>
              <w:rPr>
                <w:rFonts w:asciiTheme="minorHAnsi" w:eastAsia="Calibri" w:hAnsiTheme="minorHAnsi" w:cstheme="minorHAnsi"/>
                <w:b/>
                <w:bCs/>
                <w:kern w:val="2"/>
                <w:szCs w:val="22"/>
              </w:rPr>
            </w:pPr>
          </w:p>
        </w:tc>
        <w:tc>
          <w:tcPr>
            <w:tcW w:w="4961" w:type="dxa"/>
            <w:gridSpan w:val="2"/>
          </w:tcPr>
          <w:p w14:paraId="632FCC3A" w14:textId="77777777" w:rsidR="009524E2" w:rsidRPr="00CD6DD1" w:rsidRDefault="009524E2" w:rsidP="009524E2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Cs w:val="22"/>
              </w:rPr>
            </w:pPr>
            <w:r w:rsidRPr="00CD6DD1">
              <w:rPr>
                <w:rFonts w:asciiTheme="minorHAnsi" w:eastAsia="Lucida Sans Unicode" w:hAnsiTheme="minorHAnsi" w:cstheme="minorHAnsi"/>
                <w:kern w:val="1"/>
                <w:szCs w:val="22"/>
              </w:rPr>
              <w:t>Szerokość leża  650 ±50 mm</w:t>
            </w:r>
          </w:p>
        </w:tc>
        <w:tc>
          <w:tcPr>
            <w:tcW w:w="1276" w:type="dxa"/>
            <w:vAlign w:val="center"/>
          </w:tcPr>
          <w:p w14:paraId="3BBAAA82" w14:textId="77777777" w:rsidR="009524E2" w:rsidRPr="00CD6DD1" w:rsidRDefault="009524E2" w:rsidP="009524E2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1"/>
                <w:szCs w:val="22"/>
              </w:rPr>
            </w:pPr>
            <w:r w:rsidRPr="00CD6DD1">
              <w:rPr>
                <w:rFonts w:asciiTheme="minorHAnsi" w:eastAsia="Lucida Sans Unicode" w:hAnsiTheme="minorHAnsi" w:cstheme="minorHAnsi"/>
                <w:kern w:val="1"/>
                <w:szCs w:val="22"/>
              </w:rPr>
              <w:t>PODAĆ</w:t>
            </w:r>
          </w:p>
        </w:tc>
        <w:tc>
          <w:tcPr>
            <w:tcW w:w="3118" w:type="dxa"/>
          </w:tcPr>
          <w:p w14:paraId="032C041D" w14:textId="77777777" w:rsidR="009524E2" w:rsidRPr="00CD6DD1" w:rsidRDefault="009524E2" w:rsidP="009524E2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Cs w:val="22"/>
              </w:rPr>
            </w:pPr>
          </w:p>
        </w:tc>
      </w:tr>
      <w:tr w:rsidR="009524E2" w:rsidRPr="00CD6DD1" w14:paraId="03433403" w14:textId="77777777" w:rsidTr="00084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10" w:type="dxa"/>
          </w:tcPr>
          <w:p w14:paraId="6F928FE2" w14:textId="77777777" w:rsidR="009524E2" w:rsidRPr="00CD6DD1" w:rsidRDefault="009524E2" w:rsidP="009524E2">
            <w:pPr>
              <w:widowControl w:val="0"/>
              <w:numPr>
                <w:ilvl w:val="0"/>
                <w:numId w:val="17"/>
              </w:numPr>
              <w:suppressAutoHyphens/>
              <w:jc w:val="center"/>
              <w:rPr>
                <w:rFonts w:asciiTheme="minorHAnsi" w:eastAsia="Calibri" w:hAnsiTheme="minorHAnsi" w:cstheme="minorHAnsi"/>
                <w:b/>
                <w:bCs/>
                <w:kern w:val="2"/>
                <w:szCs w:val="22"/>
              </w:rPr>
            </w:pPr>
          </w:p>
        </w:tc>
        <w:tc>
          <w:tcPr>
            <w:tcW w:w="4961" w:type="dxa"/>
            <w:gridSpan w:val="2"/>
          </w:tcPr>
          <w:p w14:paraId="64A6CAA2" w14:textId="77777777" w:rsidR="009524E2" w:rsidRPr="00CD6DD1" w:rsidRDefault="009524E2" w:rsidP="009524E2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Cs w:val="22"/>
              </w:rPr>
            </w:pPr>
            <w:r w:rsidRPr="00CD6DD1">
              <w:rPr>
                <w:rFonts w:asciiTheme="minorHAnsi" w:eastAsia="Lucida Sans Unicode" w:hAnsiTheme="minorHAnsi" w:cstheme="minorHAnsi"/>
                <w:kern w:val="1"/>
                <w:szCs w:val="22"/>
              </w:rPr>
              <w:t>Leże wyprofilowane, zapobiegające przesuwaniu się materaca. Krawędzie leża od strony nóg i głowy podniesione.</w:t>
            </w:r>
          </w:p>
        </w:tc>
        <w:tc>
          <w:tcPr>
            <w:tcW w:w="1276" w:type="dxa"/>
            <w:vAlign w:val="center"/>
          </w:tcPr>
          <w:p w14:paraId="6DB89AAA" w14:textId="77777777" w:rsidR="009524E2" w:rsidRPr="00CD6DD1" w:rsidRDefault="009524E2" w:rsidP="009524E2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1"/>
                <w:szCs w:val="22"/>
              </w:rPr>
            </w:pPr>
            <w:r w:rsidRPr="00CD6DD1">
              <w:rPr>
                <w:rFonts w:asciiTheme="minorHAnsi" w:eastAsia="Lucida Sans Unicode" w:hAnsiTheme="minorHAnsi" w:cstheme="minorHAnsi"/>
                <w:kern w:val="1"/>
                <w:szCs w:val="22"/>
              </w:rPr>
              <w:t>Tak</w:t>
            </w:r>
          </w:p>
        </w:tc>
        <w:tc>
          <w:tcPr>
            <w:tcW w:w="3118" w:type="dxa"/>
          </w:tcPr>
          <w:p w14:paraId="5E126896" w14:textId="77777777" w:rsidR="009524E2" w:rsidRPr="00CD6DD1" w:rsidRDefault="009524E2" w:rsidP="009524E2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Cs w:val="22"/>
              </w:rPr>
            </w:pPr>
          </w:p>
        </w:tc>
      </w:tr>
      <w:tr w:rsidR="009524E2" w:rsidRPr="00CD6DD1" w14:paraId="1EBD2E91" w14:textId="77777777" w:rsidTr="00084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10" w:type="dxa"/>
          </w:tcPr>
          <w:p w14:paraId="442F11AF" w14:textId="77777777" w:rsidR="009524E2" w:rsidRPr="00CD6DD1" w:rsidRDefault="009524E2" w:rsidP="009524E2">
            <w:pPr>
              <w:widowControl w:val="0"/>
              <w:numPr>
                <w:ilvl w:val="0"/>
                <w:numId w:val="17"/>
              </w:numPr>
              <w:suppressAutoHyphens/>
              <w:jc w:val="center"/>
              <w:rPr>
                <w:rFonts w:asciiTheme="minorHAnsi" w:eastAsia="Calibri" w:hAnsiTheme="minorHAnsi" w:cstheme="minorHAnsi"/>
                <w:b/>
                <w:bCs/>
                <w:kern w:val="2"/>
                <w:szCs w:val="22"/>
              </w:rPr>
            </w:pPr>
          </w:p>
        </w:tc>
        <w:tc>
          <w:tcPr>
            <w:tcW w:w="4961" w:type="dxa"/>
            <w:gridSpan w:val="2"/>
          </w:tcPr>
          <w:p w14:paraId="5CC64210" w14:textId="77777777" w:rsidR="009524E2" w:rsidRPr="00CD6DD1" w:rsidRDefault="009524E2" w:rsidP="009524E2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Cs w:val="22"/>
              </w:rPr>
            </w:pPr>
            <w:r w:rsidRPr="00CD6DD1">
              <w:rPr>
                <w:rFonts w:asciiTheme="minorHAnsi" w:eastAsia="Lucida Sans Unicode" w:hAnsiTheme="minorHAnsi" w:cstheme="minorHAnsi"/>
                <w:kern w:val="1"/>
                <w:szCs w:val="22"/>
              </w:rPr>
              <w:t>Elektryczna regulacja wysokości leża - płynna, bezstopniowa                                                    Elektryczna regulacja wysokości leża w zakresie 600-850 +/- 50 mm</w:t>
            </w:r>
          </w:p>
        </w:tc>
        <w:tc>
          <w:tcPr>
            <w:tcW w:w="1276" w:type="dxa"/>
            <w:vAlign w:val="center"/>
          </w:tcPr>
          <w:p w14:paraId="3CE14857" w14:textId="77777777" w:rsidR="009524E2" w:rsidRPr="00CD6DD1" w:rsidRDefault="009524E2" w:rsidP="009524E2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1"/>
                <w:szCs w:val="22"/>
              </w:rPr>
            </w:pPr>
            <w:r w:rsidRPr="00CD6DD1">
              <w:rPr>
                <w:rFonts w:asciiTheme="minorHAnsi" w:eastAsia="Lucida Sans Unicode" w:hAnsiTheme="minorHAnsi" w:cstheme="minorHAnsi"/>
                <w:kern w:val="1"/>
                <w:szCs w:val="22"/>
              </w:rPr>
              <w:t>TAK, podać</w:t>
            </w:r>
          </w:p>
        </w:tc>
        <w:tc>
          <w:tcPr>
            <w:tcW w:w="3118" w:type="dxa"/>
          </w:tcPr>
          <w:p w14:paraId="29A0F3FE" w14:textId="77777777" w:rsidR="009524E2" w:rsidRPr="00CD6DD1" w:rsidRDefault="009524E2" w:rsidP="009524E2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Cs w:val="22"/>
              </w:rPr>
            </w:pPr>
          </w:p>
        </w:tc>
      </w:tr>
      <w:tr w:rsidR="009524E2" w:rsidRPr="00CD6DD1" w14:paraId="63B4D608" w14:textId="77777777" w:rsidTr="00084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10" w:type="dxa"/>
          </w:tcPr>
          <w:p w14:paraId="5AB03B9A" w14:textId="77777777" w:rsidR="009524E2" w:rsidRPr="00CD6DD1" w:rsidRDefault="009524E2" w:rsidP="009524E2">
            <w:pPr>
              <w:widowControl w:val="0"/>
              <w:numPr>
                <w:ilvl w:val="0"/>
                <w:numId w:val="17"/>
              </w:numPr>
              <w:suppressAutoHyphens/>
              <w:jc w:val="center"/>
              <w:rPr>
                <w:rFonts w:asciiTheme="minorHAnsi" w:eastAsia="Calibri" w:hAnsiTheme="minorHAnsi" w:cstheme="minorHAnsi"/>
                <w:b/>
                <w:bCs/>
                <w:kern w:val="2"/>
                <w:szCs w:val="22"/>
              </w:rPr>
            </w:pPr>
          </w:p>
        </w:tc>
        <w:tc>
          <w:tcPr>
            <w:tcW w:w="4961" w:type="dxa"/>
            <w:gridSpan w:val="2"/>
          </w:tcPr>
          <w:p w14:paraId="35EB755D" w14:textId="77777777" w:rsidR="009524E2" w:rsidRPr="00CD6DD1" w:rsidRDefault="009524E2" w:rsidP="009524E2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Cs w:val="22"/>
              </w:rPr>
            </w:pPr>
            <w:r w:rsidRPr="00CD6DD1">
              <w:rPr>
                <w:rFonts w:asciiTheme="minorHAnsi" w:eastAsia="Lucida Sans Unicode" w:hAnsiTheme="minorHAnsi" w:cstheme="minorHAnsi"/>
                <w:kern w:val="1"/>
                <w:szCs w:val="22"/>
              </w:rPr>
              <w:t xml:space="preserve">Panel sterujący funkcjami elektrycznymi wbudowany w ramę  leża pod szczytem od strony nóg </w:t>
            </w:r>
          </w:p>
        </w:tc>
        <w:tc>
          <w:tcPr>
            <w:tcW w:w="1276" w:type="dxa"/>
            <w:vAlign w:val="center"/>
          </w:tcPr>
          <w:p w14:paraId="25023246" w14:textId="77777777" w:rsidR="009524E2" w:rsidRPr="00CD6DD1" w:rsidRDefault="009524E2" w:rsidP="009524E2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1"/>
                <w:szCs w:val="22"/>
              </w:rPr>
            </w:pPr>
            <w:r w:rsidRPr="00CD6DD1">
              <w:rPr>
                <w:rFonts w:asciiTheme="minorHAnsi" w:eastAsia="Lucida Sans Unicode" w:hAnsiTheme="minorHAnsi" w:cstheme="minorHAnsi"/>
                <w:kern w:val="1"/>
                <w:szCs w:val="22"/>
              </w:rPr>
              <w:t>TAK</w:t>
            </w:r>
          </w:p>
        </w:tc>
        <w:tc>
          <w:tcPr>
            <w:tcW w:w="3118" w:type="dxa"/>
          </w:tcPr>
          <w:p w14:paraId="604F77D3" w14:textId="77777777" w:rsidR="009524E2" w:rsidRPr="00CD6DD1" w:rsidRDefault="009524E2" w:rsidP="009524E2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Cs w:val="22"/>
              </w:rPr>
            </w:pPr>
          </w:p>
        </w:tc>
      </w:tr>
      <w:tr w:rsidR="009524E2" w:rsidRPr="00CD6DD1" w14:paraId="756960A5" w14:textId="77777777" w:rsidTr="00084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10" w:type="dxa"/>
          </w:tcPr>
          <w:p w14:paraId="2B83DED4" w14:textId="77777777" w:rsidR="009524E2" w:rsidRPr="00CD6DD1" w:rsidRDefault="009524E2" w:rsidP="009524E2">
            <w:pPr>
              <w:widowControl w:val="0"/>
              <w:numPr>
                <w:ilvl w:val="0"/>
                <w:numId w:val="17"/>
              </w:numPr>
              <w:suppressAutoHyphens/>
              <w:jc w:val="center"/>
              <w:rPr>
                <w:rFonts w:asciiTheme="minorHAnsi" w:eastAsia="Calibri" w:hAnsiTheme="minorHAnsi" w:cstheme="minorHAnsi"/>
                <w:b/>
                <w:bCs/>
                <w:kern w:val="2"/>
                <w:szCs w:val="22"/>
              </w:rPr>
            </w:pPr>
          </w:p>
        </w:tc>
        <w:tc>
          <w:tcPr>
            <w:tcW w:w="4961" w:type="dxa"/>
            <w:gridSpan w:val="2"/>
          </w:tcPr>
          <w:p w14:paraId="7D083065" w14:textId="77777777" w:rsidR="009524E2" w:rsidRPr="00CD6DD1" w:rsidRDefault="009524E2" w:rsidP="009524E2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Cs w:val="22"/>
              </w:rPr>
            </w:pPr>
            <w:r w:rsidRPr="00CD6DD1">
              <w:rPr>
                <w:rFonts w:asciiTheme="minorHAnsi" w:eastAsia="Lucida Sans Unicode" w:hAnsiTheme="minorHAnsi" w:cstheme="minorHAnsi"/>
                <w:kern w:val="1"/>
                <w:szCs w:val="22"/>
              </w:rPr>
              <w:t>Regulacja barierek bocznych teleskopowa z możliwością zablokowania na min. pięciu różnych wysokościach, blokada  zwalniana w górnej części barierki dwoma przyciskami oznaczonym kolorem czerwonym</w:t>
            </w:r>
          </w:p>
          <w:p w14:paraId="3E359A89" w14:textId="77777777" w:rsidR="009524E2" w:rsidRPr="00CD6DD1" w:rsidRDefault="009524E2" w:rsidP="009524E2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Cs w:val="22"/>
              </w:rPr>
            </w:pPr>
            <w:r w:rsidRPr="00CD6DD1">
              <w:rPr>
                <w:rFonts w:asciiTheme="minorHAnsi" w:eastAsia="Lucida Sans Unicode" w:hAnsiTheme="minorHAnsi" w:cstheme="minorHAnsi"/>
                <w:kern w:val="1"/>
                <w:szCs w:val="22"/>
              </w:rPr>
              <w:t xml:space="preserve">Zwolnienie blokad możliwe po podniesieniu barierki a następnie jednoczesnym wciśnięciu obu przycisków.  </w:t>
            </w:r>
          </w:p>
        </w:tc>
        <w:tc>
          <w:tcPr>
            <w:tcW w:w="1276" w:type="dxa"/>
            <w:vAlign w:val="center"/>
          </w:tcPr>
          <w:p w14:paraId="29765FC0" w14:textId="77777777" w:rsidR="009524E2" w:rsidRPr="00CD6DD1" w:rsidRDefault="009524E2" w:rsidP="009524E2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1"/>
                <w:szCs w:val="22"/>
              </w:rPr>
            </w:pPr>
            <w:r w:rsidRPr="00CD6DD1">
              <w:rPr>
                <w:rFonts w:asciiTheme="minorHAnsi" w:eastAsia="Lucida Sans Unicode" w:hAnsiTheme="minorHAnsi" w:cstheme="minorHAnsi"/>
                <w:kern w:val="1"/>
                <w:szCs w:val="22"/>
              </w:rPr>
              <w:t>Tak,</w:t>
            </w:r>
          </w:p>
        </w:tc>
        <w:tc>
          <w:tcPr>
            <w:tcW w:w="3118" w:type="dxa"/>
          </w:tcPr>
          <w:p w14:paraId="3D440465" w14:textId="77777777" w:rsidR="009524E2" w:rsidRPr="00CD6DD1" w:rsidRDefault="009524E2" w:rsidP="009524E2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Cs w:val="22"/>
              </w:rPr>
            </w:pPr>
            <w:r w:rsidRPr="00CD6DD1">
              <w:rPr>
                <w:rFonts w:asciiTheme="minorHAnsi" w:eastAsia="Lucida Sans Unicode" w:hAnsiTheme="minorHAnsi" w:cstheme="minorHAnsi"/>
                <w:kern w:val="1"/>
                <w:szCs w:val="22"/>
                <w:lang w:val="x-none"/>
              </w:rPr>
              <w:t xml:space="preserve"> </w:t>
            </w:r>
          </w:p>
        </w:tc>
      </w:tr>
      <w:tr w:rsidR="009524E2" w:rsidRPr="00CD6DD1" w14:paraId="14F63B27" w14:textId="77777777" w:rsidTr="00084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10" w:type="dxa"/>
          </w:tcPr>
          <w:p w14:paraId="66AD7E7E" w14:textId="77777777" w:rsidR="009524E2" w:rsidRPr="00CD6DD1" w:rsidRDefault="009524E2" w:rsidP="009524E2">
            <w:pPr>
              <w:widowControl w:val="0"/>
              <w:numPr>
                <w:ilvl w:val="0"/>
                <w:numId w:val="17"/>
              </w:numPr>
              <w:suppressAutoHyphens/>
              <w:jc w:val="center"/>
              <w:rPr>
                <w:rFonts w:asciiTheme="minorHAnsi" w:eastAsia="Calibri" w:hAnsiTheme="minorHAnsi" w:cstheme="minorHAnsi"/>
                <w:b/>
                <w:bCs/>
                <w:kern w:val="2"/>
                <w:szCs w:val="22"/>
              </w:rPr>
            </w:pPr>
          </w:p>
        </w:tc>
        <w:tc>
          <w:tcPr>
            <w:tcW w:w="4961" w:type="dxa"/>
            <w:gridSpan w:val="2"/>
          </w:tcPr>
          <w:p w14:paraId="28DA9EFC" w14:textId="77777777" w:rsidR="009524E2" w:rsidRPr="00CD6DD1" w:rsidRDefault="009524E2" w:rsidP="009524E2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Cs w:val="22"/>
              </w:rPr>
            </w:pPr>
            <w:r w:rsidRPr="00CD6DD1">
              <w:rPr>
                <w:rFonts w:asciiTheme="minorHAnsi" w:eastAsia="Lucida Sans Unicode" w:hAnsiTheme="minorHAnsi" w:cstheme="minorHAnsi"/>
                <w:kern w:val="1"/>
                <w:szCs w:val="22"/>
              </w:rPr>
              <w:t>Barierki boczne zintegrowane ze szczytami głowy i nóg, w celu zapewnienia ochrony na całej długości</w:t>
            </w:r>
          </w:p>
        </w:tc>
        <w:tc>
          <w:tcPr>
            <w:tcW w:w="1276" w:type="dxa"/>
            <w:vAlign w:val="center"/>
          </w:tcPr>
          <w:p w14:paraId="66120302" w14:textId="77777777" w:rsidR="009524E2" w:rsidRPr="00CD6DD1" w:rsidRDefault="009524E2" w:rsidP="009524E2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1"/>
                <w:szCs w:val="22"/>
              </w:rPr>
            </w:pPr>
            <w:r w:rsidRPr="00CD6DD1">
              <w:rPr>
                <w:rFonts w:asciiTheme="minorHAnsi" w:eastAsia="Lucida Sans Unicode" w:hAnsiTheme="minorHAnsi" w:cstheme="minorHAnsi"/>
                <w:kern w:val="1"/>
                <w:szCs w:val="22"/>
              </w:rPr>
              <w:t xml:space="preserve">Tak </w:t>
            </w:r>
          </w:p>
        </w:tc>
        <w:tc>
          <w:tcPr>
            <w:tcW w:w="3118" w:type="dxa"/>
          </w:tcPr>
          <w:p w14:paraId="5C0A5F48" w14:textId="77777777" w:rsidR="009524E2" w:rsidRPr="00CD6DD1" w:rsidRDefault="009524E2" w:rsidP="009524E2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Cs w:val="22"/>
              </w:rPr>
            </w:pPr>
          </w:p>
        </w:tc>
      </w:tr>
      <w:tr w:rsidR="009524E2" w:rsidRPr="00CD6DD1" w14:paraId="5DAA80C8" w14:textId="77777777" w:rsidTr="00084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10" w:type="dxa"/>
          </w:tcPr>
          <w:p w14:paraId="45481385" w14:textId="77777777" w:rsidR="009524E2" w:rsidRPr="00CD6DD1" w:rsidRDefault="009524E2" w:rsidP="009524E2">
            <w:pPr>
              <w:widowControl w:val="0"/>
              <w:numPr>
                <w:ilvl w:val="0"/>
                <w:numId w:val="17"/>
              </w:numPr>
              <w:suppressAutoHyphens/>
              <w:jc w:val="center"/>
              <w:rPr>
                <w:rFonts w:asciiTheme="minorHAnsi" w:eastAsia="Calibri" w:hAnsiTheme="minorHAnsi" w:cstheme="minorHAnsi"/>
                <w:b/>
                <w:bCs/>
                <w:kern w:val="2"/>
                <w:szCs w:val="22"/>
              </w:rPr>
            </w:pPr>
          </w:p>
        </w:tc>
        <w:tc>
          <w:tcPr>
            <w:tcW w:w="4961" w:type="dxa"/>
            <w:gridSpan w:val="2"/>
          </w:tcPr>
          <w:p w14:paraId="7921B2AD" w14:textId="77777777" w:rsidR="009524E2" w:rsidRPr="00CD6DD1" w:rsidRDefault="009524E2" w:rsidP="009524E2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Cs w:val="22"/>
              </w:rPr>
            </w:pPr>
            <w:r w:rsidRPr="00CD6DD1">
              <w:rPr>
                <w:rFonts w:asciiTheme="minorHAnsi" w:eastAsia="Lucida Sans Unicode" w:hAnsiTheme="minorHAnsi" w:cstheme="minorHAnsi"/>
                <w:kern w:val="1"/>
                <w:szCs w:val="22"/>
              </w:rPr>
              <w:t>Szczyt od strony głowy oraz nóg z przezroczystego tworzywa, zapewniający możliwość obserwacji pacjenta przez personel. Szczyty wyjmowane z obu stron z blokadą zabezpieczającą przed przypadkowym wyjęciem. Blokada szczytów zdejmowana po jednoczesnym naciśnięciu dwóch przycisków. .</w:t>
            </w:r>
          </w:p>
        </w:tc>
        <w:tc>
          <w:tcPr>
            <w:tcW w:w="1276" w:type="dxa"/>
            <w:vAlign w:val="center"/>
          </w:tcPr>
          <w:p w14:paraId="1CD07D21" w14:textId="77777777" w:rsidR="009524E2" w:rsidRPr="00CD6DD1" w:rsidRDefault="009524E2" w:rsidP="009524E2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1"/>
                <w:szCs w:val="22"/>
              </w:rPr>
            </w:pPr>
            <w:r w:rsidRPr="00CD6DD1">
              <w:rPr>
                <w:rFonts w:asciiTheme="minorHAnsi" w:eastAsia="Lucida Sans Unicode" w:hAnsiTheme="minorHAnsi" w:cstheme="minorHAnsi"/>
                <w:kern w:val="1"/>
                <w:szCs w:val="22"/>
              </w:rPr>
              <w:t>TAK</w:t>
            </w:r>
          </w:p>
        </w:tc>
        <w:tc>
          <w:tcPr>
            <w:tcW w:w="3118" w:type="dxa"/>
          </w:tcPr>
          <w:p w14:paraId="055D0C38" w14:textId="77777777" w:rsidR="009524E2" w:rsidRPr="00CD6DD1" w:rsidRDefault="009524E2" w:rsidP="009524E2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Cs w:val="22"/>
              </w:rPr>
            </w:pPr>
          </w:p>
        </w:tc>
      </w:tr>
      <w:tr w:rsidR="009524E2" w:rsidRPr="00CD6DD1" w14:paraId="159B7104" w14:textId="77777777" w:rsidTr="00084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10" w:type="dxa"/>
          </w:tcPr>
          <w:p w14:paraId="711B5A96" w14:textId="77777777" w:rsidR="009524E2" w:rsidRPr="00CD6DD1" w:rsidRDefault="009524E2" w:rsidP="009524E2">
            <w:pPr>
              <w:widowControl w:val="0"/>
              <w:numPr>
                <w:ilvl w:val="0"/>
                <w:numId w:val="17"/>
              </w:numPr>
              <w:suppressAutoHyphens/>
              <w:jc w:val="center"/>
              <w:rPr>
                <w:rFonts w:asciiTheme="minorHAnsi" w:eastAsia="Calibri" w:hAnsiTheme="minorHAnsi" w:cstheme="minorHAnsi"/>
                <w:b/>
                <w:bCs/>
                <w:kern w:val="2"/>
                <w:szCs w:val="22"/>
              </w:rPr>
            </w:pPr>
          </w:p>
        </w:tc>
        <w:tc>
          <w:tcPr>
            <w:tcW w:w="4961" w:type="dxa"/>
            <w:gridSpan w:val="2"/>
          </w:tcPr>
          <w:p w14:paraId="416F15D7" w14:textId="77777777" w:rsidR="009524E2" w:rsidRPr="00CD6DD1" w:rsidRDefault="009524E2" w:rsidP="009524E2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Cs w:val="22"/>
              </w:rPr>
            </w:pPr>
            <w:r w:rsidRPr="00CD6DD1">
              <w:rPr>
                <w:rFonts w:asciiTheme="minorHAnsi" w:eastAsia="Lucida Sans Unicode" w:hAnsiTheme="minorHAnsi" w:cstheme="minorHAnsi"/>
                <w:kern w:val="1"/>
                <w:szCs w:val="22"/>
              </w:rPr>
              <w:t>Leże wypełnione tworzywowymi wypraskami z otworami i systemem odprowadzania cieczy pod leże</w:t>
            </w:r>
          </w:p>
        </w:tc>
        <w:tc>
          <w:tcPr>
            <w:tcW w:w="1276" w:type="dxa"/>
            <w:vAlign w:val="center"/>
          </w:tcPr>
          <w:p w14:paraId="5DA5C1EE" w14:textId="77777777" w:rsidR="009524E2" w:rsidRPr="00CD6DD1" w:rsidRDefault="009524E2" w:rsidP="009524E2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1"/>
                <w:szCs w:val="22"/>
              </w:rPr>
            </w:pPr>
            <w:r w:rsidRPr="00CD6DD1">
              <w:rPr>
                <w:rFonts w:asciiTheme="minorHAnsi" w:eastAsia="Lucida Sans Unicode" w:hAnsiTheme="minorHAnsi" w:cstheme="minorHAnsi"/>
                <w:kern w:val="1"/>
                <w:szCs w:val="22"/>
              </w:rPr>
              <w:t xml:space="preserve">Tak </w:t>
            </w:r>
          </w:p>
        </w:tc>
        <w:tc>
          <w:tcPr>
            <w:tcW w:w="3118" w:type="dxa"/>
          </w:tcPr>
          <w:p w14:paraId="3B0DA5B9" w14:textId="77777777" w:rsidR="009524E2" w:rsidRPr="00CD6DD1" w:rsidRDefault="009524E2" w:rsidP="009524E2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Cs w:val="22"/>
              </w:rPr>
            </w:pPr>
          </w:p>
        </w:tc>
      </w:tr>
      <w:tr w:rsidR="009524E2" w:rsidRPr="00CD6DD1" w14:paraId="0A05619F" w14:textId="77777777" w:rsidTr="00084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10" w:type="dxa"/>
          </w:tcPr>
          <w:p w14:paraId="074B72E2" w14:textId="77777777" w:rsidR="009524E2" w:rsidRPr="00CD6DD1" w:rsidRDefault="009524E2" w:rsidP="009524E2">
            <w:pPr>
              <w:widowControl w:val="0"/>
              <w:numPr>
                <w:ilvl w:val="0"/>
                <w:numId w:val="17"/>
              </w:numPr>
              <w:suppressAutoHyphens/>
              <w:jc w:val="center"/>
              <w:rPr>
                <w:rFonts w:asciiTheme="minorHAnsi" w:eastAsia="Calibri" w:hAnsiTheme="minorHAnsi" w:cstheme="minorHAnsi"/>
                <w:b/>
                <w:bCs/>
                <w:kern w:val="2"/>
                <w:szCs w:val="22"/>
              </w:rPr>
            </w:pPr>
          </w:p>
        </w:tc>
        <w:tc>
          <w:tcPr>
            <w:tcW w:w="4961" w:type="dxa"/>
            <w:gridSpan w:val="2"/>
          </w:tcPr>
          <w:p w14:paraId="74830610" w14:textId="77777777" w:rsidR="009524E2" w:rsidRPr="00CD6DD1" w:rsidRDefault="009524E2" w:rsidP="009524E2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Cs w:val="22"/>
              </w:rPr>
            </w:pPr>
            <w:r w:rsidRPr="00CD6DD1">
              <w:rPr>
                <w:rFonts w:asciiTheme="minorHAnsi" w:eastAsia="Lucida Sans Unicode" w:hAnsiTheme="minorHAnsi" w:cstheme="minorHAnsi"/>
                <w:kern w:val="1"/>
                <w:szCs w:val="22"/>
              </w:rPr>
              <w:t>Elektryczna regulacja funkcji Trendelenburga i anty-Trendelenburga w zakresie +/-15 stopni</w:t>
            </w:r>
          </w:p>
        </w:tc>
        <w:tc>
          <w:tcPr>
            <w:tcW w:w="1276" w:type="dxa"/>
            <w:vAlign w:val="center"/>
          </w:tcPr>
          <w:p w14:paraId="618C9C55" w14:textId="77777777" w:rsidR="009524E2" w:rsidRPr="00CD6DD1" w:rsidRDefault="009524E2" w:rsidP="009524E2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1"/>
                <w:szCs w:val="22"/>
              </w:rPr>
            </w:pPr>
            <w:r w:rsidRPr="00CD6DD1">
              <w:rPr>
                <w:rFonts w:asciiTheme="minorHAnsi" w:eastAsia="Lucida Sans Unicode" w:hAnsiTheme="minorHAnsi" w:cstheme="minorHAnsi"/>
                <w:kern w:val="1"/>
                <w:szCs w:val="22"/>
              </w:rPr>
              <w:t>TAK, podać</w:t>
            </w:r>
          </w:p>
        </w:tc>
        <w:tc>
          <w:tcPr>
            <w:tcW w:w="3118" w:type="dxa"/>
          </w:tcPr>
          <w:p w14:paraId="6A5640EB" w14:textId="77777777" w:rsidR="009524E2" w:rsidRPr="00CD6DD1" w:rsidRDefault="009524E2" w:rsidP="009524E2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Cs w:val="22"/>
              </w:rPr>
            </w:pPr>
          </w:p>
        </w:tc>
      </w:tr>
      <w:tr w:rsidR="009524E2" w:rsidRPr="00CD6DD1" w14:paraId="641B08A8" w14:textId="77777777" w:rsidTr="00084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10" w:type="dxa"/>
          </w:tcPr>
          <w:p w14:paraId="0B7ED9F8" w14:textId="77777777" w:rsidR="009524E2" w:rsidRPr="00CD6DD1" w:rsidRDefault="009524E2" w:rsidP="009524E2">
            <w:pPr>
              <w:widowControl w:val="0"/>
              <w:numPr>
                <w:ilvl w:val="0"/>
                <w:numId w:val="17"/>
              </w:numPr>
              <w:suppressAutoHyphens/>
              <w:jc w:val="center"/>
              <w:rPr>
                <w:rFonts w:asciiTheme="minorHAnsi" w:eastAsia="Calibri" w:hAnsiTheme="minorHAnsi" w:cstheme="minorHAnsi"/>
                <w:b/>
                <w:bCs/>
                <w:kern w:val="2"/>
                <w:szCs w:val="22"/>
              </w:rPr>
            </w:pPr>
          </w:p>
        </w:tc>
        <w:tc>
          <w:tcPr>
            <w:tcW w:w="4961" w:type="dxa"/>
            <w:gridSpan w:val="2"/>
          </w:tcPr>
          <w:p w14:paraId="1C7CC454" w14:textId="77777777" w:rsidR="009524E2" w:rsidRPr="00CD6DD1" w:rsidRDefault="009524E2" w:rsidP="009524E2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Cs w:val="22"/>
              </w:rPr>
            </w:pPr>
            <w:r w:rsidRPr="00CD6DD1">
              <w:rPr>
                <w:rFonts w:asciiTheme="minorHAnsi" w:eastAsia="Lucida Sans Unicode" w:hAnsiTheme="minorHAnsi" w:cstheme="minorHAnsi"/>
                <w:kern w:val="1"/>
                <w:szCs w:val="22"/>
              </w:rPr>
              <w:t xml:space="preserve">Elektryczna regulacja nachylenia segmentu pleców w </w:t>
            </w:r>
            <w:r w:rsidRPr="00CD6DD1">
              <w:rPr>
                <w:rFonts w:asciiTheme="minorHAnsi" w:eastAsia="Lucida Sans Unicode" w:hAnsiTheme="minorHAnsi" w:cstheme="minorHAnsi"/>
                <w:kern w:val="1"/>
                <w:szCs w:val="22"/>
              </w:rPr>
              <w:lastRenderedPageBreak/>
              <w:t>zakresie 0-40 stopni +/- 20mm</w:t>
            </w:r>
          </w:p>
        </w:tc>
        <w:tc>
          <w:tcPr>
            <w:tcW w:w="1276" w:type="dxa"/>
            <w:vAlign w:val="center"/>
          </w:tcPr>
          <w:p w14:paraId="79849E0F" w14:textId="77777777" w:rsidR="009524E2" w:rsidRPr="00CD6DD1" w:rsidRDefault="009524E2" w:rsidP="009524E2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1"/>
                <w:szCs w:val="22"/>
              </w:rPr>
            </w:pPr>
            <w:r w:rsidRPr="00CD6DD1">
              <w:rPr>
                <w:rFonts w:asciiTheme="minorHAnsi" w:eastAsia="Lucida Sans Unicode" w:hAnsiTheme="minorHAnsi" w:cstheme="minorHAnsi"/>
                <w:kern w:val="1"/>
                <w:szCs w:val="22"/>
              </w:rPr>
              <w:lastRenderedPageBreak/>
              <w:t>TAK, podać</w:t>
            </w:r>
          </w:p>
        </w:tc>
        <w:tc>
          <w:tcPr>
            <w:tcW w:w="3118" w:type="dxa"/>
          </w:tcPr>
          <w:p w14:paraId="6FB09397" w14:textId="77777777" w:rsidR="009524E2" w:rsidRPr="00CD6DD1" w:rsidRDefault="009524E2" w:rsidP="009524E2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Cs w:val="22"/>
              </w:rPr>
            </w:pPr>
          </w:p>
        </w:tc>
      </w:tr>
      <w:tr w:rsidR="009524E2" w:rsidRPr="00CD6DD1" w14:paraId="53DF314B" w14:textId="77777777" w:rsidTr="00084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10" w:type="dxa"/>
          </w:tcPr>
          <w:p w14:paraId="7C27F828" w14:textId="77777777" w:rsidR="009524E2" w:rsidRPr="00CD6DD1" w:rsidRDefault="009524E2" w:rsidP="009524E2">
            <w:pPr>
              <w:widowControl w:val="0"/>
              <w:numPr>
                <w:ilvl w:val="0"/>
                <w:numId w:val="17"/>
              </w:numPr>
              <w:suppressAutoHyphens/>
              <w:jc w:val="center"/>
              <w:rPr>
                <w:rFonts w:asciiTheme="minorHAnsi" w:eastAsia="Calibri" w:hAnsiTheme="minorHAnsi" w:cstheme="minorHAnsi"/>
                <w:b/>
                <w:bCs/>
                <w:kern w:val="2"/>
                <w:szCs w:val="22"/>
              </w:rPr>
            </w:pPr>
          </w:p>
        </w:tc>
        <w:tc>
          <w:tcPr>
            <w:tcW w:w="4961" w:type="dxa"/>
            <w:gridSpan w:val="2"/>
          </w:tcPr>
          <w:p w14:paraId="246822A6" w14:textId="77777777" w:rsidR="009524E2" w:rsidRPr="00CD6DD1" w:rsidRDefault="009524E2" w:rsidP="009524E2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Cs w:val="22"/>
              </w:rPr>
            </w:pPr>
            <w:r w:rsidRPr="00CD6DD1">
              <w:rPr>
                <w:rFonts w:asciiTheme="minorHAnsi" w:eastAsia="Lucida Sans Unicode" w:hAnsiTheme="minorHAnsi" w:cstheme="minorHAnsi"/>
                <w:kern w:val="1"/>
                <w:szCs w:val="22"/>
              </w:rPr>
              <w:t>Mechaniczna funkcja CPR segmentu pleców, realizowana za pomocą dźwigni umieszczonej pod segmentem pleców.</w:t>
            </w:r>
          </w:p>
        </w:tc>
        <w:tc>
          <w:tcPr>
            <w:tcW w:w="1276" w:type="dxa"/>
            <w:vAlign w:val="center"/>
          </w:tcPr>
          <w:p w14:paraId="4A06078E" w14:textId="77777777" w:rsidR="009524E2" w:rsidRPr="00CD6DD1" w:rsidRDefault="009524E2" w:rsidP="009524E2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1"/>
                <w:szCs w:val="22"/>
              </w:rPr>
            </w:pPr>
            <w:r w:rsidRPr="00CD6DD1">
              <w:rPr>
                <w:rFonts w:asciiTheme="minorHAnsi" w:eastAsia="Lucida Sans Unicode" w:hAnsiTheme="minorHAnsi" w:cstheme="minorHAnsi"/>
                <w:kern w:val="1"/>
                <w:szCs w:val="22"/>
              </w:rPr>
              <w:t>Tak</w:t>
            </w:r>
          </w:p>
        </w:tc>
        <w:tc>
          <w:tcPr>
            <w:tcW w:w="3118" w:type="dxa"/>
          </w:tcPr>
          <w:p w14:paraId="645CB6D7" w14:textId="77777777" w:rsidR="009524E2" w:rsidRPr="00CD6DD1" w:rsidRDefault="009524E2" w:rsidP="009524E2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Cs w:val="22"/>
              </w:rPr>
            </w:pPr>
          </w:p>
        </w:tc>
      </w:tr>
      <w:tr w:rsidR="009524E2" w:rsidRPr="00CD6DD1" w14:paraId="09DDC470" w14:textId="77777777" w:rsidTr="00084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10" w:type="dxa"/>
          </w:tcPr>
          <w:p w14:paraId="3472E642" w14:textId="77777777" w:rsidR="009524E2" w:rsidRPr="00CD6DD1" w:rsidRDefault="009524E2" w:rsidP="009524E2">
            <w:pPr>
              <w:widowControl w:val="0"/>
              <w:numPr>
                <w:ilvl w:val="0"/>
                <w:numId w:val="17"/>
              </w:numPr>
              <w:suppressAutoHyphens/>
              <w:jc w:val="center"/>
              <w:rPr>
                <w:rFonts w:asciiTheme="minorHAnsi" w:eastAsia="Calibri" w:hAnsiTheme="minorHAnsi" w:cstheme="minorHAnsi"/>
                <w:b/>
                <w:bCs/>
                <w:kern w:val="2"/>
                <w:szCs w:val="22"/>
              </w:rPr>
            </w:pPr>
          </w:p>
        </w:tc>
        <w:tc>
          <w:tcPr>
            <w:tcW w:w="4961" w:type="dxa"/>
            <w:gridSpan w:val="2"/>
          </w:tcPr>
          <w:p w14:paraId="36F84DEA" w14:textId="77777777" w:rsidR="009524E2" w:rsidRPr="00CD6DD1" w:rsidRDefault="009524E2" w:rsidP="009524E2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Cs w:val="22"/>
              </w:rPr>
            </w:pPr>
            <w:r w:rsidRPr="00CD6DD1">
              <w:rPr>
                <w:rFonts w:asciiTheme="minorHAnsi" w:eastAsia="Lucida Sans Unicode" w:hAnsiTheme="minorHAnsi" w:cstheme="minorHAnsi"/>
                <w:kern w:val="1"/>
                <w:szCs w:val="22"/>
              </w:rPr>
              <w:t>Odległość górnej krawędzi segmentu pleców od szczytu  głowy w każdym położeniu, również w trakcie podnoszenia  max 3cm</w:t>
            </w:r>
          </w:p>
        </w:tc>
        <w:tc>
          <w:tcPr>
            <w:tcW w:w="1276" w:type="dxa"/>
            <w:vAlign w:val="center"/>
          </w:tcPr>
          <w:p w14:paraId="6ED1DEF9" w14:textId="77777777" w:rsidR="009524E2" w:rsidRPr="00CD6DD1" w:rsidRDefault="009524E2" w:rsidP="009524E2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1"/>
                <w:szCs w:val="22"/>
              </w:rPr>
            </w:pPr>
            <w:r w:rsidRPr="00CD6DD1">
              <w:rPr>
                <w:rFonts w:asciiTheme="minorHAnsi" w:eastAsia="Lucida Sans Unicode" w:hAnsiTheme="minorHAnsi" w:cstheme="minorHAnsi"/>
                <w:kern w:val="1"/>
                <w:szCs w:val="22"/>
              </w:rPr>
              <w:t>Tak, podać</w:t>
            </w:r>
          </w:p>
        </w:tc>
        <w:tc>
          <w:tcPr>
            <w:tcW w:w="3118" w:type="dxa"/>
          </w:tcPr>
          <w:p w14:paraId="0463F5EA" w14:textId="77777777" w:rsidR="009524E2" w:rsidRPr="00CD6DD1" w:rsidRDefault="009524E2" w:rsidP="009524E2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Cs w:val="22"/>
              </w:rPr>
            </w:pPr>
          </w:p>
        </w:tc>
      </w:tr>
      <w:tr w:rsidR="009524E2" w:rsidRPr="00CD6DD1" w14:paraId="1D63301D" w14:textId="77777777" w:rsidTr="00084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10" w:type="dxa"/>
          </w:tcPr>
          <w:p w14:paraId="1BC5B988" w14:textId="77777777" w:rsidR="009524E2" w:rsidRPr="00CD6DD1" w:rsidRDefault="009524E2" w:rsidP="009524E2">
            <w:pPr>
              <w:widowControl w:val="0"/>
              <w:numPr>
                <w:ilvl w:val="0"/>
                <w:numId w:val="17"/>
              </w:numPr>
              <w:suppressAutoHyphens/>
              <w:jc w:val="center"/>
              <w:rPr>
                <w:rFonts w:asciiTheme="minorHAnsi" w:eastAsia="Calibri" w:hAnsiTheme="minorHAnsi" w:cstheme="minorHAnsi"/>
                <w:b/>
                <w:bCs/>
                <w:kern w:val="2"/>
                <w:szCs w:val="22"/>
              </w:rPr>
            </w:pPr>
          </w:p>
        </w:tc>
        <w:tc>
          <w:tcPr>
            <w:tcW w:w="4961" w:type="dxa"/>
            <w:gridSpan w:val="2"/>
          </w:tcPr>
          <w:p w14:paraId="0B6B5CC4" w14:textId="77777777" w:rsidR="009524E2" w:rsidRPr="00CD6DD1" w:rsidRDefault="009524E2" w:rsidP="009524E2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Cs w:val="22"/>
              </w:rPr>
            </w:pPr>
            <w:r w:rsidRPr="00CD6DD1">
              <w:rPr>
                <w:rFonts w:asciiTheme="minorHAnsi" w:eastAsia="Lucida Sans Unicode" w:hAnsiTheme="minorHAnsi" w:cstheme="minorHAnsi"/>
                <w:kern w:val="1"/>
                <w:szCs w:val="22"/>
              </w:rPr>
              <w:t>Funkcja Autoregresji segmentu pleców, min 10cm</w:t>
            </w:r>
          </w:p>
        </w:tc>
        <w:tc>
          <w:tcPr>
            <w:tcW w:w="1276" w:type="dxa"/>
            <w:vAlign w:val="center"/>
          </w:tcPr>
          <w:p w14:paraId="30D2942F" w14:textId="77777777" w:rsidR="009524E2" w:rsidRPr="00CD6DD1" w:rsidRDefault="009524E2" w:rsidP="009524E2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1"/>
                <w:szCs w:val="22"/>
              </w:rPr>
            </w:pPr>
            <w:r w:rsidRPr="00CD6DD1">
              <w:rPr>
                <w:rFonts w:asciiTheme="minorHAnsi" w:eastAsia="Lucida Sans Unicode" w:hAnsiTheme="minorHAnsi" w:cstheme="minorHAnsi"/>
                <w:kern w:val="1"/>
                <w:szCs w:val="22"/>
              </w:rPr>
              <w:t>Tak, podać</w:t>
            </w:r>
          </w:p>
        </w:tc>
        <w:tc>
          <w:tcPr>
            <w:tcW w:w="3118" w:type="dxa"/>
          </w:tcPr>
          <w:p w14:paraId="198BA5C5" w14:textId="77777777" w:rsidR="009524E2" w:rsidRPr="00CD6DD1" w:rsidRDefault="009524E2" w:rsidP="009524E2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Cs w:val="22"/>
              </w:rPr>
            </w:pPr>
          </w:p>
        </w:tc>
      </w:tr>
      <w:tr w:rsidR="009524E2" w:rsidRPr="00CD6DD1" w14:paraId="2D985CC3" w14:textId="77777777" w:rsidTr="00084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10" w:type="dxa"/>
          </w:tcPr>
          <w:p w14:paraId="01398F32" w14:textId="77777777" w:rsidR="009524E2" w:rsidRPr="00CD6DD1" w:rsidRDefault="009524E2" w:rsidP="009524E2">
            <w:pPr>
              <w:widowControl w:val="0"/>
              <w:numPr>
                <w:ilvl w:val="0"/>
                <w:numId w:val="17"/>
              </w:numPr>
              <w:suppressAutoHyphens/>
              <w:jc w:val="center"/>
              <w:rPr>
                <w:rFonts w:asciiTheme="minorHAnsi" w:eastAsia="Calibri" w:hAnsiTheme="minorHAnsi" w:cstheme="minorHAnsi"/>
                <w:b/>
                <w:bCs/>
                <w:kern w:val="2"/>
                <w:szCs w:val="22"/>
              </w:rPr>
            </w:pPr>
          </w:p>
        </w:tc>
        <w:tc>
          <w:tcPr>
            <w:tcW w:w="4961" w:type="dxa"/>
            <w:gridSpan w:val="2"/>
          </w:tcPr>
          <w:p w14:paraId="18372FA8" w14:textId="77777777" w:rsidR="009524E2" w:rsidRPr="00CD6DD1" w:rsidRDefault="009524E2" w:rsidP="009524E2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Cs w:val="22"/>
              </w:rPr>
            </w:pPr>
            <w:r w:rsidRPr="00CD6DD1">
              <w:rPr>
                <w:rFonts w:asciiTheme="minorHAnsi" w:eastAsia="Lucida Sans Unicode" w:hAnsiTheme="minorHAnsi" w:cstheme="minorHAnsi"/>
                <w:kern w:val="1"/>
                <w:szCs w:val="22"/>
              </w:rPr>
              <w:t xml:space="preserve">Panel sterowania wbudowany w konstrukcję łóżka od strony nóg (niedostępny dla dziecka) wyposażony w specjalny przycisk aktywujący możliwość regulacji elektrycznych oraz osobny przycisk deaktywujący możliwość wszelkich regulacji elektrycznych. Przyciski muszą być oznaczone w wyraźny, czytelny sposób, w celu szybkiej ich identyfikacji  w chwili zagrożenia życia pacjenta. Regulacja z panelu sterowania: wysokości, kąta nachylenia segmentu pleców, pozycja Trendelenburga i antyTrendelenburga </w:t>
            </w:r>
          </w:p>
        </w:tc>
        <w:tc>
          <w:tcPr>
            <w:tcW w:w="1276" w:type="dxa"/>
            <w:vAlign w:val="center"/>
          </w:tcPr>
          <w:p w14:paraId="182C063E" w14:textId="77777777" w:rsidR="009524E2" w:rsidRPr="00CD6DD1" w:rsidRDefault="009524E2" w:rsidP="009524E2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1"/>
                <w:szCs w:val="22"/>
              </w:rPr>
            </w:pPr>
            <w:r w:rsidRPr="00CD6DD1">
              <w:rPr>
                <w:rFonts w:asciiTheme="minorHAnsi" w:eastAsia="Lucida Sans Unicode" w:hAnsiTheme="minorHAnsi" w:cstheme="minorHAnsi"/>
                <w:kern w:val="1"/>
                <w:szCs w:val="22"/>
              </w:rPr>
              <w:t xml:space="preserve">PODAĆ </w:t>
            </w:r>
          </w:p>
        </w:tc>
        <w:tc>
          <w:tcPr>
            <w:tcW w:w="3118" w:type="dxa"/>
          </w:tcPr>
          <w:p w14:paraId="6BF83F11" w14:textId="77777777" w:rsidR="009524E2" w:rsidRPr="00CD6DD1" w:rsidRDefault="009524E2" w:rsidP="009524E2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Cs w:val="22"/>
              </w:rPr>
            </w:pPr>
          </w:p>
        </w:tc>
      </w:tr>
      <w:tr w:rsidR="009524E2" w:rsidRPr="00CD6DD1" w14:paraId="1CE19E9C" w14:textId="77777777" w:rsidTr="00084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710" w:type="dxa"/>
          </w:tcPr>
          <w:p w14:paraId="492B5E29" w14:textId="77777777" w:rsidR="009524E2" w:rsidRPr="00CD6DD1" w:rsidRDefault="009524E2" w:rsidP="009524E2">
            <w:pPr>
              <w:widowControl w:val="0"/>
              <w:numPr>
                <w:ilvl w:val="0"/>
                <w:numId w:val="17"/>
              </w:numPr>
              <w:suppressAutoHyphens/>
              <w:jc w:val="center"/>
              <w:rPr>
                <w:rFonts w:asciiTheme="minorHAnsi" w:eastAsia="Calibri" w:hAnsiTheme="minorHAnsi" w:cstheme="minorHAnsi"/>
                <w:b/>
                <w:bCs/>
                <w:kern w:val="2"/>
                <w:szCs w:val="22"/>
              </w:rPr>
            </w:pPr>
          </w:p>
        </w:tc>
        <w:tc>
          <w:tcPr>
            <w:tcW w:w="4961" w:type="dxa"/>
            <w:gridSpan w:val="2"/>
          </w:tcPr>
          <w:p w14:paraId="1FC82303" w14:textId="77777777" w:rsidR="009524E2" w:rsidRPr="00CD6DD1" w:rsidRDefault="009524E2" w:rsidP="009524E2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Cs w:val="22"/>
              </w:rPr>
            </w:pPr>
            <w:r w:rsidRPr="00CD6DD1">
              <w:rPr>
                <w:rFonts w:asciiTheme="minorHAnsi" w:eastAsia="Lucida Sans Unicode" w:hAnsiTheme="minorHAnsi" w:cstheme="minorHAnsi"/>
                <w:kern w:val="1"/>
                <w:szCs w:val="22"/>
              </w:rPr>
              <w:t>Możliwość zablokowania poszczególnych, wybranych funkcji elektrycznych na panelu sterowania. Funkcja blokowania możliwa do wykonania tylko przez personel, dzięki systemowi autoryzacji kluczykiem magnetycznym niedostępnym dla dziecka lub rodziców.</w:t>
            </w:r>
          </w:p>
        </w:tc>
        <w:tc>
          <w:tcPr>
            <w:tcW w:w="1276" w:type="dxa"/>
          </w:tcPr>
          <w:p w14:paraId="5BF3F4F1" w14:textId="77777777" w:rsidR="009524E2" w:rsidRPr="00CD6DD1" w:rsidRDefault="009524E2" w:rsidP="009524E2">
            <w:pPr>
              <w:widowControl w:val="0"/>
              <w:suppressAutoHyphens/>
              <w:spacing w:before="240"/>
              <w:jc w:val="center"/>
              <w:rPr>
                <w:rFonts w:asciiTheme="minorHAnsi" w:eastAsia="Lucida Sans Unicode" w:hAnsiTheme="minorHAnsi" w:cstheme="minorHAnsi"/>
                <w:kern w:val="1"/>
                <w:szCs w:val="22"/>
              </w:rPr>
            </w:pPr>
            <w:r w:rsidRPr="00CD6DD1">
              <w:rPr>
                <w:rFonts w:asciiTheme="minorHAnsi" w:eastAsia="Lucida Sans Unicode" w:hAnsiTheme="minorHAnsi" w:cstheme="minorHAnsi"/>
                <w:kern w:val="1"/>
                <w:szCs w:val="22"/>
              </w:rPr>
              <w:t xml:space="preserve">Tak </w:t>
            </w:r>
          </w:p>
        </w:tc>
        <w:tc>
          <w:tcPr>
            <w:tcW w:w="3118" w:type="dxa"/>
          </w:tcPr>
          <w:p w14:paraId="3908AD00" w14:textId="77777777" w:rsidR="009524E2" w:rsidRPr="00CD6DD1" w:rsidRDefault="009524E2" w:rsidP="009524E2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Cs w:val="22"/>
              </w:rPr>
            </w:pPr>
          </w:p>
        </w:tc>
      </w:tr>
      <w:tr w:rsidR="009524E2" w:rsidRPr="00CD6DD1" w14:paraId="22F1990D" w14:textId="77777777" w:rsidTr="00084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10" w:type="dxa"/>
          </w:tcPr>
          <w:p w14:paraId="168E96B3" w14:textId="77777777" w:rsidR="009524E2" w:rsidRPr="00CD6DD1" w:rsidRDefault="009524E2" w:rsidP="009524E2">
            <w:pPr>
              <w:widowControl w:val="0"/>
              <w:numPr>
                <w:ilvl w:val="0"/>
                <w:numId w:val="17"/>
              </w:numPr>
              <w:suppressAutoHyphens/>
              <w:jc w:val="center"/>
              <w:rPr>
                <w:rFonts w:asciiTheme="minorHAnsi" w:eastAsia="Calibri" w:hAnsiTheme="minorHAnsi" w:cstheme="minorHAnsi"/>
                <w:b/>
                <w:bCs/>
                <w:kern w:val="2"/>
                <w:szCs w:val="22"/>
              </w:rPr>
            </w:pPr>
          </w:p>
        </w:tc>
        <w:tc>
          <w:tcPr>
            <w:tcW w:w="4961" w:type="dxa"/>
            <w:gridSpan w:val="2"/>
          </w:tcPr>
          <w:p w14:paraId="77380433" w14:textId="77777777" w:rsidR="009524E2" w:rsidRPr="00CD6DD1" w:rsidRDefault="009524E2" w:rsidP="009524E2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Cs w:val="22"/>
              </w:rPr>
            </w:pPr>
            <w:r w:rsidRPr="00CD6DD1">
              <w:rPr>
                <w:rFonts w:asciiTheme="minorHAnsi" w:eastAsia="Lucida Sans Unicode" w:hAnsiTheme="minorHAnsi" w:cstheme="minorHAnsi"/>
                <w:kern w:val="1"/>
                <w:szCs w:val="22"/>
              </w:rPr>
              <w:t xml:space="preserve">Cztery koła o średnicy 125mm, z centralną blokadą kół oraz blokadą kierunkową. Dźwignie blokady hamulca wyposażone w kolorowe indykatory stanu blokady kół. </w:t>
            </w:r>
          </w:p>
        </w:tc>
        <w:tc>
          <w:tcPr>
            <w:tcW w:w="1276" w:type="dxa"/>
          </w:tcPr>
          <w:p w14:paraId="3B061B0E" w14:textId="77777777" w:rsidR="009524E2" w:rsidRPr="00CD6DD1" w:rsidRDefault="009524E2" w:rsidP="009524E2">
            <w:pPr>
              <w:widowControl w:val="0"/>
              <w:suppressAutoHyphens/>
              <w:spacing w:before="240"/>
              <w:jc w:val="center"/>
              <w:rPr>
                <w:rFonts w:asciiTheme="minorHAnsi" w:eastAsia="Lucida Sans Unicode" w:hAnsiTheme="minorHAnsi" w:cstheme="minorHAnsi"/>
                <w:kern w:val="1"/>
                <w:szCs w:val="22"/>
              </w:rPr>
            </w:pPr>
            <w:r w:rsidRPr="00CD6DD1">
              <w:rPr>
                <w:rFonts w:asciiTheme="minorHAnsi" w:eastAsia="Lucida Sans Unicode" w:hAnsiTheme="minorHAnsi" w:cstheme="minorHAnsi"/>
                <w:kern w:val="1"/>
                <w:szCs w:val="22"/>
              </w:rPr>
              <w:t>TAK</w:t>
            </w:r>
          </w:p>
        </w:tc>
        <w:tc>
          <w:tcPr>
            <w:tcW w:w="3118" w:type="dxa"/>
          </w:tcPr>
          <w:p w14:paraId="7448ABBE" w14:textId="77777777" w:rsidR="009524E2" w:rsidRPr="00CD6DD1" w:rsidRDefault="009524E2" w:rsidP="009524E2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Cs w:val="22"/>
              </w:rPr>
            </w:pPr>
          </w:p>
        </w:tc>
      </w:tr>
      <w:tr w:rsidR="009524E2" w:rsidRPr="00CD6DD1" w14:paraId="7DE30968" w14:textId="77777777" w:rsidTr="00084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10" w:type="dxa"/>
          </w:tcPr>
          <w:p w14:paraId="29895979" w14:textId="77777777" w:rsidR="009524E2" w:rsidRPr="00CD6DD1" w:rsidRDefault="009524E2" w:rsidP="009524E2">
            <w:pPr>
              <w:widowControl w:val="0"/>
              <w:numPr>
                <w:ilvl w:val="0"/>
                <w:numId w:val="17"/>
              </w:numPr>
              <w:suppressAutoHyphens/>
              <w:jc w:val="center"/>
              <w:rPr>
                <w:rFonts w:asciiTheme="minorHAnsi" w:eastAsia="Calibri" w:hAnsiTheme="minorHAnsi" w:cstheme="minorHAnsi"/>
                <w:b/>
                <w:bCs/>
                <w:kern w:val="2"/>
                <w:szCs w:val="22"/>
              </w:rPr>
            </w:pPr>
          </w:p>
        </w:tc>
        <w:tc>
          <w:tcPr>
            <w:tcW w:w="4961" w:type="dxa"/>
            <w:gridSpan w:val="2"/>
          </w:tcPr>
          <w:p w14:paraId="153A30F4" w14:textId="77777777" w:rsidR="009524E2" w:rsidRPr="00CD6DD1" w:rsidRDefault="009524E2" w:rsidP="009524E2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Cs w:val="22"/>
              </w:rPr>
            </w:pPr>
            <w:r w:rsidRPr="00CD6DD1">
              <w:rPr>
                <w:rFonts w:asciiTheme="minorHAnsi" w:eastAsia="Lucida Sans Unicode" w:hAnsiTheme="minorHAnsi" w:cstheme="minorHAnsi"/>
                <w:kern w:val="1"/>
                <w:szCs w:val="22"/>
              </w:rPr>
              <w:t xml:space="preserve">Materac dopasowany do wymiarów i kształtu leża, pianka z wycięciami dopasowującymi się do podniesionych krawędzi leża, grubość min. 10cm. Pokrowiec paroprzepuszczalny, wodoszczelny. </w:t>
            </w:r>
          </w:p>
        </w:tc>
        <w:tc>
          <w:tcPr>
            <w:tcW w:w="1276" w:type="dxa"/>
          </w:tcPr>
          <w:p w14:paraId="7474CABE" w14:textId="77777777" w:rsidR="009524E2" w:rsidRPr="00CD6DD1" w:rsidRDefault="009524E2" w:rsidP="009524E2">
            <w:pPr>
              <w:widowControl w:val="0"/>
              <w:suppressAutoHyphens/>
              <w:spacing w:before="240"/>
              <w:jc w:val="center"/>
              <w:rPr>
                <w:rFonts w:asciiTheme="minorHAnsi" w:eastAsia="Lucida Sans Unicode" w:hAnsiTheme="minorHAnsi" w:cstheme="minorHAnsi"/>
                <w:kern w:val="1"/>
                <w:szCs w:val="22"/>
              </w:rPr>
            </w:pPr>
            <w:r w:rsidRPr="00CD6DD1">
              <w:rPr>
                <w:rFonts w:asciiTheme="minorHAnsi" w:eastAsia="Lucida Sans Unicode" w:hAnsiTheme="minorHAnsi" w:cstheme="minorHAnsi"/>
                <w:kern w:val="1"/>
                <w:szCs w:val="22"/>
              </w:rPr>
              <w:t>TAK, podać</w:t>
            </w:r>
          </w:p>
        </w:tc>
        <w:tc>
          <w:tcPr>
            <w:tcW w:w="3118" w:type="dxa"/>
          </w:tcPr>
          <w:p w14:paraId="3F92CD84" w14:textId="77777777" w:rsidR="009524E2" w:rsidRPr="00CD6DD1" w:rsidRDefault="009524E2" w:rsidP="009524E2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Cs w:val="22"/>
              </w:rPr>
            </w:pPr>
          </w:p>
        </w:tc>
      </w:tr>
      <w:tr w:rsidR="009524E2" w:rsidRPr="00CD6DD1" w14:paraId="5B2ED50C" w14:textId="77777777" w:rsidTr="00084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10" w:type="dxa"/>
          </w:tcPr>
          <w:p w14:paraId="09ECCD6D" w14:textId="77777777" w:rsidR="009524E2" w:rsidRPr="00CD6DD1" w:rsidRDefault="009524E2" w:rsidP="009524E2">
            <w:pPr>
              <w:widowControl w:val="0"/>
              <w:numPr>
                <w:ilvl w:val="0"/>
                <w:numId w:val="17"/>
              </w:numPr>
              <w:suppressAutoHyphens/>
              <w:jc w:val="center"/>
              <w:rPr>
                <w:rFonts w:asciiTheme="minorHAnsi" w:eastAsia="Calibri" w:hAnsiTheme="minorHAnsi" w:cstheme="minorHAnsi"/>
                <w:b/>
                <w:bCs/>
                <w:kern w:val="2"/>
                <w:szCs w:val="22"/>
              </w:rPr>
            </w:pPr>
          </w:p>
        </w:tc>
        <w:tc>
          <w:tcPr>
            <w:tcW w:w="4961" w:type="dxa"/>
            <w:gridSpan w:val="2"/>
          </w:tcPr>
          <w:p w14:paraId="5C917EC6" w14:textId="77777777" w:rsidR="009524E2" w:rsidRPr="00CD6DD1" w:rsidRDefault="009524E2" w:rsidP="009524E2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Cs w:val="22"/>
              </w:rPr>
            </w:pPr>
            <w:r w:rsidRPr="00CD6DD1">
              <w:rPr>
                <w:rFonts w:asciiTheme="minorHAnsi" w:eastAsia="Lucida Sans Unicode" w:hAnsiTheme="minorHAnsi" w:cstheme="minorHAnsi"/>
                <w:kern w:val="1"/>
                <w:szCs w:val="22"/>
              </w:rPr>
              <w:t>Bezpieczne obciążenie robocze min. 80kg</w:t>
            </w:r>
          </w:p>
        </w:tc>
        <w:tc>
          <w:tcPr>
            <w:tcW w:w="1276" w:type="dxa"/>
          </w:tcPr>
          <w:p w14:paraId="54B96A43" w14:textId="77777777" w:rsidR="009524E2" w:rsidRPr="00CD6DD1" w:rsidRDefault="009524E2" w:rsidP="009524E2">
            <w:pPr>
              <w:widowControl w:val="0"/>
              <w:suppressAutoHyphens/>
              <w:spacing w:before="240"/>
              <w:jc w:val="center"/>
              <w:rPr>
                <w:rFonts w:asciiTheme="minorHAnsi" w:eastAsia="Lucida Sans Unicode" w:hAnsiTheme="minorHAnsi" w:cstheme="minorHAnsi"/>
                <w:kern w:val="1"/>
                <w:szCs w:val="22"/>
              </w:rPr>
            </w:pPr>
            <w:r w:rsidRPr="00CD6DD1">
              <w:rPr>
                <w:rFonts w:asciiTheme="minorHAnsi" w:eastAsia="Lucida Sans Unicode" w:hAnsiTheme="minorHAnsi" w:cstheme="minorHAnsi"/>
                <w:kern w:val="1"/>
                <w:szCs w:val="22"/>
              </w:rPr>
              <w:t>Tak, podać</w:t>
            </w:r>
          </w:p>
        </w:tc>
        <w:tc>
          <w:tcPr>
            <w:tcW w:w="3118" w:type="dxa"/>
          </w:tcPr>
          <w:p w14:paraId="682E819A" w14:textId="77777777" w:rsidR="009524E2" w:rsidRPr="00CD6DD1" w:rsidRDefault="009524E2" w:rsidP="009524E2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Cs w:val="22"/>
              </w:rPr>
            </w:pPr>
          </w:p>
        </w:tc>
      </w:tr>
      <w:tr w:rsidR="009524E2" w:rsidRPr="00CD6DD1" w14:paraId="71DEF6D9" w14:textId="77777777" w:rsidTr="00084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10" w:type="dxa"/>
          </w:tcPr>
          <w:p w14:paraId="2EB020FA" w14:textId="77777777" w:rsidR="009524E2" w:rsidRPr="00CD6DD1" w:rsidRDefault="009524E2" w:rsidP="009524E2">
            <w:pPr>
              <w:widowControl w:val="0"/>
              <w:numPr>
                <w:ilvl w:val="0"/>
                <w:numId w:val="17"/>
              </w:numPr>
              <w:suppressAutoHyphens/>
              <w:jc w:val="center"/>
              <w:rPr>
                <w:rFonts w:asciiTheme="minorHAnsi" w:eastAsia="Calibri" w:hAnsiTheme="minorHAnsi" w:cstheme="minorHAnsi"/>
                <w:b/>
                <w:bCs/>
                <w:kern w:val="2"/>
                <w:szCs w:val="22"/>
              </w:rPr>
            </w:pPr>
          </w:p>
        </w:tc>
        <w:tc>
          <w:tcPr>
            <w:tcW w:w="4961" w:type="dxa"/>
            <w:gridSpan w:val="2"/>
          </w:tcPr>
          <w:p w14:paraId="35EDD4B6" w14:textId="77777777" w:rsidR="009524E2" w:rsidRPr="00CD6DD1" w:rsidRDefault="009524E2" w:rsidP="009524E2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Cs w:val="22"/>
              </w:rPr>
            </w:pPr>
            <w:r w:rsidRPr="00CD6DD1">
              <w:rPr>
                <w:rFonts w:asciiTheme="minorHAnsi" w:eastAsia="Lucida Sans Unicode" w:hAnsiTheme="minorHAnsi" w:cstheme="minorHAnsi"/>
                <w:kern w:val="1"/>
                <w:szCs w:val="22"/>
              </w:rPr>
              <w:t>Wyposażenie:</w:t>
            </w:r>
          </w:p>
          <w:p w14:paraId="0006254F" w14:textId="77777777" w:rsidR="009524E2" w:rsidRPr="00CD6DD1" w:rsidRDefault="009524E2" w:rsidP="009524E2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Cs w:val="22"/>
              </w:rPr>
            </w:pPr>
            <w:r w:rsidRPr="00CD6DD1">
              <w:rPr>
                <w:rFonts w:asciiTheme="minorHAnsi" w:eastAsia="Lucida Sans Unicode" w:hAnsiTheme="minorHAnsi" w:cstheme="minorHAnsi"/>
                <w:kern w:val="1"/>
                <w:szCs w:val="22"/>
              </w:rPr>
              <w:t>- wysuwana spod szczytu od strony nóg półka/kosz na pościel i akcesoria do pielęgnacji dzieci. Głębokość kosza minimum 10cm</w:t>
            </w:r>
          </w:p>
          <w:p w14:paraId="06D1FD5A" w14:textId="77777777" w:rsidR="009524E2" w:rsidRPr="00CD6DD1" w:rsidRDefault="009524E2" w:rsidP="009524E2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Cs w:val="22"/>
              </w:rPr>
            </w:pPr>
          </w:p>
          <w:p w14:paraId="40F11B45" w14:textId="77777777" w:rsidR="009524E2" w:rsidRPr="00CD6DD1" w:rsidRDefault="009524E2" w:rsidP="009524E2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Cs w:val="22"/>
              </w:rPr>
            </w:pPr>
          </w:p>
          <w:p w14:paraId="7CB008B0" w14:textId="77777777" w:rsidR="009524E2" w:rsidRPr="00CD6DD1" w:rsidRDefault="009524E2" w:rsidP="009524E2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Cs w:val="22"/>
              </w:rPr>
            </w:pPr>
          </w:p>
          <w:p w14:paraId="084A41C6" w14:textId="77777777" w:rsidR="009524E2" w:rsidRPr="00CD6DD1" w:rsidRDefault="009524E2" w:rsidP="009524E2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Cs w:val="22"/>
              </w:rPr>
            </w:pPr>
          </w:p>
        </w:tc>
        <w:tc>
          <w:tcPr>
            <w:tcW w:w="1276" w:type="dxa"/>
          </w:tcPr>
          <w:p w14:paraId="23CA09E5" w14:textId="77777777" w:rsidR="009524E2" w:rsidRPr="00CD6DD1" w:rsidRDefault="009524E2" w:rsidP="009524E2">
            <w:pPr>
              <w:widowControl w:val="0"/>
              <w:suppressAutoHyphens/>
              <w:spacing w:before="240"/>
              <w:jc w:val="center"/>
              <w:rPr>
                <w:rFonts w:asciiTheme="minorHAnsi" w:eastAsia="Lucida Sans Unicode" w:hAnsiTheme="minorHAnsi" w:cstheme="minorHAnsi"/>
                <w:kern w:val="1"/>
                <w:szCs w:val="22"/>
              </w:rPr>
            </w:pPr>
            <w:r w:rsidRPr="00CD6DD1">
              <w:rPr>
                <w:rFonts w:asciiTheme="minorHAnsi" w:eastAsia="Lucida Sans Unicode" w:hAnsiTheme="minorHAnsi" w:cstheme="minorHAnsi"/>
                <w:kern w:val="1"/>
                <w:szCs w:val="22"/>
              </w:rPr>
              <w:t>Tak</w:t>
            </w:r>
          </w:p>
        </w:tc>
        <w:tc>
          <w:tcPr>
            <w:tcW w:w="3118" w:type="dxa"/>
          </w:tcPr>
          <w:p w14:paraId="18EA5C2D" w14:textId="77777777" w:rsidR="009524E2" w:rsidRPr="00CD6DD1" w:rsidRDefault="009524E2" w:rsidP="009524E2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Cs w:val="22"/>
              </w:rPr>
            </w:pPr>
          </w:p>
        </w:tc>
      </w:tr>
    </w:tbl>
    <w:p w14:paraId="4A7FC477" w14:textId="77777777" w:rsidR="009524E2" w:rsidRDefault="009524E2" w:rsidP="009016E2">
      <w:pPr>
        <w:rPr>
          <w:rFonts w:asciiTheme="minorHAnsi" w:hAnsiTheme="minorHAnsi" w:cstheme="minorHAnsi"/>
          <w:szCs w:val="22"/>
        </w:rPr>
      </w:pPr>
    </w:p>
    <w:p w14:paraId="06855A54" w14:textId="77777777" w:rsidR="00F95D82" w:rsidRDefault="00F95D82" w:rsidP="009016E2">
      <w:pPr>
        <w:rPr>
          <w:rFonts w:asciiTheme="minorHAnsi" w:hAnsiTheme="minorHAnsi" w:cstheme="minorHAnsi"/>
          <w:szCs w:val="22"/>
        </w:rPr>
      </w:pPr>
    </w:p>
    <w:p w14:paraId="2F2C5007" w14:textId="682BAB93" w:rsidR="00526459" w:rsidRPr="00C555CF" w:rsidRDefault="00A264FF" w:rsidP="00526459">
      <w:pPr>
        <w:pStyle w:val="NormalnyCzerwony"/>
      </w:pPr>
      <w:r>
        <w:t>Przedmiot zamówienia</w:t>
      </w:r>
      <w:r w:rsidR="00AB2A37">
        <w:t xml:space="preserve"> – Pakiet I</w:t>
      </w:r>
      <w:r>
        <w:t xml:space="preserve"> – załącznik nr 2.1 do SWZ </w:t>
      </w:r>
      <w:r w:rsidR="00526459" w:rsidRPr="00C555CF">
        <w:t xml:space="preserve"> – musi być podpisany kwalifikowanym podpisem elektronicznym lub podpisem zaufanym lub podpisem osobistym.</w:t>
      </w:r>
    </w:p>
    <w:p w14:paraId="22C8E85F" w14:textId="77777777" w:rsidR="00F95D82" w:rsidRPr="00CD6DD1" w:rsidRDefault="00F95D82" w:rsidP="009016E2">
      <w:pPr>
        <w:rPr>
          <w:rFonts w:asciiTheme="minorHAnsi" w:hAnsiTheme="minorHAnsi" w:cstheme="minorHAnsi"/>
          <w:szCs w:val="22"/>
        </w:rPr>
      </w:pPr>
    </w:p>
    <w:sectPr w:rsidR="00F95D82" w:rsidRPr="00CD6DD1" w:rsidSect="00B23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F5548" w14:textId="77777777" w:rsidR="00895572" w:rsidRDefault="00895572" w:rsidP="009B5F8E">
      <w:r>
        <w:separator/>
      </w:r>
    </w:p>
  </w:endnote>
  <w:endnote w:type="continuationSeparator" w:id="0">
    <w:p w14:paraId="3464D3CA" w14:textId="77777777" w:rsidR="00895572" w:rsidRDefault="00895572" w:rsidP="009B5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4D2D3" w14:textId="77777777" w:rsidR="00895572" w:rsidRDefault="00895572" w:rsidP="009B5F8E">
      <w:r>
        <w:separator/>
      </w:r>
    </w:p>
  </w:footnote>
  <w:footnote w:type="continuationSeparator" w:id="0">
    <w:p w14:paraId="4EFB309B" w14:textId="77777777" w:rsidR="00895572" w:rsidRDefault="00895572" w:rsidP="009B5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30EB4"/>
    <w:multiLevelType w:val="hybridMultilevel"/>
    <w:tmpl w:val="7BCE2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C7630"/>
    <w:multiLevelType w:val="hybridMultilevel"/>
    <w:tmpl w:val="BF7EF8D6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33992"/>
    <w:multiLevelType w:val="hybridMultilevel"/>
    <w:tmpl w:val="9C306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70A0F"/>
    <w:multiLevelType w:val="hybridMultilevel"/>
    <w:tmpl w:val="DDE40AB4"/>
    <w:lvl w:ilvl="0" w:tplc="066A91DA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F4D0E"/>
    <w:multiLevelType w:val="singleLevel"/>
    <w:tmpl w:val="070006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BE755D9"/>
    <w:multiLevelType w:val="hybridMultilevel"/>
    <w:tmpl w:val="3C80552A"/>
    <w:lvl w:ilvl="0" w:tplc="713A616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9260D9"/>
    <w:multiLevelType w:val="hybridMultilevel"/>
    <w:tmpl w:val="3E6C1890"/>
    <w:lvl w:ilvl="0" w:tplc="70F296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DA5150"/>
    <w:multiLevelType w:val="hybridMultilevel"/>
    <w:tmpl w:val="718A517E"/>
    <w:lvl w:ilvl="0" w:tplc="713A6160">
      <w:start w:val="1"/>
      <w:numFmt w:val="decimal"/>
      <w:lvlText w:val="%1."/>
      <w:lvlJc w:val="center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F7F42"/>
    <w:multiLevelType w:val="hybridMultilevel"/>
    <w:tmpl w:val="D076B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B2D87"/>
    <w:multiLevelType w:val="hybridMultilevel"/>
    <w:tmpl w:val="96CED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AD5253"/>
    <w:multiLevelType w:val="hybridMultilevel"/>
    <w:tmpl w:val="1ECCE8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6745D0"/>
    <w:multiLevelType w:val="hybridMultilevel"/>
    <w:tmpl w:val="FFEEDFB8"/>
    <w:lvl w:ilvl="0" w:tplc="70F2963E">
      <w:start w:val="4"/>
      <w:numFmt w:val="bullet"/>
      <w:lvlText w:val="-"/>
      <w:lvlJc w:val="left"/>
      <w:pPr>
        <w:tabs>
          <w:tab w:val="num" w:pos="879"/>
        </w:tabs>
        <w:ind w:left="87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12" w15:restartNumberingAfterBreak="0">
    <w:nsid w:val="68B666BF"/>
    <w:multiLevelType w:val="hybridMultilevel"/>
    <w:tmpl w:val="018236DC"/>
    <w:lvl w:ilvl="0" w:tplc="661EE53E">
      <w:start w:val="2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699F5033"/>
    <w:multiLevelType w:val="hybridMultilevel"/>
    <w:tmpl w:val="15B4D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1C5205"/>
    <w:multiLevelType w:val="hybridMultilevel"/>
    <w:tmpl w:val="A906F37E"/>
    <w:lvl w:ilvl="0" w:tplc="70F2963E">
      <w:start w:val="4"/>
      <w:numFmt w:val="bullet"/>
      <w:lvlText w:val="-"/>
      <w:lvlJc w:val="left"/>
      <w:pPr>
        <w:tabs>
          <w:tab w:val="num" w:pos="879"/>
        </w:tabs>
        <w:ind w:left="87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15" w15:restartNumberingAfterBreak="0">
    <w:nsid w:val="6BBC5459"/>
    <w:multiLevelType w:val="hybridMultilevel"/>
    <w:tmpl w:val="490261C2"/>
    <w:lvl w:ilvl="0" w:tplc="713A616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11076379">
    <w:abstractNumId w:val="6"/>
  </w:num>
  <w:num w:numId="2" w16cid:durableId="1276330564">
    <w:abstractNumId w:val="4"/>
  </w:num>
  <w:num w:numId="3" w16cid:durableId="2083600767">
    <w:abstractNumId w:val="13"/>
  </w:num>
  <w:num w:numId="4" w16cid:durableId="457259810">
    <w:abstractNumId w:val="14"/>
  </w:num>
  <w:num w:numId="5" w16cid:durableId="1700735923">
    <w:abstractNumId w:val="11"/>
  </w:num>
  <w:num w:numId="6" w16cid:durableId="1009409922">
    <w:abstractNumId w:val="1"/>
  </w:num>
  <w:num w:numId="7" w16cid:durableId="1451122477">
    <w:abstractNumId w:val="15"/>
  </w:num>
  <w:num w:numId="8" w16cid:durableId="1266422268">
    <w:abstractNumId w:val="5"/>
  </w:num>
  <w:num w:numId="9" w16cid:durableId="1503398940">
    <w:abstractNumId w:val="7"/>
  </w:num>
  <w:num w:numId="10" w16cid:durableId="1157955738">
    <w:abstractNumId w:val="0"/>
  </w:num>
  <w:num w:numId="11" w16cid:durableId="1473596827">
    <w:abstractNumId w:val="8"/>
  </w:num>
  <w:num w:numId="12" w16cid:durableId="154420604">
    <w:abstractNumId w:val="9"/>
  </w:num>
  <w:num w:numId="13" w16cid:durableId="1045259192">
    <w:abstractNumId w:val="12"/>
  </w:num>
  <w:num w:numId="14" w16cid:durableId="1724332540">
    <w:abstractNumId w:val="3"/>
  </w:num>
  <w:num w:numId="15" w16cid:durableId="2094862214">
    <w:abstractNumId w:val="9"/>
  </w:num>
  <w:num w:numId="16" w16cid:durableId="1192232827">
    <w:abstractNumId w:val="10"/>
  </w:num>
  <w:num w:numId="17" w16cid:durableId="21186026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8AC"/>
    <w:rsid w:val="000030C8"/>
    <w:rsid w:val="00003344"/>
    <w:rsid w:val="000102B0"/>
    <w:rsid w:val="00011875"/>
    <w:rsid w:val="000123CC"/>
    <w:rsid w:val="0001549B"/>
    <w:rsid w:val="00045505"/>
    <w:rsid w:val="00054213"/>
    <w:rsid w:val="000662EA"/>
    <w:rsid w:val="00094181"/>
    <w:rsid w:val="000A26B6"/>
    <w:rsid w:val="000B3F3F"/>
    <w:rsid w:val="000C2076"/>
    <w:rsid w:val="000E0E51"/>
    <w:rsid w:val="000E52E0"/>
    <w:rsid w:val="00105102"/>
    <w:rsid w:val="001339F6"/>
    <w:rsid w:val="001361FD"/>
    <w:rsid w:val="00137BAF"/>
    <w:rsid w:val="00160054"/>
    <w:rsid w:val="00160BFA"/>
    <w:rsid w:val="00164261"/>
    <w:rsid w:val="001644B6"/>
    <w:rsid w:val="00172784"/>
    <w:rsid w:val="00180827"/>
    <w:rsid w:val="00196E0B"/>
    <w:rsid w:val="001C670E"/>
    <w:rsid w:val="001D350F"/>
    <w:rsid w:val="001D7F07"/>
    <w:rsid w:val="001E1E36"/>
    <w:rsid w:val="001E402C"/>
    <w:rsid w:val="0020478D"/>
    <w:rsid w:val="00221B2E"/>
    <w:rsid w:val="00224DAE"/>
    <w:rsid w:val="002318DF"/>
    <w:rsid w:val="0025724C"/>
    <w:rsid w:val="00257D1F"/>
    <w:rsid w:val="00277DC2"/>
    <w:rsid w:val="00283207"/>
    <w:rsid w:val="00297CCF"/>
    <w:rsid w:val="002E44ED"/>
    <w:rsid w:val="00350F9B"/>
    <w:rsid w:val="003519DB"/>
    <w:rsid w:val="00371D00"/>
    <w:rsid w:val="0038351B"/>
    <w:rsid w:val="00383DC8"/>
    <w:rsid w:val="0038549A"/>
    <w:rsid w:val="003A2D57"/>
    <w:rsid w:val="003B6D68"/>
    <w:rsid w:val="003C50CE"/>
    <w:rsid w:val="003D393D"/>
    <w:rsid w:val="00404268"/>
    <w:rsid w:val="00431FDA"/>
    <w:rsid w:val="004342B7"/>
    <w:rsid w:val="00436283"/>
    <w:rsid w:val="00441C03"/>
    <w:rsid w:val="0045096D"/>
    <w:rsid w:val="0046623E"/>
    <w:rsid w:val="0046720F"/>
    <w:rsid w:val="0048253C"/>
    <w:rsid w:val="00485F13"/>
    <w:rsid w:val="00485F32"/>
    <w:rsid w:val="004A7692"/>
    <w:rsid w:val="004B2FB1"/>
    <w:rsid w:val="004B3CE5"/>
    <w:rsid w:val="004E7661"/>
    <w:rsid w:val="004E7E3A"/>
    <w:rsid w:val="004F2011"/>
    <w:rsid w:val="00504EA3"/>
    <w:rsid w:val="0050715A"/>
    <w:rsid w:val="00517DC9"/>
    <w:rsid w:val="00524E69"/>
    <w:rsid w:val="00526459"/>
    <w:rsid w:val="00527C7B"/>
    <w:rsid w:val="00527C81"/>
    <w:rsid w:val="005468F3"/>
    <w:rsid w:val="00547AAF"/>
    <w:rsid w:val="00574A14"/>
    <w:rsid w:val="005A5AC6"/>
    <w:rsid w:val="005B2D3B"/>
    <w:rsid w:val="005D5A47"/>
    <w:rsid w:val="005E6D83"/>
    <w:rsid w:val="00607F62"/>
    <w:rsid w:val="00646F2E"/>
    <w:rsid w:val="00676F1F"/>
    <w:rsid w:val="00696FCD"/>
    <w:rsid w:val="006B7A16"/>
    <w:rsid w:val="006D2D8B"/>
    <w:rsid w:val="006E7015"/>
    <w:rsid w:val="00723050"/>
    <w:rsid w:val="00727CCE"/>
    <w:rsid w:val="00732F45"/>
    <w:rsid w:val="007466E0"/>
    <w:rsid w:val="007523DB"/>
    <w:rsid w:val="00753BAA"/>
    <w:rsid w:val="00763EC1"/>
    <w:rsid w:val="007736F7"/>
    <w:rsid w:val="007742F3"/>
    <w:rsid w:val="007755C3"/>
    <w:rsid w:val="007823AF"/>
    <w:rsid w:val="00783F79"/>
    <w:rsid w:val="007A5384"/>
    <w:rsid w:val="007A7712"/>
    <w:rsid w:val="007B2C86"/>
    <w:rsid w:val="007F318E"/>
    <w:rsid w:val="00816F74"/>
    <w:rsid w:val="00823781"/>
    <w:rsid w:val="008313A6"/>
    <w:rsid w:val="008337C8"/>
    <w:rsid w:val="0085792D"/>
    <w:rsid w:val="0086028F"/>
    <w:rsid w:val="00862638"/>
    <w:rsid w:val="0087764F"/>
    <w:rsid w:val="008844A3"/>
    <w:rsid w:val="00895572"/>
    <w:rsid w:val="0089749D"/>
    <w:rsid w:val="008B522C"/>
    <w:rsid w:val="008C04C6"/>
    <w:rsid w:val="008C2C2E"/>
    <w:rsid w:val="008D05A4"/>
    <w:rsid w:val="008D4CD9"/>
    <w:rsid w:val="008F394A"/>
    <w:rsid w:val="008F6E27"/>
    <w:rsid w:val="009016E2"/>
    <w:rsid w:val="0091509E"/>
    <w:rsid w:val="009203BE"/>
    <w:rsid w:val="00943166"/>
    <w:rsid w:val="009524E2"/>
    <w:rsid w:val="00981BDE"/>
    <w:rsid w:val="00981CA4"/>
    <w:rsid w:val="009B5F8E"/>
    <w:rsid w:val="009C43FE"/>
    <w:rsid w:val="009C61C5"/>
    <w:rsid w:val="009E149E"/>
    <w:rsid w:val="009F2259"/>
    <w:rsid w:val="00A125A7"/>
    <w:rsid w:val="00A22309"/>
    <w:rsid w:val="00A25D1C"/>
    <w:rsid w:val="00A264FF"/>
    <w:rsid w:val="00A27C33"/>
    <w:rsid w:val="00A36FBF"/>
    <w:rsid w:val="00A409DD"/>
    <w:rsid w:val="00A57BC8"/>
    <w:rsid w:val="00A61F59"/>
    <w:rsid w:val="00A75F21"/>
    <w:rsid w:val="00A761AE"/>
    <w:rsid w:val="00A8329D"/>
    <w:rsid w:val="00A87B43"/>
    <w:rsid w:val="00A91E79"/>
    <w:rsid w:val="00AB2A37"/>
    <w:rsid w:val="00AC746B"/>
    <w:rsid w:val="00AD6733"/>
    <w:rsid w:val="00AE6B93"/>
    <w:rsid w:val="00AF36E9"/>
    <w:rsid w:val="00B01876"/>
    <w:rsid w:val="00B041E2"/>
    <w:rsid w:val="00B0579A"/>
    <w:rsid w:val="00B1069C"/>
    <w:rsid w:val="00B2042D"/>
    <w:rsid w:val="00B21EE3"/>
    <w:rsid w:val="00B22C1A"/>
    <w:rsid w:val="00B234DB"/>
    <w:rsid w:val="00B309CB"/>
    <w:rsid w:val="00B33C04"/>
    <w:rsid w:val="00B439C9"/>
    <w:rsid w:val="00B4432A"/>
    <w:rsid w:val="00B468F6"/>
    <w:rsid w:val="00B53283"/>
    <w:rsid w:val="00B65308"/>
    <w:rsid w:val="00B721C1"/>
    <w:rsid w:val="00B83ADE"/>
    <w:rsid w:val="00BA49BD"/>
    <w:rsid w:val="00BA6A44"/>
    <w:rsid w:val="00BB3925"/>
    <w:rsid w:val="00BC5A02"/>
    <w:rsid w:val="00BD256E"/>
    <w:rsid w:val="00BF16F9"/>
    <w:rsid w:val="00BF2029"/>
    <w:rsid w:val="00BF2948"/>
    <w:rsid w:val="00C07C4F"/>
    <w:rsid w:val="00C12B61"/>
    <w:rsid w:val="00C15CBF"/>
    <w:rsid w:val="00C37C6C"/>
    <w:rsid w:val="00C4016D"/>
    <w:rsid w:val="00C41F68"/>
    <w:rsid w:val="00C54E59"/>
    <w:rsid w:val="00C65810"/>
    <w:rsid w:val="00C96608"/>
    <w:rsid w:val="00C97756"/>
    <w:rsid w:val="00CD6166"/>
    <w:rsid w:val="00CD6DD1"/>
    <w:rsid w:val="00CE6F12"/>
    <w:rsid w:val="00D01B13"/>
    <w:rsid w:val="00D03F58"/>
    <w:rsid w:val="00D27FAB"/>
    <w:rsid w:val="00D302DB"/>
    <w:rsid w:val="00D326ED"/>
    <w:rsid w:val="00D54CFD"/>
    <w:rsid w:val="00D56436"/>
    <w:rsid w:val="00D74D49"/>
    <w:rsid w:val="00DB4A8B"/>
    <w:rsid w:val="00DC1238"/>
    <w:rsid w:val="00DF49C3"/>
    <w:rsid w:val="00E01453"/>
    <w:rsid w:val="00E14399"/>
    <w:rsid w:val="00E26D22"/>
    <w:rsid w:val="00E31AC8"/>
    <w:rsid w:val="00E42BCC"/>
    <w:rsid w:val="00E56423"/>
    <w:rsid w:val="00E604C6"/>
    <w:rsid w:val="00E62EBE"/>
    <w:rsid w:val="00E67EFD"/>
    <w:rsid w:val="00E80FD3"/>
    <w:rsid w:val="00E96CD3"/>
    <w:rsid w:val="00EB2522"/>
    <w:rsid w:val="00EC4BFC"/>
    <w:rsid w:val="00ED78A8"/>
    <w:rsid w:val="00ED7C91"/>
    <w:rsid w:val="00EF4600"/>
    <w:rsid w:val="00EF6C8E"/>
    <w:rsid w:val="00F1420C"/>
    <w:rsid w:val="00F25799"/>
    <w:rsid w:val="00F30C74"/>
    <w:rsid w:val="00F408AC"/>
    <w:rsid w:val="00F55EBC"/>
    <w:rsid w:val="00F95D82"/>
    <w:rsid w:val="00FB4945"/>
    <w:rsid w:val="00FC23BE"/>
    <w:rsid w:val="00FC6DBE"/>
    <w:rsid w:val="00FC7277"/>
    <w:rsid w:val="00FD1039"/>
    <w:rsid w:val="00FD57C5"/>
    <w:rsid w:val="00FD699F"/>
    <w:rsid w:val="00FE273A"/>
    <w:rsid w:val="00FF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868F1B"/>
  <w15:docId w15:val="{6DB681F3-1DF1-4294-AE5D-BB66F4A11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8AC"/>
    <w:rPr>
      <w:rFonts w:ascii="Verdana" w:eastAsia="Times New Roman" w:hAnsi="Verdana"/>
      <w:sz w:val="22"/>
    </w:rPr>
  </w:style>
  <w:style w:type="paragraph" w:styleId="Nagwek4">
    <w:name w:val="heading 4"/>
    <w:basedOn w:val="Normalny"/>
    <w:next w:val="Normalny"/>
    <w:link w:val="Nagwek4Znak"/>
    <w:qFormat/>
    <w:rsid w:val="00FC23BE"/>
    <w:pPr>
      <w:keepNext/>
      <w:jc w:val="center"/>
      <w:outlineLvl w:val="3"/>
    </w:pPr>
    <w:rPr>
      <w:rFonts w:ascii="Times New Roman" w:hAnsi="Times New Roman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408A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F408AC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StopkaZnak">
    <w:name w:val="Stopka Znak"/>
    <w:link w:val="Stopka"/>
    <w:rsid w:val="00F408AC"/>
    <w:rPr>
      <w:rFonts w:eastAsia="Times New Roman"/>
      <w:lang w:eastAsia="pl-PL"/>
    </w:rPr>
  </w:style>
  <w:style w:type="character" w:customStyle="1" w:styleId="Nagwek4Znak">
    <w:name w:val="Nagłówek 4 Znak"/>
    <w:link w:val="Nagwek4"/>
    <w:rsid w:val="00FC23BE"/>
    <w:rPr>
      <w:rFonts w:eastAsia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F6C8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5F8E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5F8E"/>
    <w:rPr>
      <w:rFonts w:ascii="Verdana" w:eastAsia="Times New Roman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5F8E"/>
    <w:rPr>
      <w:vertAlign w:val="superscript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526459"/>
    <w:pPr>
      <w:keepNext/>
      <w:keepLines/>
      <w:tabs>
        <w:tab w:val="left" w:pos="5400"/>
      </w:tabs>
      <w:spacing w:before="600" w:after="160" w:line="271" w:lineRule="auto"/>
    </w:pPr>
    <w:rPr>
      <w:rFonts w:ascii="Calibri" w:eastAsiaTheme="minorHAnsi" w:hAnsi="Calibri" w:cstheme="minorHAnsi"/>
      <w:b/>
      <w:color w:val="A50021"/>
      <w:szCs w:val="24"/>
      <w:lang w:eastAsia="en-US"/>
    </w:rPr>
  </w:style>
  <w:style w:type="character" w:customStyle="1" w:styleId="NormalnyCzerwonyZnak">
    <w:name w:val="Normalny Czerwony Znak"/>
    <w:basedOn w:val="Domylnaczcionkaakapitu"/>
    <w:link w:val="NormalnyCzerwony"/>
    <w:rsid w:val="00526459"/>
    <w:rPr>
      <w:rFonts w:ascii="Calibri" w:eastAsiaTheme="minorHAnsi" w:hAnsi="Calibri" w:cstheme="minorHAnsi"/>
      <w:b/>
      <w:color w:val="A50021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5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hopping" ma:contentTypeID="0x010100E2FA2A3B09DA084690E019E1EF1A5A4A006DED2E5F37B1BD41B54ADEC8A50F110F" ma:contentTypeVersion="45" ma:contentTypeDescription="Utwórz nowy dokument." ma:contentTypeScope="" ma:versionID="4486a29b06b698e8cbd4d3d3a29b94c0">
  <xsd:schema xmlns:xsd="http://www.w3.org/2001/XMLSchema" xmlns:xs="http://www.w3.org/2001/XMLSchema" xmlns:p="http://schemas.microsoft.com/office/2006/metadata/properties" xmlns:ns2="618bfc8a-bf33-4875-b0fc-ab121a7aaba7" targetNamespace="http://schemas.microsoft.com/office/2006/metadata/properties" ma:root="true" ma:fieldsID="1b71b403628d1126a6aba508bbaaec86" ns2:_="">
    <xsd:import namespace="618bfc8a-bf33-4875-b0fc-ab121a7aaba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utor" minOccurs="0"/>
                <xsd:element ref="ns2:dateOfGenerated" minOccurs="0"/>
                <xsd:element ref="ns2:Typ_x0020_pliku" minOccurs="0"/>
                <xsd:element ref="ns2:fileType" minOccurs="0"/>
                <xsd:element ref="ns2:idProcessBPM" minOccurs="0"/>
                <xsd:element ref="ns2:permissionGroup" minOccurs="0"/>
                <xsd:element ref="ns2:permissionUser" minOccurs="0"/>
                <xsd:element ref="ns2:Podpisane_x0020_przez" minOccurs="0"/>
                <xsd:element ref="ns2:closure" minOccurs="0"/>
                <xsd:element ref="ns2:classificationKeywordId" minOccurs="0"/>
                <xsd:element ref="ns2:classificationKeywordName" minOccurs="0"/>
                <xsd:element ref="ns2:archiveCategoryId" minOccurs="0"/>
                <xsd:element ref="ns2:applicant" minOccurs="0"/>
                <xsd:element ref="ns2:organizationalUnitApplicant" minOccurs="0"/>
                <xsd:element ref="ns2:status" minOccurs="0"/>
                <xsd:element ref="ns2:contractStartDate" minOccurs="0"/>
                <xsd:element ref="ns2:contractEndDate" minOccurs="0"/>
                <xsd:element ref="ns2:dateOfInvoice" minOccurs="0"/>
                <xsd:element ref="ns2:purchaseCategory" minOccurs="0"/>
                <xsd:element ref="ns2:account" minOccurs="0"/>
                <xsd:element ref="ns2:contractorNipPesel" minOccurs="0"/>
                <xsd:element ref="ns2:scanNumber" minOccurs="0"/>
                <xsd:element ref="ns2:contractNumber" minOccurs="0"/>
                <xsd:element ref="ns2:contractorInvoiceNumber" minOccurs="0"/>
                <xsd:element ref="ns2:orderNumber" minOccurs="0"/>
                <xsd:element ref="ns2:purchaseRequestNumber" minOccurs="0"/>
                <xsd:element ref="ns2:contractorName" minOccurs="0"/>
                <xsd:element ref="ns2:systemInvoiceNumber" minOccurs="0"/>
                <xsd:element ref="ns2:dateOfAccounting" minOccurs="0"/>
                <xsd:element ref="ns2:documentNumberInFix" minOccurs="0"/>
                <xsd:element ref="ns2:documentTypeInFix" minOccurs="0"/>
                <xsd:element ref="ns2:orderSubnumber" minOccurs="0"/>
                <xsd:element ref="ns2:otDocumentDate" minOccurs="0"/>
                <xsd:element ref="ns2:otDocumentNumber" minOccurs="0"/>
                <xsd:element ref="ns2:assortment" minOccurs="0"/>
                <xsd:element ref="ns2:gusGroup" minOccurs="0"/>
                <xsd:element ref="ns2:location" minOccurs="0"/>
                <xsd:element ref="ns2:inventoryNumber" minOccurs="0"/>
                <xsd:element ref="ns2:responsiblePerson" minOccurs="0"/>
                <xsd:element ref="ns2:subsystem" minOccurs="0"/>
                <xsd:element ref="ns2:typeOfAdmission" minOccurs="0"/>
                <xsd:element ref="ns2:hardwareType" minOccurs="0"/>
                <xsd:element ref="ns2:serviceCategory" minOccurs="0"/>
                <xsd:element ref="ns2:regis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bfc8a-bf33-4875-b0fc-ab121a7aaba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  <xsd:element name="Autor" ma:index="11" nillable="true" ma:displayName="Autor" ma:internalName="Autor">
      <xsd:simpleType>
        <xsd:restriction base="dms:Text"/>
      </xsd:simpleType>
    </xsd:element>
    <xsd:element name="dateOfGenerated" ma:index="12" nillable="true" ma:displayName="Data wygenerowania" ma:format="DateOnly" ma:internalName="dateOfGenerated">
      <xsd:simpleType>
        <xsd:restriction base="dms:DateTime"/>
      </xsd:simpleType>
    </xsd:element>
    <xsd:element name="Typ_x0020_pliku" ma:index="13" nillable="true" ma:displayName="Typ pliku" ma:internalName="Typ_x0020_pliku">
      <xsd:simpleType>
        <xsd:restriction base="dms:Text"/>
      </xsd:simpleType>
    </xsd:element>
    <xsd:element name="fileType" ma:index="14" nillable="true" ma:displayName="Rodzaj pliku" ma:internalName="fileType">
      <xsd:simpleType>
        <xsd:restriction base="dms:Text"/>
      </xsd:simpleType>
    </xsd:element>
    <xsd:element name="idProcessBPM" ma:index="15" nillable="true" ma:displayName="Id instancji procesu" ma:internalName="idProcessBPM">
      <xsd:simpleType>
        <xsd:restriction base="dms:Text"/>
      </xsd:simpleType>
    </xsd:element>
    <xsd:element name="permissionGroup" ma:index="16" nillable="true" ma:displayName="Uprawnienia grupa" ma:internalName="permissionGroup">
      <xsd:simpleType>
        <xsd:restriction base="dms:Note"/>
      </xsd:simpleType>
    </xsd:element>
    <xsd:element name="permissionUser" ma:index="17" nillable="true" ma:displayName="Uprawnienia użytkownik" ma:internalName="permissionUser">
      <xsd:simpleType>
        <xsd:restriction base="dms:Note"/>
      </xsd:simpleType>
    </xsd:element>
    <xsd:element name="Podpisane_x0020_przez" ma:index="18" nillable="true" ma:displayName="Podpisane przez" ma:internalName="Podpisane_x0020_przez">
      <xsd:simpleType>
        <xsd:restriction base="dms:Text"/>
      </xsd:simpleType>
    </xsd:element>
    <xsd:element name="closure" ma:index="19" nillable="true" ma:displayName="Zakończenie sprawy" ma:format="DateOnly" ma:internalName="closure">
      <xsd:simpleType>
        <xsd:restriction base="dms:DateTime"/>
      </xsd:simpleType>
    </xsd:element>
    <xsd:element name="classificationKeywordId" ma:index="20" nillable="true" ma:displayName="Hasło klasyfikacyjne - id" ma:internalName="classificationKeywordId">
      <xsd:simpleType>
        <xsd:restriction base="dms:Text"/>
      </xsd:simpleType>
    </xsd:element>
    <xsd:element name="classificationKeywordName" ma:index="21" nillable="true" ma:displayName="Hasło klasyfikacyjne - nazwa" ma:internalName="classificationKeywordName">
      <xsd:simpleType>
        <xsd:restriction base="dms:Text"/>
      </xsd:simpleType>
    </xsd:element>
    <xsd:element name="archiveCategoryId" ma:index="22" nillable="true" ma:displayName="Kategoria archiwalna - id" ma:internalName="archiveCategoryId">
      <xsd:simpleType>
        <xsd:restriction base="dms:Text"/>
      </xsd:simpleType>
    </xsd:element>
    <xsd:element name="applicant" ma:index="23" nillable="true" ma:displayName="Procedujący" ma:internalName="applicant">
      <xsd:simpleType>
        <xsd:restriction base="dms:Text">
          <xsd:maxLength value="255"/>
        </xsd:restriction>
      </xsd:simpleType>
    </xsd:element>
    <xsd:element name="organizationalUnitApplicant" ma:index="24" nillable="true" ma:displayName="Jednostka procedującego" ma:internalName="organizationalUnitApplicant">
      <xsd:simpleType>
        <xsd:restriction base="dms:Text"/>
      </xsd:simpleType>
    </xsd:element>
    <xsd:element name="status" ma:index="25" nillable="true" ma:displayName="Status" ma:internalName="status">
      <xsd:simpleType>
        <xsd:restriction base="dms:Text"/>
      </xsd:simpleType>
    </xsd:element>
    <xsd:element name="contractStartDate" ma:index="26" nillable="true" ma:displayName="Data początku umowy" ma:format="DateOnly" ma:internalName="contractStartDate">
      <xsd:simpleType>
        <xsd:restriction base="dms:DateTime"/>
      </xsd:simpleType>
    </xsd:element>
    <xsd:element name="contractEndDate" ma:index="27" nillable="true" ma:displayName="Data końca umowy" ma:format="DateOnly" ma:internalName="contractEndDate">
      <xsd:simpleType>
        <xsd:restriction base="dms:DateTime"/>
      </xsd:simpleType>
    </xsd:element>
    <xsd:element name="dateOfInvoice" ma:index="28" nillable="true" ma:displayName="Data wystawienia faktury" ma:format="DateOnly" ma:internalName="dateOfInvoice">
      <xsd:simpleType>
        <xsd:restriction base="dms:DateTime"/>
      </xsd:simpleType>
    </xsd:element>
    <xsd:element name="purchaseCategory" ma:index="29" nillable="true" ma:displayName="Kategoria wydatku" ma:internalName="purchaseCategory">
      <xsd:simpleType>
        <xsd:restriction base="dms:Text"/>
      </xsd:simpleType>
    </xsd:element>
    <xsd:element name="account" ma:index="30" nillable="true" ma:displayName="Konto" ma:internalName="account">
      <xsd:simpleType>
        <xsd:restriction base="dms:Note"/>
      </xsd:simpleType>
    </xsd:element>
    <xsd:element name="contractorNipPesel" ma:index="31" nillable="true" ma:displayName="Kontrahent NIP PESEL" ma:internalName="contractorNipPesel">
      <xsd:simpleType>
        <xsd:restriction base="dms:Note"/>
      </xsd:simpleType>
    </xsd:element>
    <xsd:element name="scanNumber" ma:index="32" nillable="true" ma:displayName="Numer ze skanowania" ma:internalName="scanNumber">
      <xsd:simpleType>
        <xsd:restriction base="dms:Text"/>
      </xsd:simpleType>
    </xsd:element>
    <xsd:element name="contractNumber" ma:index="33" nillable="true" ma:displayName="Numer umowy" ma:internalName="contractNumber">
      <xsd:simpleType>
        <xsd:restriction base="dms:Note"/>
      </xsd:simpleType>
    </xsd:element>
    <xsd:element name="contractorInvoiceNumber" ma:index="34" nillable="true" ma:displayName="Numer własny faktury" ma:internalName="contractorInvoiceNumber">
      <xsd:simpleType>
        <xsd:restriction base="dms:Text"/>
      </xsd:simpleType>
    </xsd:element>
    <xsd:element name="orderNumber" ma:index="35" nillable="true" ma:displayName="Numer zamówienia" ma:internalName="orderNumber">
      <xsd:simpleType>
        <xsd:restriction base="dms:Text"/>
      </xsd:simpleType>
    </xsd:element>
    <xsd:element name="purchaseRequestNumber" ma:index="36" nillable="true" ma:displayName="Numer zapotrzebowania" ma:internalName="purchaseRequestNumber">
      <xsd:simpleType>
        <xsd:restriction base="dms:Note"/>
      </xsd:simpleType>
    </xsd:element>
    <xsd:element name="contractorName" ma:index="37" nillable="true" ma:displayName="Kontrahent Nazwa" ma:internalName="contractorName">
      <xsd:simpleType>
        <xsd:restriction base="dms:Note"/>
      </xsd:simpleType>
    </xsd:element>
    <xsd:element name="systemInvoiceNumber" ma:index="38" nillable="true" ma:displayName="Numer systemowy faktury" ma:internalName="systemInvoiceNumber">
      <xsd:simpleType>
        <xsd:restriction base="dms:Text"/>
      </xsd:simpleType>
    </xsd:element>
    <xsd:element name="dateOfAccounting" ma:index="39" nillable="true" ma:displayName="Data księgowania" ma:format="DateOnly" ma:internalName="dateOfAccounting">
      <xsd:simpleType>
        <xsd:restriction base="dms:DateTime"/>
      </xsd:simpleType>
    </xsd:element>
    <xsd:element name="documentNumberInFix" ma:index="40" nillable="true" ma:displayName="Numer dokumentu w FIX" ma:internalName="documentNumberInFix">
      <xsd:simpleType>
        <xsd:restriction base="dms:Note"/>
      </xsd:simpleType>
    </xsd:element>
    <xsd:element name="documentTypeInFix" ma:index="41" nillable="true" ma:displayName="Typ dokumentu w FIX" ma:internalName="documentTypeInFix">
      <xsd:simpleType>
        <xsd:restriction base="dms:Note"/>
      </xsd:simpleType>
    </xsd:element>
    <xsd:element name="orderSubnumber" ma:index="42" nillable="true" ma:displayName="Subnumer zamówienia" ma:internalName="orderSubnumber">
      <xsd:simpleType>
        <xsd:restriction base="dms:Text"/>
      </xsd:simpleType>
    </xsd:element>
    <xsd:element name="otDocumentDate" ma:index="43" nillable="true" ma:displayName="Data dokumentu OT" ma:internalName="otDocumentDate">
      <xsd:simpleType>
        <xsd:restriction base="dms:DateTime"/>
      </xsd:simpleType>
    </xsd:element>
    <xsd:element name="otDocumentNumber" ma:index="44" nillable="true" ma:displayName="Numer dokumentu OT" ma:internalName="otDocumentNumber">
      <xsd:simpleType>
        <xsd:restriction base="dms:Text"/>
      </xsd:simpleType>
    </xsd:element>
    <xsd:element name="assortment" ma:index="45" nillable="true" ma:displayName="Asortyment" ma:internalName="assortment">
      <xsd:simpleType>
        <xsd:restriction base="dms:Text"/>
      </xsd:simpleType>
    </xsd:element>
    <xsd:element name="gusGroup" ma:index="46" nillable="true" ma:displayName="Grupa GUS" ma:internalName="gusGroup">
      <xsd:simpleType>
        <xsd:restriction base="dms:Text"/>
      </xsd:simpleType>
    </xsd:element>
    <xsd:element name="location" ma:index="47" nillable="true" ma:displayName="Miejsce położenia" ma:internalName="location">
      <xsd:simpleType>
        <xsd:restriction base="dms:Text"/>
      </xsd:simpleType>
    </xsd:element>
    <xsd:element name="inventoryNumber" ma:index="48" nillable="true" ma:displayName="Numer inwentarzowy" ma:internalName="inventoryNumber">
      <xsd:simpleType>
        <xsd:restriction base="dms:Text"/>
      </xsd:simpleType>
    </xsd:element>
    <xsd:element name="responsiblePerson" ma:index="49" nillable="true" ma:displayName="Osoba odpowiedzialna" ma:internalName="responsiblePerson">
      <xsd:simpleType>
        <xsd:restriction base="dms:Text"/>
      </xsd:simpleType>
    </xsd:element>
    <xsd:element name="subsystem" ma:index="50" nillable="true" ma:displayName="Podsystem" ma:internalName="subsystem">
      <xsd:simpleType>
        <xsd:restriction base="dms:Text"/>
      </xsd:simpleType>
    </xsd:element>
    <xsd:element name="typeOfAdmission" ma:index="51" nillable="true" ma:displayName="Rodzaj przyjęcia" ma:internalName="typeOfAdmission">
      <xsd:simpleType>
        <xsd:restriction base="dms:Text"/>
      </xsd:simpleType>
    </xsd:element>
    <xsd:element name="hardwareType" ma:index="52" nillable="true" ma:displayName="Typ sprzętu" ma:internalName="hardwareType">
      <xsd:simpleType>
        <xsd:restriction base="dms:Text"/>
      </xsd:simpleType>
    </xsd:element>
    <xsd:element name="serviceCategory" ma:index="53" nillable="true" ma:displayName="Kategoria usługi" ma:internalName="serviceCategory">
      <xsd:simpleType>
        <xsd:restriction base="dms:Text"/>
      </xsd:simpleType>
    </xsd:element>
    <xsd:element name="register" ma:index="54" nillable="true" ma:displayName="Rejestr" ma:internalName="regist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18bfc8a-bf33-4875-b0fc-ab121a7aaba7">PFAX22JPUVXR-1-2515</_dlc_DocId>
    <_dlc_DocIdUrl xmlns="618bfc8a-bf33-4875-b0fc-ab121a7aaba7">
      <Url>https://intranet.local.umed.pl/bpm/app05_medicalapparatus/_layouts/15/DocIdRedir.aspx?ID=PFAX22JPUVXR-1-2515</Url>
      <Description>PFAX22JPUVXR-1-2515</Description>
    </_dlc_DocIdUrl>
    <archiveCategoryId xmlns="618bfc8a-bf33-4875-b0fc-ab121a7aaba7">"B5"</archiveCategoryId>
    <purchaseCategory xmlns="618bfc8a-bf33-4875-b0fc-ab121a7aaba7">"Aparatura"</purchaseCategory>
    <fileType xmlns="618bfc8a-bf33-4875-b0fc-ab121a7aaba7">"Załącznik"</fileType>
    <classificationKeywordName xmlns="618bfc8a-bf33-4875-b0fc-ab121a7aaba7">"Zaopatrzenie w sprzęt, materiały biurowe i inne"</classificationKeywordName>
    <Typ_x0020_pliku xmlns="618bfc8a-bf33-4875-b0fc-ab121a7aaba7">"Załącznik do zapotrzebowania"</Typ_x0020_pliku>
    <dateOfGenerated xmlns="618bfc8a-bf33-4875-b0fc-ab121a7aaba7">2023-08-10T03:52:04+00:00</dateOfGenerated>
    <Autor xmlns="618bfc8a-bf33-4875-b0fc-ab121a7aaba7">"mgr Natalia Milewska"</Autor>
    <idProcessBPM xmlns="618bfc8a-bf33-4875-b0fc-ab121a7aaba7">"1389152"</idProcessBPM>
    <permissionGroup xmlns="618bfc8a-bf33-4875-b0fc-ab121a7aaba7">";KCKF_Team;KCKF_Manager;KCKK_Team;KCKK_Manager;KCK_Manager;RKC_Manager;ZKOR_Manager;ZKIT_Manager;BCKP_Team;KBKP_Manager;BDA_Manager;BDA_Team;BDZ_Manager;BDZ_Team;BDZP_Manager;BDZP_Team;KBZP_Manager;CSM_ManagerCSM_Manager;KBP_Team;KBP_Manager;BCKP_Manager;BDAS_Manager;BDAS_Team;"</permissionGroup>
    <permissionUser xmlns="618bfc8a-bf33-4875-b0fc-ab121a7aaba7">";21411;16899;"</permissionUser>
    <applicant xmlns="618bfc8a-bf33-4875-b0fc-ab121a7aaba7">"mgr Natalia Milewska"</applicant>
    <classificationKeywordId xmlns="618bfc8a-bf33-4875-b0fc-ab121a7aaba7">"230"</classificationKeywordId>
    <organizationalUnitApplicant xmlns="618bfc8a-bf33-4875-b0fc-ab121a7aaba7">"Centrum Symulacji Medycznych "</organizationalUnitApplicant>
    <closure xmlns="618bfc8a-bf33-4875-b0fc-ab121a7aaba7" xsi:nil="true"/>
    <orderNumber xmlns="618bfc8a-bf33-4875-b0fc-ab121a7aaba7" xsi:nil="true"/>
    <otDocumentNumber xmlns="618bfc8a-bf33-4875-b0fc-ab121a7aaba7" xsi:nil="true"/>
    <subsystem xmlns="618bfc8a-bf33-4875-b0fc-ab121a7aaba7" xsi:nil="true"/>
    <systemInvoiceNumber xmlns="618bfc8a-bf33-4875-b0fc-ab121a7aaba7" xsi:nil="true"/>
    <typeOfAdmission xmlns="618bfc8a-bf33-4875-b0fc-ab121a7aaba7" xsi:nil="true"/>
    <scanNumber xmlns="618bfc8a-bf33-4875-b0fc-ab121a7aaba7" xsi:nil="true"/>
    <documentTypeInFix xmlns="618bfc8a-bf33-4875-b0fc-ab121a7aaba7" xsi:nil="true"/>
    <dateOfInvoice xmlns="618bfc8a-bf33-4875-b0fc-ab121a7aaba7" xsi:nil="true"/>
    <Podpisane_x0020_przez xmlns="618bfc8a-bf33-4875-b0fc-ab121a7aaba7" xsi:nil="true"/>
    <contractorNipPesel xmlns="618bfc8a-bf33-4875-b0fc-ab121a7aaba7">";;"</contractorNipPesel>
    <purchaseRequestNumber xmlns="618bfc8a-bf33-4875-b0fc-ab121a7aaba7">";AP/2023/08/00023/2;"</purchaseRequestNumber>
    <dateOfAccounting xmlns="618bfc8a-bf33-4875-b0fc-ab121a7aaba7" xsi:nil="true"/>
    <responsiblePerson xmlns="618bfc8a-bf33-4875-b0fc-ab121a7aaba7" xsi:nil="true"/>
    <status xmlns="618bfc8a-bf33-4875-b0fc-ab121a7aaba7">"Zaakceptowano formalnie w ramach PZP"</status>
    <account xmlns="618bfc8a-bf33-4875-b0fc-ab121a7aaba7">";084-73-001-07/9-716-22//401-02-0-08;"</account>
    <gusGroup xmlns="618bfc8a-bf33-4875-b0fc-ab121a7aaba7" xsi:nil="true"/>
    <hardwareType xmlns="618bfc8a-bf33-4875-b0fc-ab121a7aaba7" xsi:nil="true"/>
    <serviceCategory xmlns="618bfc8a-bf33-4875-b0fc-ab121a7aaba7" xsi:nil="true"/>
    <register xmlns="618bfc8a-bf33-4875-b0fc-ab121a7aaba7" xsi:nil="true"/>
    <contractorName xmlns="618bfc8a-bf33-4875-b0fc-ab121a7aaba7">";;"</contractorName>
    <location xmlns="618bfc8a-bf33-4875-b0fc-ab121a7aaba7" xsi:nil="true"/>
    <contractEndDate xmlns="618bfc8a-bf33-4875-b0fc-ab121a7aaba7" xsi:nil="true"/>
    <contractorInvoiceNumber xmlns="618bfc8a-bf33-4875-b0fc-ab121a7aaba7" xsi:nil="true"/>
    <orderSubnumber xmlns="618bfc8a-bf33-4875-b0fc-ab121a7aaba7" xsi:nil="true"/>
    <otDocumentDate xmlns="618bfc8a-bf33-4875-b0fc-ab121a7aaba7" xsi:nil="true"/>
    <assortment xmlns="618bfc8a-bf33-4875-b0fc-ab121a7aaba7" xsi:nil="true"/>
    <documentNumberInFix xmlns="618bfc8a-bf33-4875-b0fc-ab121a7aaba7" xsi:nil="true"/>
    <contractStartDate xmlns="618bfc8a-bf33-4875-b0fc-ab121a7aaba7" xsi:nil="true"/>
    <contractNumber xmlns="618bfc8a-bf33-4875-b0fc-ab121a7aaba7" xsi:nil="true"/>
    <inventoryNumber xmlns="618bfc8a-bf33-4875-b0fc-ab121a7aaba7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402FE6-8E5F-4532-9EB8-95ACEE89D7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8bfc8a-bf33-4875-b0fc-ab121a7aab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1F3461-66D8-48CF-8AD7-77AADCCE25ED}">
  <ds:schemaRefs>
    <ds:schemaRef ds:uri="http://schemas.microsoft.com/office/2006/metadata/properties"/>
    <ds:schemaRef ds:uri="http://schemas.microsoft.com/office/infopath/2007/PartnerControls"/>
    <ds:schemaRef ds:uri="618bfc8a-bf33-4875-b0fc-ab121a7aaba7"/>
  </ds:schemaRefs>
</ds:datastoreItem>
</file>

<file path=customXml/itemProps3.xml><?xml version="1.0" encoding="utf-8"?>
<ds:datastoreItem xmlns:ds="http://schemas.openxmlformats.org/officeDocument/2006/customXml" ds:itemID="{1B4ED6E8-EEA1-44D6-AA75-E6047A5F930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D9530F-FAC5-4CE0-ABD9-822D39AB7F6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D0D7711-9D7F-441F-9217-3542F7AFEB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2309</Words>
  <Characters>13859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Ewelina Kolasińska</dc:creator>
  <cp:lastModifiedBy>Teresa Bartczak</cp:lastModifiedBy>
  <cp:revision>15</cp:revision>
  <dcterms:created xsi:type="dcterms:W3CDTF">2023-09-18T12:06:00Z</dcterms:created>
  <dcterms:modified xsi:type="dcterms:W3CDTF">2023-09-29T08:02:00Z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0x010100E2FA2A3B09DA084690E019E1EF1A5A4A006DED2E5F37B1BD41B54ADEC8A50F110F</vt:lpwstr>
  </property>
  <property fmtid="{D5CDD505-2E9C-101B-9397-08002B2CF9AE}" pid="3" name="_dlc_DocIdItemGuid">
    <vt:lpwstr>2ce5f542-69a1-4efb-87d8-26326289c86d</vt:lpwstr>
  </property>
</Properties>
</file>