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309D2" w14:textId="77777777" w:rsidR="00C5683B" w:rsidRPr="005073A8" w:rsidRDefault="009E1ABD" w:rsidP="00C55EF3">
      <w:pPr>
        <w:pStyle w:val="Default"/>
        <w:rPr>
          <w:rFonts w:asciiTheme="minorHAnsi" w:eastAsiaTheme="minorHAnsi" w:hAnsiTheme="minorHAnsi" w:cstheme="minorHAnsi"/>
          <w:sz w:val="22"/>
          <w:szCs w:val="22"/>
          <w:lang w:eastAsia="en-US"/>
        </w:rPr>
      </w:pPr>
      <w:r w:rsidRPr="005073A8">
        <w:rPr>
          <w:rFonts w:asciiTheme="minorHAnsi" w:hAnsiTheme="minorHAnsi" w:cstheme="minorHAnsi"/>
          <w:bCs/>
          <w:kern w:val="32"/>
          <w:sz w:val="22"/>
          <w:szCs w:val="22"/>
        </w:rPr>
        <w:t xml:space="preserve">                </w:t>
      </w:r>
    </w:p>
    <w:p w14:paraId="31DC7436" w14:textId="77777777" w:rsidR="00C55EF3" w:rsidRPr="005073A8" w:rsidRDefault="00C55EF3" w:rsidP="00C55EF3">
      <w:pPr>
        <w:pStyle w:val="Default"/>
        <w:rPr>
          <w:rFonts w:asciiTheme="minorHAnsi" w:hAnsiTheme="minorHAnsi" w:cstheme="minorHAnsi"/>
          <w:bCs/>
          <w:kern w:val="32"/>
          <w:sz w:val="22"/>
          <w:szCs w:val="22"/>
        </w:rPr>
      </w:pPr>
    </w:p>
    <w:p w14:paraId="7F0FD17D" w14:textId="77777777" w:rsidR="009870FA" w:rsidRDefault="009870FA" w:rsidP="00C55EF3">
      <w:pPr>
        <w:widowControl w:val="0"/>
        <w:tabs>
          <w:tab w:val="left" w:pos="567"/>
        </w:tabs>
        <w:spacing w:line="276" w:lineRule="auto"/>
        <w:ind w:right="5244"/>
        <w:rPr>
          <w:rFonts w:ascii="Arial" w:eastAsia="Times New Roman" w:hAnsi="Arial" w:cs="Arial"/>
          <w:b/>
          <w:spacing w:val="20"/>
          <w:sz w:val="20"/>
          <w:szCs w:val="20"/>
          <w:lang w:eastAsia="pl-PL"/>
        </w:rPr>
      </w:pPr>
    </w:p>
    <w:p w14:paraId="71631AEC" w14:textId="77777777" w:rsidR="00C55EF3" w:rsidRPr="00B86B64" w:rsidRDefault="00C55EF3" w:rsidP="00C55EF3">
      <w:pPr>
        <w:widowControl w:val="0"/>
        <w:tabs>
          <w:tab w:val="left" w:pos="567"/>
        </w:tabs>
        <w:spacing w:line="276" w:lineRule="auto"/>
        <w:ind w:right="5244"/>
        <w:rPr>
          <w:rFonts w:ascii="Arial" w:eastAsia="Times New Roman" w:hAnsi="Arial" w:cs="Arial"/>
          <w:b/>
          <w:spacing w:val="20"/>
          <w:sz w:val="20"/>
          <w:szCs w:val="20"/>
          <w:lang w:eastAsia="pl-PL"/>
        </w:rPr>
      </w:pPr>
      <w:r w:rsidRPr="00B86B64">
        <w:rPr>
          <w:rFonts w:ascii="Arial" w:eastAsia="Times New Roman" w:hAnsi="Arial" w:cs="Arial"/>
          <w:b/>
          <w:spacing w:val="20"/>
          <w:sz w:val="20"/>
          <w:szCs w:val="20"/>
          <w:lang w:eastAsia="pl-PL"/>
        </w:rPr>
        <w:t>ZATWIERDZAM</w:t>
      </w:r>
    </w:p>
    <w:p w14:paraId="020CD1BD" w14:textId="77777777" w:rsidR="00C55EF3" w:rsidRPr="00B86B64" w:rsidRDefault="00C55EF3" w:rsidP="00C55EF3">
      <w:pPr>
        <w:widowControl w:val="0"/>
        <w:spacing w:line="276" w:lineRule="auto"/>
        <w:ind w:right="5244"/>
        <w:jc w:val="center"/>
        <w:rPr>
          <w:rFonts w:ascii="Arial" w:eastAsia="Times New Roman" w:hAnsi="Arial" w:cs="Arial"/>
          <w:color w:val="000000"/>
          <w:sz w:val="20"/>
          <w:szCs w:val="20"/>
          <w:lang w:eastAsia="pl-PL"/>
        </w:rPr>
      </w:pPr>
    </w:p>
    <w:p w14:paraId="40D6F8D5" w14:textId="77777777" w:rsidR="00C55EF3" w:rsidRPr="00B86B64" w:rsidRDefault="00C55EF3" w:rsidP="00C55EF3">
      <w:pPr>
        <w:widowControl w:val="0"/>
        <w:spacing w:before="60" w:line="276" w:lineRule="auto"/>
        <w:ind w:right="5245"/>
        <w:rPr>
          <w:rFonts w:ascii="Arial" w:eastAsia="Times New Roman" w:hAnsi="Arial" w:cs="Arial"/>
          <w:color w:val="000000"/>
          <w:sz w:val="20"/>
          <w:szCs w:val="20"/>
          <w:lang w:eastAsia="pl-PL"/>
        </w:rPr>
      </w:pPr>
      <w:r w:rsidRPr="00B86B64">
        <w:rPr>
          <w:rFonts w:ascii="Arial" w:eastAsia="Times New Roman" w:hAnsi="Arial" w:cs="Arial"/>
          <w:color w:val="000000"/>
          <w:sz w:val="20"/>
          <w:szCs w:val="20"/>
          <w:lang w:eastAsia="pl-PL"/>
        </w:rPr>
        <w:t>…………………………………….</w:t>
      </w:r>
    </w:p>
    <w:p w14:paraId="1214CD90" w14:textId="16F9A631" w:rsidR="00C55EF3" w:rsidRPr="00B86B64" w:rsidRDefault="00C55EF3" w:rsidP="00C55EF3">
      <w:pPr>
        <w:widowControl w:val="0"/>
        <w:spacing w:before="60" w:line="276" w:lineRule="auto"/>
        <w:ind w:right="5245"/>
        <w:rPr>
          <w:rFonts w:ascii="Arial" w:eastAsia="Times New Roman" w:hAnsi="Arial" w:cs="Arial"/>
          <w:sz w:val="20"/>
          <w:szCs w:val="20"/>
          <w:lang w:eastAsia="pl-PL"/>
        </w:rPr>
      </w:pPr>
      <w:r w:rsidRPr="00B86B64">
        <w:rPr>
          <w:rFonts w:ascii="Arial" w:eastAsia="Times New Roman" w:hAnsi="Arial" w:cs="Arial"/>
          <w:sz w:val="20"/>
          <w:szCs w:val="20"/>
          <w:lang w:eastAsia="pl-PL"/>
        </w:rPr>
        <w:t xml:space="preserve"> </w:t>
      </w:r>
      <w:r w:rsidR="00B86B64">
        <w:rPr>
          <w:rFonts w:ascii="Arial" w:eastAsia="Times New Roman" w:hAnsi="Arial" w:cs="Arial"/>
          <w:sz w:val="20"/>
          <w:szCs w:val="20"/>
          <w:lang w:eastAsia="pl-PL"/>
        </w:rPr>
        <w:t xml:space="preserve">           </w:t>
      </w:r>
      <w:r w:rsidRPr="00B86B64">
        <w:rPr>
          <w:rFonts w:ascii="Arial" w:eastAsia="Times New Roman" w:hAnsi="Arial" w:cs="Arial"/>
          <w:sz w:val="20"/>
          <w:szCs w:val="20"/>
          <w:lang w:eastAsia="pl-PL"/>
        </w:rPr>
        <w:t>(</w:t>
      </w:r>
      <w:r w:rsidR="00253412" w:rsidRPr="00B86B64">
        <w:rPr>
          <w:rFonts w:ascii="Arial" w:eastAsia="Times New Roman" w:hAnsi="Arial" w:cs="Arial"/>
          <w:sz w:val="20"/>
          <w:szCs w:val="20"/>
          <w:lang w:eastAsia="pl-PL"/>
        </w:rPr>
        <w:t>Zamawiający</w:t>
      </w:r>
      <w:r w:rsidRPr="00B86B64">
        <w:rPr>
          <w:rFonts w:ascii="Arial" w:eastAsia="Times New Roman" w:hAnsi="Arial" w:cs="Arial"/>
          <w:sz w:val="20"/>
          <w:szCs w:val="20"/>
          <w:lang w:eastAsia="pl-PL"/>
        </w:rPr>
        <w:t>)</w:t>
      </w:r>
    </w:p>
    <w:p w14:paraId="431ED10C" w14:textId="77777777" w:rsidR="00C55EF3" w:rsidRPr="00B86B64" w:rsidRDefault="00C55EF3" w:rsidP="00EC7C40">
      <w:pPr>
        <w:widowControl w:val="0"/>
        <w:suppressAutoHyphens/>
        <w:spacing w:line="276" w:lineRule="auto"/>
        <w:rPr>
          <w:rFonts w:ascii="Arial" w:eastAsia="Times New Roman" w:hAnsi="Arial" w:cs="Arial"/>
          <w:b/>
          <w:color w:val="000000"/>
          <w:sz w:val="20"/>
          <w:szCs w:val="20"/>
          <w:u w:val="single"/>
          <w:lang w:eastAsia="pl-PL"/>
        </w:rPr>
      </w:pPr>
    </w:p>
    <w:p w14:paraId="10469AFF" w14:textId="77777777" w:rsidR="00EC7C40" w:rsidRPr="00B86B64" w:rsidRDefault="00EC7C40" w:rsidP="00EC7C40">
      <w:pPr>
        <w:widowControl w:val="0"/>
        <w:suppressAutoHyphens/>
        <w:spacing w:line="276" w:lineRule="auto"/>
        <w:rPr>
          <w:rFonts w:ascii="Arial" w:eastAsia="Times New Roman" w:hAnsi="Arial" w:cs="Arial"/>
          <w:b/>
          <w:color w:val="000000"/>
          <w:sz w:val="20"/>
          <w:szCs w:val="20"/>
          <w:u w:val="single"/>
          <w:lang w:eastAsia="pl-PL"/>
        </w:rPr>
      </w:pPr>
    </w:p>
    <w:p w14:paraId="7FB4CFBF" w14:textId="77777777" w:rsidR="00C55EF3" w:rsidRPr="00B86B64" w:rsidRDefault="00C55EF3" w:rsidP="00C55EF3">
      <w:pPr>
        <w:suppressAutoHyphens/>
        <w:spacing w:line="276" w:lineRule="auto"/>
        <w:rPr>
          <w:rFonts w:ascii="Arial" w:eastAsia="Times New Roman" w:hAnsi="Arial" w:cs="Arial"/>
          <w:b/>
          <w:sz w:val="20"/>
          <w:szCs w:val="20"/>
          <w:lang w:eastAsia="pl-PL"/>
        </w:rPr>
      </w:pPr>
    </w:p>
    <w:p w14:paraId="1CE495BC" w14:textId="77777777" w:rsidR="009870FA" w:rsidRDefault="009870FA" w:rsidP="00C55EF3">
      <w:pPr>
        <w:widowControl w:val="0"/>
        <w:tabs>
          <w:tab w:val="left" w:pos="5985"/>
        </w:tabs>
        <w:spacing w:line="276" w:lineRule="auto"/>
        <w:jc w:val="center"/>
        <w:rPr>
          <w:rFonts w:ascii="Arial" w:eastAsia="Calibri" w:hAnsi="Arial" w:cs="Arial"/>
          <w:b/>
          <w:sz w:val="32"/>
          <w:szCs w:val="20"/>
          <w:lang w:eastAsia="pl-PL"/>
        </w:rPr>
      </w:pPr>
    </w:p>
    <w:p w14:paraId="5692CB8B" w14:textId="454EB181" w:rsidR="00C55EF3" w:rsidRPr="00B86B64" w:rsidRDefault="00C55EF3" w:rsidP="00C55EF3">
      <w:pPr>
        <w:widowControl w:val="0"/>
        <w:tabs>
          <w:tab w:val="left" w:pos="5985"/>
        </w:tabs>
        <w:spacing w:line="276" w:lineRule="auto"/>
        <w:jc w:val="center"/>
        <w:rPr>
          <w:rFonts w:ascii="Arial" w:eastAsia="Calibri" w:hAnsi="Arial" w:cs="Arial"/>
          <w:b/>
          <w:sz w:val="32"/>
          <w:szCs w:val="20"/>
          <w:lang w:eastAsia="pl-PL"/>
        </w:rPr>
      </w:pPr>
      <w:r w:rsidRPr="00B86B64">
        <w:rPr>
          <w:rFonts w:ascii="Arial" w:eastAsia="Calibri" w:hAnsi="Arial" w:cs="Arial"/>
          <w:b/>
          <w:sz w:val="32"/>
          <w:szCs w:val="20"/>
          <w:lang w:eastAsia="pl-PL"/>
        </w:rPr>
        <w:t>SPECYFIKACJA WARUNKÓW ZAMÓWIENIA</w:t>
      </w:r>
    </w:p>
    <w:p w14:paraId="589788C2" w14:textId="501C8ECF" w:rsidR="00C55EF3" w:rsidRPr="00B86B64" w:rsidRDefault="0000505D" w:rsidP="00C55EF3">
      <w:pPr>
        <w:widowControl w:val="0"/>
        <w:tabs>
          <w:tab w:val="left" w:pos="5985"/>
        </w:tabs>
        <w:spacing w:line="276" w:lineRule="auto"/>
        <w:jc w:val="center"/>
        <w:rPr>
          <w:rFonts w:ascii="Arial" w:eastAsia="Calibri" w:hAnsi="Arial" w:cs="Arial"/>
          <w:b/>
          <w:sz w:val="32"/>
          <w:szCs w:val="20"/>
          <w:lang w:eastAsia="pl-PL"/>
        </w:rPr>
      </w:pPr>
      <w:r w:rsidRPr="00B86B64">
        <w:rPr>
          <w:rFonts w:ascii="Arial" w:eastAsia="Calibri" w:hAnsi="Arial" w:cs="Arial"/>
          <w:b/>
          <w:sz w:val="32"/>
          <w:szCs w:val="20"/>
          <w:lang w:eastAsia="pl-PL"/>
        </w:rPr>
        <w:t>(S</w:t>
      </w:r>
      <w:r w:rsidR="00C55EF3" w:rsidRPr="00B86B64">
        <w:rPr>
          <w:rFonts w:ascii="Arial" w:eastAsia="Calibri" w:hAnsi="Arial" w:cs="Arial"/>
          <w:b/>
          <w:sz w:val="32"/>
          <w:szCs w:val="20"/>
          <w:lang w:eastAsia="pl-PL"/>
        </w:rPr>
        <w:t>WZ)</w:t>
      </w:r>
    </w:p>
    <w:p w14:paraId="48665E95" w14:textId="77777777" w:rsidR="00C55EF3" w:rsidRPr="00B86B64" w:rsidRDefault="00C55EF3" w:rsidP="00C55EF3">
      <w:pPr>
        <w:widowControl w:val="0"/>
        <w:tabs>
          <w:tab w:val="left" w:pos="5985"/>
        </w:tabs>
        <w:spacing w:line="276" w:lineRule="auto"/>
        <w:jc w:val="both"/>
        <w:rPr>
          <w:rFonts w:ascii="Arial" w:eastAsia="Calibri" w:hAnsi="Arial" w:cs="Arial"/>
          <w:b/>
          <w:sz w:val="20"/>
          <w:szCs w:val="20"/>
          <w:lang w:eastAsia="pl-PL"/>
        </w:rPr>
      </w:pPr>
    </w:p>
    <w:p w14:paraId="1A474762" w14:textId="77777777" w:rsidR="00C55EF3" w:rsidRPr="00B86B64" w:rsidRDefault="00C55EF3" w:rsidP="00C55EF3">
      <w:pPr>
        <w:widowControl w:val="0"/>
        <w:tabs>
          <w:tab w:val="left" w:pos="5985"/>
        </w:tabs>
        <w:spacing w:line="276" w:lineRule="auto"/>
        <w:jc w:val="center"/>
        <w:rPr>
          <w:rFonts w:ascii="Arial" w:eastAsia="Calibri" w:hAnsi="Arial" w:cs="Arial"/>
          <w:b/>
          <w:sz w:val="20"/>
          <w:szCs w:val="20"/>
          <w:lang w:eastAsia="pl-PL"/>
        </w:rPr>
      </w:pPr>
      <w:r w:rsidRPr="00B86B64">
        <w:rPr>
          <w:rFonts w:ascii="Arial" w:eastAsia="Calibri" w:hAnsi="Arial" w:cs="Arial"/>
          <w:b/>
          <w:sz w:val="20"/>
          <w:szCs w:val="20"/>
          <w:lang w:eastAsia="pl-PL"/>
        </w:rPr>
        <w:t>pn.:</w:t>
      </w:r>
    </w:p>
    <w:p w14:paraId="44C79875" w14:textId="6C496010" w:rsidR="006954A7" w:rsidRPr="00AE7370" w:rsidRDefault="006954A7" w:rsidP="006954A7">
      <w:pPr>
        <w:shd w:val="clear" w:color="auto" w:fill="FFFFFF" w:themeFill="background1"/>
        <w:spacing w:line="276" w:lineRule="auto"/>
        <w:jc w:val="center"/>
        <w:rPr>
          <w:rFonts w:ascii="Arial" w:hAnsi="Arial" w:cs="Arial"/>
          <w:b/>
          <w:szCs w:val="28"/>
        </w:rPr>
      </w:pPr>
      <w:r w:rsidRPr="006954A7">
        <w:rPr>
          <w:rFonts w:ascii="Arial" w:hAnsi="Arial" w:cs="Arial"/>
          <w:b/>
          <w:szCs w:val="28"/>
        </w:rPr>
        <w:t>„</w:t>
      </w:r>
      <w:r w:rsidR="00C742DB">
        <w:rPr>
          <w:rFonts w:ascii="Arial" w:hAnsi="Arial" w:cs="Arial"/>
          <w:b/>
          <w:szCs w:val="28"/>
        </w:rPr>
        <w:t xml:space="preserve">Realizacja kompleksowej, pogwarancyjnej usługi serwisowej urządzeń wielofunkcyjnych użytkowanych </w:t>
      </w:r>
      <w:r w:rsidR="00A90B46">
        <w:rPr>
          <w:rFonts w:ascii="Arial" w:hAnsi="Arial" w:cs="Arial"/>
          <w:b/>
          <w:szCs w:val="28"/>
        </w:rPr>
        <w:t>w</w:t>
      </w:r>
      <w:r w:rsidR="00C742DB">
        <w:rPr>
          <w:rFonts w:ascii="Arial" w:hAnsi="Arial" w:cs="Arial"/>
          <w:b/>
          <w:szCs w:val="28"/>
        </w:rPr>
        <w:t xml:space="preserve"> „Koleje Małopolskie” sp. z o.o.</w:t>
      </w:r>
      <w:r w:rsidR="00AE7370">
        <w:rPr>
          <w:rFonts w:ascii="Arial" w:hAnsi="Arial" w:cs="Arial"/>
          <w:b/>
          <w:szCs w:val="28"/>
        </w:rPr>
        <w:t>”</w:t>
      </w:r>
    </w:p>
    <w:p w14:paraId="3E7EFD61" w14:textId="77777777" w:rsidR="00C55EF3" w:rsidRPr="00B86B64" w:rsidRDefault="00C55EF3" w:rsidP="00C55EF3">
      <w:pPr>
        <w:widowControl w:val="0"/>
        <w:tabs>
          <w:tab w:val="left" w:pos="5985"/>
        </w:tabs>
        <w:spacing w:line="276" w:lineRule="auto"/>
        <w:jc w:val="center"/>
        <w:rPr>
          <w:rFonts w:ascii="Arial" w:eastAsia="Calibri" w:hAnsi="Arial" w:cs="Arial"/>
          <w:sz w:val="20"/>
          <w:szCs w:val="20"/>
          <w:lang w:eastAsia="pl-PL"/>
        </w:rPr>
      </w:pPr>
    </w:p>
    <w:p w14:paraId="28CB4E2D" w14:textId="77777777" w:rsidR="00C55EF3" w:rsidRPr="00B86B64" w:rsidRDefault="00C55EF3" w:rsidP="00C55EF3">
      <w:pPr>
        <w:pStyle w:val="tytu0"/>
        <w:spacing w:before="0" w:after="0" w:line="276" w:lineRule="auto"/>
        <w:contextualSpacing/>
        <w:rPr>
          <w:rFonts w:ascii="Arial" w:hAnsi="Arial" w:cs="Arial"/>
          <w:b w:val="0"/>
          <w:smallCaps/>
          <w:spacing w:val="20"/>
          <w:sz w:val="20"/>
          <w:szCs w:val="20"/>
        </w:rPr>
      </w:pPr>
      <w:r w:rsidRPr="00B86B64">
        <w:rPr>
          <w:rFonts w:ascii="Arial" w:hAnsi="Arial" w:cs="Arial"/>
          <w:b w:val="0"/>
          <w:smallCaps/>
          <w:spacing w:val="20"/>
          <w:sz w:val="20"/>
          <w:szCs w:val="20"/>
        </w:rPr>
        <w:t>zamówienie sektorowe</w:t>
      </w:r>
    </w:p>
    <w:p w14:paraId="1A82E952" w14:textId="418C236F" w:rsidR="00C55EF3" w:rsidRPr="00B86B64" w:rsidRDefault="00C55EF3" w:rsidP="00C55EF3">
      <w:pPr>
        <w:pStyle w:val="tytu0"/>
        <w:spacing w:before="0" w:after="0" w:line="276" w:lineRule="auto"/>
        <w:contextualSpacing/>
        <w:rPr>
          <w:rFonts w:ascii="Arial" w:hAnsi="Arial" w:cs="Arial"/>
          <w:b w:val="0"/>
          <w:sz w:val="20"/>
          <w:szCs w:val="20"/>
        </w:rPr>
      </w:pPr>
      <w:r w:rsidRPr="00B86B64">
        <w:rPr>
          <w:rFonts w:ascii="Arial" w:hAnsi="Arial" w:cs="Arial"/>
          <w:b w:val="0"/>
          <w:sz w:val="20"/>
          <w:szCs w:val="20"/>
        </w:rPr>
        <w:t xml:space="preserve">o wartości </w:t>
      </w:r>
      <w:r w:rsidR="00B86B64">
        <w:rPr>
          <w:rFonts w:ascii="Arial" w:hAnsi="Arial" w:cs="Arial"/>
          <w:b w:val="0"/>
          <w:sz w:val="20"/>
          <w:szCs w:val="20"/>
        </w:rPr>
        <w:t>mniejszej niż próg unijny</w:t>
      </w:r>
    </w:p>
    <w:p w14:paraId="2B3DA184" w14:textId="77777777" w:rsidR="00C55EF3" w:rsidRPr="00B86B64" w:rsidRDefault="00C55EF3" w:rsidP="00C55EF3">
      <w:pPr>
        <w:pStyle w:val="tytu0"/>
        <w:spacing w:before="0" w:after="0" w:line="276" w:lineRule="auto"/>
        <w:contextualSpacing/>
        <w:jc w:val="left"/>
        <w:rPr>
          <w:rFonts w:ascii="Arial" w:hAnsi="Arial" w:cs="Arial"/>
          <w:b w:val="0"/>
          <w:sz w:val="20"/>
          <w:szCs w:val="20"/>
        </w:rPr>
      </w:pPr>
    </w:p>
    <w:p w14:paraId="766A1DAA" w14:textId="580E8DBA" w:rsidR="00C55EF3" w:rsidRPr="00B86B64" w:rsidRDefault="00C55EF3" w:rsidP="00C55EF3">
      <w:pPr>
        <w:pStyle w:val="tytu0"/>
        <w:spacing w:before="0" w:after="0" w:line="276" w:lineRule="auto"/>
        <w:contextualSpacing/>
        <w:rPr>
          <w:rFonts w:ascii="Arial" w:hAnsi="Arial" w:cs="Arial"/>
          <w:b w:val="0"/>
          <w:sz w:val="20"/>
          <w:szCs w:val="20"/>
        </w:rPr>
      </w:pPr>
      <w:r w:rsidRPr="00B86B64">
        <w:rPr>
          <w:rFonts w:ascii="Arial" w:hAnsi="Arial" w:cs="Arial"/>
          <w:b w:val="0"/>
          <w:sz w:val="20"/>
          <w:szCs w:val="20"/>
        </w:rPr>
        <w:t xml:space="preserve">Znak sprawy: </w:t>
      </w:r>
      <w:r w:rsidR="00AD5A4D">
        <w:rPr>
          <w:rFonts w:ascii="Arial" w:hAnsi="Arial" w:cs="Arial"/>
          <w:b w:val="0"/>
          <w:iCs/>
          <w:sz w:val="20"/>
          <w:szCs w:val="20"/>
          <w:lang w:eastAsia="pl-PL"/>
        </w:rPr>
        <w:t>DZ/251/79/2021</w:t>
      </w:r>
      <w:r w:rsidR="00C742DB">
        <w:rPr>
          <w:rFonts w:ascii="Arial" w:hAnsi="Arial" w:cs="Arial"/>
          <w:b w:val="0"/>
          <w:iCs/>
          <w:sz w:val="20"/>
          <w:szCs w:val="20"/>
          <w:lang w:eastAsia="pl-PL"/>
        </w:rPr>
        <w:t xml:space="preserve"> </w:t>
      </w:r>
    </w:p>
    <w:p w14:paraId="6001055B" w14:textId="77777777" w:rsidR="00C55EF3" w:rsidRPr="00B86B64" w:rsidRDefault="00C55EF3" w:rsidP="00C55EF3">
      <w:pPr>
        <w:pStyle w:val="tytu0"/>
        <w:spacing w:before="0" w:after="0" w:line="276" w:lineRule="auto"/>
        <w:contextualSpacing/>
        <w:jc w:val="left"/>
        <w:rPr>
          <w:rFonts w:ascii="Arial" w:hAnsi="Arial" w:cs="Arial"/>
          <w:b w:val="0"/>
          <w:sz w:val="20"/>
          <w:szCs w:val="20"/>
        </w:rPr>
      </w:pPr>
    </w:p>
    <w:p w14:paraId="2E4F0A40" w14:textId="7031B4BD" w:rsidR="0000505D" w:rsidRPr="00B86B64" w:rsidRDefault="00C55EF3" w:rsidP="00B86B64">
      <w:pPr>
        <w:keepNext/>
        <w:contextualSpacing/>
        <w:jc w:val="center"/>
        <w:rPr>
          <w:rFonts w:ascii="Arial" w:hAnsi="Arial" w:cs="Arial"/>
          <w:bCs/>
          <w:sz w:val="20"/>
          <w:szCs w:val="20"/>
          <w:lang w:bidi="en-US"/>
        </w:rPr>
      </w:pPr>
      <w:r w:rsidRPr="00B86B64">
        <w:rPr>
          <w:rFonts w:ascii="Arial" w:hAnsi="Arial" w:cs="Arial"/>
          <w:bCs/>
          <w:sz w:val="20"/>
          <w:szCs w:val="20"/>
          <w:lang w:bidi="en-US"/>
        </w:rPr>
        <w:t xml:space="preserve">Postępowanie o udzielenie zamówienia prowadzone jest w trybie </w:t>
      </w:r>
      <w:r w:rsidR="006954A7">
        <w:rPr>
          <w:rFonts w:ascii="Arial" w:hAnsi="Arial" w:cs="Arial"/>
          <w:bCs/>
          <w:sz w:val="20"/>
          <w:szCs w:val="20"/>
          <w:u w:val="single"/>
          <w:lang w:bidi="en-US"/>
        </w:rPr>
        <w:t>podstawowym z możliwością negocjacji</w:t>
      </w:r>
      <w:r w:rsidR="00B86B64" w:rsidRPr="00B86B64">
        <w:rPr>
          <w:rFonts w:ascii="Arial" w:hAnsi="Arial" w:cs="Arial"/>
          <w:bCs/>
          <w:sz w:val="20"/>
          <w:szCs w:val="20"/>
          <w:lang w:bidi="en-US"/>
        </w:rPr>
        <w:t xml:space="preserve">, na podstawie </w:t>
      </w:r>
      <w:r w:rsidR="00B86B64">
        <w:rPr>
          <w:rFonts w:ascii="Arial" w:hAnsi="Arial" w:cs="Arial"/>
          <w:bCs/>
          <w:sz w:val="20"/>
          <w:szCs w:val="20"/>
          <w:lang w:bidi="en-US"/>
        </w:rPr>
        <w:t xml:space="preserve">Regulaminu udzielania zamówień w </w:t>
      </w:r>
      <w:r w:rsidR="00C742DB">
        <w:rPr>
          <w:rFonts w:ascii="Arial" w:hAnsi="Arial" w:cs="Arial"/>
          <w:bCs/>
          <w:sz w:val="20"/>
          <w:szCs w:val="20"/>
          <w:lang w:bidi="en-US"/>
        </w:rPr>
        <w:t>Spółce „Koleje Małopolskie” s</w:t>
      </w:r>
      <w:r w:rsidR="00B86B64">
        <w:rPr>
          <w:rFonts w:ascii="Arial" w:hAnsi="Arial" w:cs="Arial"/>
          <w:bCs/>
          <w:sz w:val="20"/>
          <w:szCs w:val="20"/>
          <w:lang w:bidi="en-US"/>
        </w:rPr>
        <w:t>p. z o.o.</w:t>
      </w:r>
    </w:p>
    <w:p w14:paraId="068DF75E" w14:textId="77777777" w:rsidR="00C742DB" w:rsidRDefault="00C742DB" w:rsidP="00555A1F">
      <w:pPr>
        <w:pStyle w:val="tyt"/>
        <w:spacing w:before="0" w:after="0" w:line="276" w:lineRule="auto"/>
        <w:contextualSpacing/>
        <w:rPr>
          <w:rFonts w:ascii="Arial" w:hAnsi="Arial" w:cs="Arial"/>
          <w:sz w:val="20"/>
          <w:szCs w:val="20"/>
          <w:lang w:bidi="en-US"/>
        </w:rPr>
      </w:pPr>
    </w:p>
    <w:p w14:paraId="75C3C642" w14:textId="34BD0381" w:rsidR="00C742DB" w:rsidRDefault="00C742DB" w:rsidP="00C742DB">
      <w:pPr>
        <w:pStyle w:val="tyt"/>
        <w:spacing w:before="0" w:after="0" w:line="276" w:lineRule="auto"/>
        <w:contextualSpacing/>
        <w:rPr>
          <w:rFonts w:ascii="Arial" w:hAnsi="Arial" w:cs="Arial"/>
          <w:sz w:val="20"/>
          <w:szCs w:val="20"/>
          <w:lang w:bidi="en-US"/>
        </w:rPr>
      </w:pPr>
      <w:r>
        <w:rPr>
          <w:rFonts w:ascii="Arial" w:hAnsi="Arial" w:cs="Arial"/>
          <w:sz w:val="20"/>
          <w:szCs w:val="20"/>
          <w:lang w:bidi="en-US"/>
        </w:rPr>
        <w:t>Postę</w:t>
      </w:r>
      <w:r w:rsidR="004E49BC" w:rsidRPr="00B86B64">
        <w:rPr>
          <w:rFonts w:ascii="Arial" w:hAnsi="Arial" w:cs="Arial"/>
          <w:sz w:val="20"/>
          <w:szCs w:val="20"/>
          <w:lang w:bidi="en-US"/>
        </w:rPr>
        <w:t xml:space="preserve">powanie prowadzone jest przy użyciu Platformy Zakupowej </w:t>
      </w:r>
      <w:r w:rsidR="00555A1F" w:rsidRPr="00B86B64">
        <w:rPr>
          <w:rFonts w:ascii="Arial" w:hAnsi="Arial" w:cs="Arial"/>
          <w:sz w:val="20"/>
          <w:szCs w:val="20"/>
          <w:lang w:bidi="en-US"/>
        </w:rPr>
        <w:br/>
      </w:r>
      <w:r w:rsidR="004E49BC" w:rsidRPr="00B86B64">
        <w:rPr>
          <w:rFonts w:ascii="Arial" w:hAnsi="Arial" w:cs="Arial"/>
          <w:sz w:val="20"/>
          <w:szCs w:val="20"/>
          <w:lang w:bidi="en-US"/>
        </w:rPr>
        <w:t xml:space="preserve">„Koleje Małopolskie” </w:t>
      </w:r>
      <w:r w:rsidR="00555A1F" w:rsidRPr="00B86B64">
        <w:rPr>
          <w:rFonts w:ascii="Arial" w:hAnsi="Arial" w:cs="Arial"/>
          <w:sz w:val="20"/>
          <w:szCs w:val="20"/>
          <w:lang w:bidi="en-US"/>
        </w:rPr>
        <w:t xml:space="preserve">sp. z o.o. z siedzibą </w:t>
      </w:r>
      <w:r>
        <w:rPr>
          <w:rFonts w:ascii="Arial" w:hAnsi="Arial" w:cs="Arial"/>
          <w:sz w:val="20"/>
          <w:szCs w:val="20"/>
          <w:lang w:bidi="en-US"/>
        </w:rPr>
        <w:t xml:space="preserve">w Krakowie. </w:t>
      </w:r>
    </w:p>
    <w:p w14:paraId="4CB3501F" w14:textId="77777777" w:rsidR="00C742DB" w:rsidRPr="00B86B64" w:rsidRDefault="00C742DB" w:rsidP="00555A1F">
      <w:pPr>
        <w:pStyle w:val="tyt"/>
        <w:spacing w:before="0" w:after="0" w:line="276" w:lineRule="auto"/>
        <w:contextualSpacing/>
        <w:rPr>
          <w:rFonts w:ascii="Arial" w:hAnsi="Arial" w:cs="Arial"/>
          <w:sz w:val="20"/>
          <w:szCs w:val="20"/>
          <w:lang w:bidi="en-US"/>
        </w:rPr>
      </w:pPr>
    </w:p>
    <w:p w14:paraId="2A7FEF8C" w14:textId="659A65E2" w:rsidR="00C55EF3" w:rsidRPr="00B86B64" w:rsidRDefault="00B86B64" w:rsidP="00C55EF3">
      <w:pPr>
        <w:jc w:val="center"/>
        <w:rPr>
          <w:rFonts w:ascii="Arial" w:eastAsia="Arial Unicode MS" w:hAnsi="Arial" w:cs="Arial"/>
          <w:color w:val="000000"/>
          <w:sz w:val="20"/>
          <w:szCs w:val="20"/>
          <w:lang w:eastAsia="pl-PL" w:bidi="pl-PL"/>
        </w:rPr>
      </w:pPr>
      <w:r>
        <w:rPr>
          <w:rFonts w:ascii="Arial" w:eastAsia="Arial Unicode MS" w:hAnsi="Arial" w:cs="Arial"/>
          <w:color w:val="000000"/>
          <w:sz w:val="20"/>
          <w:szCs w:val="20"/>
          <w:lang w:eastAsia="pl-PL" w:bidi="pl-PL"/>
        </w:rPr>
        <w:t xml:space="preserve">W przedmiotowym postępowaniu nie stosuje się przepisów ustawy z dnia 11 września 2019 </w:t>
      </w:r>
      <w:r w:rsidR="00C742DB">
        <w:rPr>
          <w:rFonts w:ascii="Arial" w:eastAsia="Arial Unicode MS" w:hAnsi="Arial" w:cs="Arial"/>
          <w:color w:val="000000"/>
          <w:sz w:val="20"/>
          <w:szCs w:val="20"/>
          <w:lang w:eastAsia="pl-PL" w:bidi="pl-PL"/>
        </w:rPr>
        <w:t xml:space="preserve">r. </w:t>
      </w:r>
      <w:r>
        <w:rPr>
          <w:rFonts w:ascii="Arial" w:eastAsia="Arial Unicode MS" w:hAnsi="Arial" w:cs="Arial"/>
          <w:color w:val="000000"/>
          <w:sz w:val="20"/>
          <w:szCs w:val="20"/>
          <w:lang w:eastAsia="pl-PL" w:bidi="pl-PL"/>
        </w:rPr>
        <w:t>– Prawo zamówień publicznych (t.j.</w:t>
      </w:r>
      <w:r w:rsidR="00C742DB">
        <w:rPr>
          <w:rFonts w:ascii="Arial" w:eastAsia="Arial Unicode MS" w:hAnsi="Arial" w:cs="Arial"/>
          <w:color w:val="000000"/>
          <w:sz w:val="20"/>
          <w:szCs w:val="20"/>
          <w:lang w:eastAsia="pl-PL" w:bidi="pl-PL"/>
        </w:rPr>
        <w:t>:</w:t>
      </w:r>
      <w:r>
        <w:rPr>
          <w:rFonts w:ascii="Arial" w:eastAsia="Arial Unicode MS" w:hAnsi="Arial" w:cs="Arial"/>
          <w:color w:val="000000"/>
          <w:sz w:val="20"/>
          <w:szCs w:val="20"/>
          <w:lang w:eastAsia="pl-PL" w:bidi="pl-PL"/>
        </w:rPr>
        <w:t xml:space="preserve"> Dz. U. </w:t>
      </w:r>
      <w:r w:rsidR="00C742DB">
        <w:rPr>
          <w:rFonts w:ascii="Arial" w:eastAsia="Arial Unicode MS" w:hAnsi="Arial" w:cs="Arial"/>
          <w:color w:val="000000"/>
          <w:sz w:val="20"/>
          <w:szCs w:val="20"/>
          <w:lang w:eastAsia="pl-PL" w:bidi="pl-PL"/>
        </w:rPr>
        <w:t xml:space="preserve">z </w:t>
      </w:r>
      <w:r>
        <w:rPr>
          <w:rFonts w:ascii="Arial" w:eastAsia="Arial Unicode MS" w:hAnsi="Arial" w:cs="Arial"/>
          <w:color w:val="000000"/>
          <w:sz w:val="20"/>
          <w:szCs w:val="20"/>
          <w:lang w:eastAsia="pl-PL" w:bidi="pl-PL"/>
        </w:rPr>
        <w:t xml:space="preserve">2021 </w:t>
      </w:r>
      <w:r w:rsidR="00C742DB">
        <w:rPr>
          <w:rFonts w:ascii="Arial" w:eastAsia="Arial Unicode MS" w:hAnsi="Arial" w:cs="Arial"/>
          <w:color w:val="000000"/>
          <w:sz w:val="20"/>
          <w:szCs w:val="20"/>
          <w:lang w:eastAsia="pl-PL" w:bidi="pl-PL"/>
        </w:rPr>
        <w:t xml:space="preserve">r. </w:t>
      </w:r>
      <w:r>
        <w:rPr>
          <w:rFonts w:ascii="Arial" w:eastAsia="Arial Unicode MS" w:hAnsi="Arial" w:cs="Arial"/>
          <w:color w:val="000000"/>
          <w:sz w:val="20"/>
          <w:szCs w:val="20"/>
          <w:lang w:eastAsia="pl-PL" w:bidi="pl-PL"/>
        </w:rPr>
        <w:t>poz. 1129</w:t>
      </w:r>
      <w:r w:rsidR="00C742DB">
        <w:rPr>
          <w:rFonts w:ascii="Arial" w:eastAsia="Arial Unicode MS" w:hAnsi="Arial" w:cs="Arial"/>
          <w:color w:val="000000"/>
          <w:sz w:val="20"/>
          <w:szCs w:val="20"/>
          <w:lang w:eastAsia="pl-PL" w:bidi="pl-PL"/>
        </w:rPr>
        <w:t>, z późn. zm.</w:t>
      </w:r>
      <w:r>
        <w:rPr>
          <w:rFonts w:ascii="Arial" w:eastAsia="Arial Unicode MS" w:hAnsi="Arial" w:cs="Arial"/>
          <w:color w:val="000000"/>
          <w:sz w:val="20"/>
          <w:szCs w:val="20"/>
          <w:lang w:eastAsia="pl-PL" w:bidi="pl-PL"/>
        </w:rPr>
        <w:t xml:space="preserve">) na podstawie art. 2 ust. 1 pkt 2 </w:t>
      </w:r>
      <w:r w:rsidR="00C742DB">
        <w:rPr>
          <w:rFonts w:ascii="Arial" w:eastAsia="Arial Unicode MS" w:hAnsi="Arial" w:cs="Arial"/>
          <w:color w:val="000000"/>
          <w:sz w:val="20"/>
          <w:szCs w:val="20"/>
          <w:lang w:eastAsia="pl-PL" w:bidi="pl-PL"/>
        </w:rPr>
        <w:t xml:space="preserve">tej </w:t>
      </w:r>
      <w:r>
        <w:rPr>
          <w:rFonts w:ascii="Arial" w:eastAsia="Arial Unicode MS" w:hAnsi="Arial" w:cs="Arial"/>
          <w:color w:val="000000"/>
          <w:sz w:val="20"/>
          <w:szCs w:val="20"/>
          <w:lang w:eastAsia="pl-PL" w:bidi="pl-PL"/>
        </w:rPr>
        <w:t>ustawy</w:t>
      </w:r>
      <w:r w:rsidR="00C742DB">
        <w:rPr>
          <w:rFonts w:ascii="Arial" w:eastAsia="Arial Unicode MS" w:hAnsi="Arial" w:cs="Arial"/>
          <w:color w:val="000000"/>
          <w:sz w:val="20"/>
          <w:szCs w:val="20"/>
          <w:lang w:eastAsia="pl-PL" w:bidi="pl-PL"/>
        </w:rPr>
        <w:t xml:space="preserve">. </w:t>
      </w:r>
    </w:p>
    <w:p w14:paraId="09158F20" w14:textId="77777777" w:rsidR="00C55EF3" w:rsidRPr="00B86B64" w:rsidRDefault="00C55EF3" w:rsidP="00C55EF3">
      <w:pPr>
        <w:jc w:val="center"/>
        <w:rPr>
          <w:rFonts w:ascii="Arial" w:eastAsia="Arial Unicode MS" w:hAnsi="Arial" w:cs="Arial"/>
          <w:color w:val="000000"/>
          <w:sz w:val="20"/>
          <w:szCs w:val="20"/>
          <w:lang w:eastAsia="pl-PL" w:bidi="pl-PL"/>
        </w:rPr>
      </w:pPr>
    </w:p>
    <w:p w14:paraId="1B207A1F" w14:textId="77777777" w:rsidR="00C55EF3" w:rsidRPr="00B86B64" w:rsidRDefault="00C55EF3" w:rsidP="00C55EF3">
      <w:pPr>
        <w:jc w:val="center"/>
        <w:rPr>
          <w:rFonts w:ascii="Arial" w:eastAsia="Arial Unicode MS" w:hAnsi="Arial" w:cs="Arial"/>
          <w:color w:val="000000"/>
          <w:sz w:val="20"/>
          <w:szCs w:val="20"/>
          <w:lang w:eastAsia="pl-PL" w:bidi="pl-PL"/>
        </w:rPr>
      </w:pPr>
    </w:p>
    <w:p w14:paraId="47F9B347" w14:textId="77777777" w:rsidR="00C55EF3" w:rsidRPr="00B86B64" w:rsidRDefault="00C55EF3" w:rsidP="00C55EF3">
      <w:pPr>
        <w:spacing w:after="60"/>
        <w:contextualSpacing/>
        <w:rPr>
          <w:rFonts w:ascii="Arial" w:hAnsi="Arial" w:cs="Arial"/>
          <w:sz w:val="20"/>
          <w:szCs w:val="20"/>
          <w:u w:val="single"/>
          <w:lang w:bidi="en-US"/>
        </w:rPr>
      </w:pPr>
    </w:p>
    <w:p w14:paraId="515F9797" w14:textId="77777777" w:rsidR="00C55EF3" w:rsidRPr="00B86B64" w:rsidRDefault="00C55EF3" w:rsidP="00C55EF3">
      <w:pPr>
        <w:spacing w:after="60"/>
        <w:contextualSpacing/>
        <w:rPr>
          <w:rFonts w:ascii="Arial" w:hAnsi="Arial" w:cs="Arial"/>
          <w:sz w:val="20"/>
          <w:szCs w:val="20"/>
          <w:u w:val="single"/>
          <w:lang w:bidi="en-US"/>
        </w:rPr>
      </w:pPr>
    </w:p>
    <w:p w14:paraId="5B474BCD" w14:textId="77777777" w:rsidR="00C55EF3" w:rsidRPr="00B86B64" w:rsidRDefault="00C55EF3" w:rsidP="00C55EF3">
      <w:pPr>
        <w:spacing w:after="60"/>
        <w:contextualSpacing/>
        <w:rPr>
          <w:rFonts w:ascii="Arial" w:hAnsi="Arial" w:cs="Arial"/>
          <w:sz w:val="20"/>
          <w:szCs w:val="20"/>
          <w:u w:val="single"/>
          <w:lang w:bidi="en-US"/>
        </w:rPr>
      </w:pPr>
    </w:p>
    <w:p w14:paraId="5933F068" w14:textId="77777777" w:rsidR="00C55EF3" w:rsidRPr="00B86B64" w:rsidRDefault="00C55EF3" w:rsidP="00C55EF3">
      <w:pPr>
        <w:spacing w:after="60"/>
        <w:contextualSpacing/>
        <w:rPr>
          <w:rFonts w:ascii="Arial" w:hAnsi="Arial" w:cs="Arial"/>
          <w:sz w:val="20"/>
          <w:szCs w:val="20"/>
          <w:u w:val="single"/>
          <w:lang w:bidi="en-US"/>
        </w:rPr>
      </w:pPr>
    </w:p>
    <w:p w14:paraId="778C7190" w14:textId="77777777" w:rsidR="00B86B64" w:rsidRDefault="00B86B64" w:rsidP="00C55EF3">
      <w:pPr>
        <w:spacing w:after="60"/>
        <w:contextualSpacing/>
        <w:rPr>
          <w:rFonts w:ascii="Arial" w:hAnsi="Arial" w:cs="Arial"/>
          <w:sz w:val="20"/>
          <w:szCs w:val="20"/>
          <w:u w:val="single"/>
          <w:lang w:bidi="en-US"/>
        </w:rPr>
      </w:pPr>
    </w:p>
    <w:p w14:paraId="1FE19D50" w14:textId="77777777" w:rsidR="00C55EF3" w:rsidRPr="00B86B64" w:rsidRDefault="00C55EF3" w:rsidP="00C55EF3">
      <w:pPr>
        <w:spacing w:after="60"/>
        <w:contextualSpacing/>
        <w:rPr>
          <w:rFonts w:ascii="Arial" w:hAnsi="Arial" w:cs="Arial"/>
          <w:sz w:val="20"/>
          <w:szCs w:val="20"/>
          <w:lang w:bidi="en-US"/>
        </w:rPr>
      </w:pPr>
      <w:r w:rsidRPr="00B86B64">
        <w:rPr>
          <w:rFonts w:ascii="Arial" w:hAnsi="Arial" w:cs="Arial"/>
          <w:sz w:val="20"/>
          <w:szCs w:val="20"/>
          <w:u w:val="single"/>
          <w:lang w:bidi="en-US"/>
        </w:rPr>
        <w:t>Zamawiający</w:t>
      </w:r>
      <w:r w:rsidRPr="00B86B64">
        <w:rPr>
          <w:rFonts w:ascii="Arial" w:hAnsi="Arial" w:cs="Arial"/>
          <w:sz w:val="20"/>
          <w:szCs w:val="20"/>
          <w:lang w:bidi="en-US"/>
        </w:rPr>
        <w:t>:</w:t>
      </w:r>
    </w:p>
    <w:p w14:paraId="2D5CD650" w14:textId="34BB81E7" w:rsidR="00C55EF3" w:rsidRPr="00B86B64" w:rsidRDefault="00C742DB" w:rsidP="00C55EF3">
      <w:pPr>
        <w:rPr>
          <w:rFonts w:ascii="Arial" w:hAnsi="Arial" w:cs="Arial"/>
          <w:sz w:val="20"/>
          <w:szCs w:val="20"/>
        </w:rPr>
      </w:pPr>
      <w:r>
        <w:rPr>
          <w:rFonts w:ascii="Arial" w:hAnsi="Arial" w:cs="Arial"/>
          <w:sz w:val="20"/>
          <w:szCs w:val="20"/>
        </w:rPr>
        <w:t>„Koleje Małopolskie” s</w:t>
      </w:r>
      <w:r w:rsidR="00C55EF3" w:rsidRPr="00B86B64">
        <w:rPr>
          <w:rFonts w:ascii="Arial" w:hAnsi="Arial" w:cs="Arial"/>
          <w:sz w:val="20"/>
          <w:szCs w:val="20"/>
        </w:rPr>
        <w:t xml:space="preserve">p. z o.o. </w:t>
      </w:r>
    </w:p>
    <w:p w14:paraId="5D968324" w14:textId="77777777" w:rsidR="00C55EF3" w:rsidRPr="00B86B64" w:rsidRDefault="00C55EF3" w:rsidP="00C55EF3">
      <w:pPr>
        <w:rPr>
          <w:rFonts w:ascii="Arial" w:hAnsi="Arial" w:cs="Arial"/>
          <w:sz w:val="20"/>
          <w:szCs w:val="20"/>
        </w:rPr>
      </w:pPr>
      <w:r w:rsidRPr="00B86B64">
        <w:rPr>
          <w:rFonts w:ascii="Arial" w:hAnsi="Arial" w:cs="Arial"/>
          <w:sz w:val="20"/>
          <w:szCs w:val="20"/>
        </w:rPr>
        <w:t>30-017 Kraków, ul. Racławicka 56/416</w:t>
      </w:r>
    </w:p>
    <w:p w14:paraId="7231F23D" w14:textId="77777777" w:rsidR="00C55EF3" w:rsidRPr="00B86B64" w:rsidRDefault="00C55EF3" w:rsidP="00C55EF3">
      <w:pPr>
        <w:spacing w:after="60"/>
        <w:contextualSpacing/>
        <w:rPr>
          <w:rFonts w:ascii="Arial" w:hAnsi="Arial" w:cs="Arial"/>
          <w:b/>
          <w:sz w:val="20"/>
          <w:szCs w:val="20"/>
          <w:lang w:bidi="en-US"/>
        </w:rPr>
      </w:pPr>
      <w:r w:rsidRPr="00B86B64">
        <w:rPr>
          <w:rFonts w:ascii="Arial" w:hAnsi="Arial" w:cs="Arial"/>
          <w:b/>
          <w:sz w:val="20"/>
          <w:szCs w:val="20"/>
          <w:lang w:bidi="en-US"/>
        </w:rPr>
        <w:t xml:space="preserve">Adres do korespondencji: </w:t>
      </w:r>
    </w:p>
    <w:p w14:paraId="0126F929" w14:textId="77777777" w:rsidR="00C55EF3" w:rsidRPr="00B86B64" w:rsidRDefault="00C55EF3" w:rsidP="00C55EF3">
      <w:pPr>
        <w:tabs>
          <w:tab w:val="left" w:pos="6732"/>
        </w:tabs>
        <w:spacing w:after="60"/>
        <w:contextualSpacing/>
        <w:rPr>
          <w:rFonts w:ascii="Arial" w:hAnsi="Arial" w:cs="Arial"/>
          <w:b/>
          <w:sz w:val="20"/>
          <w:szCs w:val="20"/>
          <w:lang w:bidi="en-US"/>
        </w:rPr>
      </w:pPr>
      <w:r w:rsidRPr="00B86B64">
        <w:rPr>
          <w:rFonts w:ascii="Arial" w:hAnsi="Arial" w:cs="Arial"/>
          <w:b/>
          <w:sz w:val="20"/>
          <w:szCs w:val="20"/>
          <w:lang w:bidi="en-US"/>
        </w:rPr>
        <w:t>30-556 Kraków, ul. Wodna 2</w:t>
      </w:r>
      <w:r w:rsidRPr="00B86B64">
        <w:rPr>
          <w:rFonts w:ascii="Arial" w:hAnsi="Arial" w:cs="Arial"/>
          <w:b/>
          <w:sz w:val="20"/>
          <w:szCs w:val="20"/>
          <w:lang w:bidi="en-US"/>
        </w:rPr>
        <w:tab/>
      </w:r>
    </w:p>
    <w:p w14:paraId="33A56DD7" w14:textId="1DF85E19" w:rsidR="00EC7C40" w:rsidRPr="00B86B64" w:rsidRDefault="00C55EF3" w:rsidP="00C55EF3">
      <w:pPr>
        <w:spacing w:after="60"/>
        <w:contextualSpacing/>
        <w:rPr>
          <w:rFonts w:ascii="Arial" w:hAnsi="Arial" w:cs="Arial"/>
          <w:b/>
          <w:sz w:val="20"/>
          <w:szCs w:val="20"/>
          <w:lang w:bidi="en-US"/>
        </w:rPr>
      </w:pPr>
      <w:r w:rsidRPr="00B86B64">
        <w:rPr>
          <w:rFonts w:ascii="Arial" w:hAnsi="Arial" w:cs="Arial"/>
          <w:b/>
          <w:sz w:val="20"/>
          <w:szCs w:val="20"/>
          <w:lang w:bidi="en-US"/>
        </w:rPr>
        <w:t xml:space="preserve">– Departament </w:t>
      </w:r>
      <w:r w:rsidR="00555A1F" w:rsidRPr="00B86B64">
        <w:rPr>
          <w:rFonts w:ascii="Arial" w:hAnsi="Arial" w:cs="Arial"/>
          <w:b/>
          <w:sz w:val="20"/>
          <w:szCs w:val="20"/>
          <w:lang w:bidi="en-US"/>
        </w:rPr>
        <w:t xml:space="preserve">Zamówień </w:t>
      </w:r>
    </w:p>
    <w:p w14:paraId="6C738D7F" w14:textId="518B998A" w:rsidR="00A34E3D" w:rsidRDefault="00C55EF3" w:rsidP="00C55EF3">
      <w:pPr>
        <w:spacing w:line="360" w:lineRule="auto"/>
        <w:jc w:val="both"/>
        <w:rPr>
          <w:rStyle w:val="Hipercze"/>
          <w:rFonts w:ascii="Arial" w:hAnsi="Arial" w:cs="Arial"/>
          <w:b/>
          <w:color w:val="000000" w:themeColor="text1"/>
          <w:sz w:val="20"/>
          <w:szCs w:val="20"/>
          <w:u w:val="none"/>
          <w:lang w:bidi="en-US"/>
        </w:rPr>
      </w:pPr>
      <w:r w:rsidRPr="00B86B64">
        <w:rPr>
          <w:rFonts w:ascii="Arial" w:hAnsi="Arial" w:cs="Arial"/>
          <w:b/>
          <w:sz w:val="20"/>
          <w:szCs w:val="20"/>
          <w:lang w:bidi="en-US"/>
        </w:rPr>
        <w:t xml:space="preserve">e-mail: </w:t>
      </w:r>
      <w:hyperlink r:id="rId8" w:history="1">
        <w:r w:rsidR="00E21113" w:rsidRPr="00E21113">
          <w:rPr>
            <w:rStyle w:val="Hipercze"/>
            <w:rFonts w:ascii="Arial" w:hAnsi="Arial" w:cs="Arial"/>
            <w:b/>
            <w:color w:val="000000" w:themeColor="text1"/>
            <w:sz w:val="20"/>
            <w:szCs w:val="20"/>
            <w:u w:val="none"/>
            <w:lang w:bidi="en-US"/>
          </w:rPr>
          <w:t>zamowienia@kolejemalopolskie.com.pl</w:t>
        </w:r>
      </w:hyperlink>
    </w:p>
    <w:p w14:paraId="7000E368" w14:textId="77777777" w:rsidR="00E21113" w:rsidRDefault="00E21113" w:rsidP="00C55EF3">
      <w:pPr>
        <w:spacing w:line="360" w:lineRule="auto"/>
        <w:jc w:val="both"/>
        <w:rPr>
          <w:rStyle w:val="Hipercze"/>
          <w:rFonts w:ascii="Arial" w:hAnsi="Arial" w:cs="Arial"/>
          <w:b/>
          <w:color w:val="000000" w:themeColor="text1"/>
          <w:sz w:val="20"/>
          <w:szCs w:val="20"/>
          <w:u w:val="none"/>
          <w:lang w:bidi="en-US"/>
        </w:rPr>
      </w:pPr>
    </w:p>
    <w:p w14:paraId="738E370B" w14:textId="77777777" w:rsidR="00E21113" w:rsidRDefault="00E21113" w:rsidP="00C55EF3">
      <w:pPr>
        <w:spacing w:line="360" w:lineRule="auto"/>
        <w:jc w:val="both"/>
        <w:rPr>
          <w:rStyle w:val="Hipercze"/>
          <w:rFonts w:ascii="Arial" w:hAnsi="Arial" w:cs="Arial"/>
          <w:b/>
          <w:color w:val="000000" w:themeColor="text1"/>
          <w:sz w:val="20"/>
          <w:szCs w:val="20"/>
          <w:u w:val="none"/>
          <w:lang w:bidi="en-US"/>
        </w:rPr>
      </w:pPr>
    </w:p>
    <w:p w14:paraId="31E2A120" w14:textId="77777777" w:rsidR="00E21113" w:rsidRDefault="00E21113" w:rsidP="00C55EF3">
      <w:pPr>
        <w:spacing w:line="360" w:lineRule="auto"/>
        <w:jc w:val="both"/>
        <w:rPr>
          <w:rStyle w:val="Hipercze"/>
          <w:rFonts w:ascii="Arial" w:hAnsi="Arial" w:cs="Arial"/>
          <w:b/>
          <w:color w:val="000000" w:themeColor="text1"/>
          <w:sz w:val="20"/>
          <w:szCs w:val="20"/>
          <w:u w:val="none"/>
          <w:lang w:bidi="en-US"/>
        </w:rPr>
      </w:pPr>
    </w:p>
    <w:p w14:paraId="7BDA6FDC" w14:textId="554CE3DF" w:rsidR="00E21113" w:rsidRDefault="00C742DB" w:rsidP="00C742DB">
      <w:pPr>
        <w:rPr>
          <w:rStyle w:val="Hipercze"/>
          <w:rFonts w:ascii="Arial" w:hAnsi="Arial" w:cs="Arial"/>
          <w:b/>
          <w:color w:val="000000" w:themeColor="text1"/>
          <w:sz w:val="20"/>
          <w:szCs w:val="20"/>
          <w:u w:val="none"/>
          <w:lang w:bidi="en-US"/>
        </w:rPr>
      </w:pPr>
      <w:r>
        <w:rPr>
          <w:rStyle w:val="Hipercze"/>
          <w:rFonts w:ascii="Arial" w:hAnsi="Arial" w:cs="Arial"/>
          <w:b/>
          <w:color w:val="000000" w:themeColor="text1"/>
          <w:sz w:val="20"/>
          <w:szCs w:val="20"/>
          <w:u w:val="none"/>
          <w:lang w:bidi="en-US"/>
        </w:rPr>
        <w:br w:type="page"/>
      </w:r>
    </w:p>
    <w:p w14:paraId="27941AC5" w14:textId="3D6711B3" w:rsidR="00E21113" w:rsidRPr="00CF2EAE" w:rsidRDefault="00E21113" w:rsidP="00CF2EAE">
      <w:pPr>
        <w:spacing w:line="276" w:lineRule="auto"/>
        <w:jc w:val="both"/>
        <w:rPr>
          <w:rFonts w:ascii="Arial" w:hAnsi="Arial" w:cs="Arial"/>
          <w:b/>
          <w:sz w:val="20"/>
          <w:szCs w:val="20"/>
          <w:u w:val="single"/>
          <w:lang w:bidi="en-US"/>
        </w:rPr>
      </w:pPr>
      <w:r w:rsidRPr="00CF2EAE">
        <w:rPr>
          <w:rFonts w:ascii="Arial" w:hAnsi="Arial" w:cs="Arial"/>
          <w:b/>
          <w:sz w:val="20"/>
          <w:szCs w:val="20"/>
          <w:u w:val="single"/>
          <w:lang w:bidi="en-US"/>
        </w:rPr>
        <w:lastRenderedPageBreak/>
        <w:t>Tryb udzielania zamówienia:</w:t>
      </w:r>
    </w:p>
    <w:p w14:paraId="6E33DDF0" w14:textId="45831C09" w:rsidR="00E21113" w:rsidRPr="00CF2EAE" w:rsidRDefault="00E21113" w:rsidP="00AE7370">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Postępowanie o udzielenie zamówienia prowadzone jest w trybie podstawowym z możliwością negocjacji.</w:t>
      </w:r>
    </w:p>
    <w:p w14:paraId="51D75717" w14:textId="5B492DD9" w:rsidR="00E21113" w:rsidRPr="00CF2EAE" w:rsidRDefault="00E21113" w:rsidP="00AE7370">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 xml:space="preserve">Zamawiający przewiduje </w:t>
      </w:r>
      <w:r w:rsidR="00CA7A91" w:rsidRPr="00CF2EAE">
        <w:rPr>
          <w:rFonts w:ascii="Arial" w:hAnsi="Arial" w:cs="Arial"/>
          <w:sz w:val="20"/>
          <w:szCs w:val="20"/>
          <w:lang w:bidi="en-US"/>
        </w:rPr>
        <w:t>wybór najkorzystniejszej oferty z możliwością prowadzenia negocjacji w celu ulepszenia treści oferty, które podlegać będą ocenie w ramach kryterium oceny ofert, a po zakończonych negocjacjach Zamawiający zaprosi Wykonawców do składania ofert dodatkowych.</w:t>
      </w:r>
    </w:p>
    <w:p w14:paraId="3DB81D4F" w14:textId="67DB9A1E" w:rsidR="00CA7A91" w:rsidRPr="00CF2EAE" w:rsidRDefault="00CA7A91" w:rsidP="00AE7370">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 xml:space="preserve">Negocjacje, o których mowa </w:t>
      </w:r>
      <w:r w:rsidR="00EC585F">
        <w:rPr>
          <w:rFonts w:ascii="Arial" w:hAnsi="Arial" w:cs="Arial"/>
          <w:sz w:val="20"/>
          <w:szCs w:val="20"/>
          <w:lang w:bidi="en-US"/>
        </w:rPr>
        <w:t>w ust. 2</w:t>
      </w:r>
      <w:r w:rsidR="00C742DB">
        <w:rPr>
          <w:rFonts w:ascii="Arial" w:hAnsi="Arial" w:cs="Arial"/>
          <w:sz w:val="20"/>
          <w:szCs w:val="20"/>
          <w:lang w:bidi="en-US"/>
        </w:rPr>
        <w:t>,</w:t>
      </w:r>
      <w:r w:rsidRPr="00CF2EAE">
        <w:rPr>
          <w:rFonts w:ascii="Arial" w:hAnsi="Arial" w:cs="Arial"/>
          <w:sz w:val="20"/>
          <w:szCs w:val="20"/>
          <w:lang w:bidi="en-US"/>
        </w:rPr>
        <w:t xml:space="preserve"> nie mogą prowadzić do zmiany SWZ oraz będą dotyczyć wyłącznie tych elementów oferty, które podlegać będą ocenie w ramach kryteriów oceny ofert.</w:t>
      </w:r>
    </w:p>
    <w:p w14:paraId="3A40B682" w14:textId="77777777" w:rsidR="00CA7A91" w:rsidRPr="00CF2EAE" w:rsidRDefault="00CA7A91" w:rsidP="00AE7370">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W przypadku skorzystania przez Zamawiającego z uprawnienia do negocjacji, Zamawiający przewiduje możliwość ograniczenia liczby Wykonawców, których zaprosi do negocjacji do liczby zapewniającej konkurencję – do 3 Wykonawców.</w:t>
      </w:r>
    </w:p>
    <w:p w14:paraId="428457A5" w14:textId="2835C2E9" w:rsidR="00CA7A91" w:rsidRPr="00CF2EAE" w:rsidRDefault="00CA7A91" w:rsidP="00AE7370">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W przypadku, gdy liczba Wykonawców, którzy złożyli oferty niepodlegające odrzuceniu będzie mniejsza niż 3, Zamawiający zaprosi wszystkich Wykonawców do negocjacji.</w:t>
      </w:r>
    </w:p>
    <w:p w14:paraId="31832083" w14:textId="14C1F808" w:rsidR="00CA7A91" w:rsidRPr="00CF2EAE" w:rsidRDefault="00CA7A91" w:rsidP="00AE7370">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 xml:space="preserve">Zamawiający w celu ograniczenia </w:t>
      </w:r>
      <w:r w:rsidR="00807F84" w:rsidRPr="00CF2EAE">
        <w:rPr>
          <w:rFonts w:ascii="Arial" w:hAnsi="Arial" w:cs="Arial"/>
          <w:sz w:val="20"/>
          <w:szCs w:val="20"/>
          <w:lang w:bidi="en-US"/>
        </w:rPr>
        <w:t>liczby Wykonawców zapraszanych do negocjacji ofert zastosuje kryterium oceny ofert: najniższa cena brutto.</w:t>
      </w:r>
      <w:r w:rsidR="00EC585F">
        <w:rPr>
          <w:rFonts w:ascii="Arial" w:hAnsi="Arial" w:cs="Arial"/>
          <w:sz w:val="20"/>
          <w:szCs w:val="20"/>
          <w:lang w:bidi="en-US"/>
        </w:rPr>
        <w:t xml:space="preserve"> </w:t>
      </w:r>
    </w:p>
    <w:p w14:paraId="2CCDB256" w14:textId="29C4CA3B" w:rsidR="00807F84" w:rsidRPr="00CF2EAE" w:rsidRDefault="00807F84" w:rsidP="00AE7370">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Zamawiający poinformuje równocześnie wszystkich Wykonawców, którzy w odpowiedzi na ogłoszenie o zamówieniu złożą oferty, o Wykonawcach:</w:t>
      </w:r>
    </w:p>
    <w:p w14:paraId="1A6B8472" w14:textId="51FD4200" w:rsidR="00807F84" w:rsidRPr="00CF2EAE" w:rsidRDefault="00807F84" w:rsidP="00AE7370">
      <w:pPr>
        <w:pStyle w:val="Akapitzlist"/>
        <w:numPr>
          <w:ilvl w:val="1"/>
          <w:numId w:val="31"/>
        </w:numPr>
        <w:spacing w:line="276" w:lineRule="auto"/>
        <w:ind w:left="340"/>
        <w:jc w:val="both"/>
        <w:rPr>
          <w:rFonts w:ascii="Arial" w:hAnsi="Arial" w:cs="Arial"/>
          <w:sz w:val="20"/>
          <w:szCs w:val="20"/>
          <w:lang w:bidi="en-US"/>
        </w:rPr>
      </w:pPr>
      <w:r w:rsidRPr="00CF2EAE">
        <w:rPr>
          <w:rFonts w:ascii="Arial" w:hAnsi="Arial" w:cs="Arial"/>
          <w:sz w:val="20"/>
          <w:szCs w:val="20"/>
          <w:lang w:bidi="en-US"/>
        </w:rPr>
        <w:t xml:space="preserve">których oferty nie zostały odrzucone oraz punktacji przyznanej ofertom w każdym kryterium </w:t>
      </w:r>
      <w:r w:rsidR="00EC585F">
        <w:rPr>
          <w:rFonts w:ascii="Arial" w:hAnsi="Arial" w:cs="Arial"/>
          <w:sz w:val="20"/>
          <w:szCs w:val="20"/>
          <w:lang w:bidi="en-US"/>
        </w:rPr>
        <w:t xml:space="preserve">oceny </w:t>
      </w:r>
      <w:r w:rsidRPr="00CF2EAE">
        <w:rPr>
          <w:rFonts w:ascii="Arial" w:hAnsi="Arial" w:cs="Arial"/>
          <w:sz w:val="20"/>
          <w:szCs w:val="20"/>
          <w:lang w:bidi="en-US"/>
        </w:rPr>
        <w:t>ofert i łącznej punktacji;</w:t>
      </w:r>
    </w:p>
    <w:p w14:paraId="1595A60A" w14:textId="0F02ED03" w:rsidR="00807F84" w:rsidRPr="00CF2EAE" w:rsidRDefault="00807F84" w:rsidP="00AE7370">
      <w:pPr>
        <w:pStyle w:val="Akapitzlist"/>
        <w:numPr>
          <w:ilvl w:val="1"/>
          <w:numId w:val="31"/>
        </w:numPr>
        <w:spacing w:line="276" w:lineRule="auto"/>
        <w:ind w:left="340"/>
        <w:jc w:val="both"/>
        <w:rPr>
          <w:rFonts w:ascii="Arial" w:hAnsi="Arial" w:cs="Arial"/>
          <w:sz w:val="20"/>
          <w:szCs w:val="20"/>
          <w:lang w:bidi="en-US"/>
        </w:rPr>
      </w:pPr>
      <w:r w:rsidRPr="00CF2EAE">
        <w:rPr>
          <w:rFonts w:ascii="Arial" w:hAnsi="Arial" w:cs="Arial"/>
          <w:sz w:val="20"/>
          <w:szCs w:val="20"/>
          <w:lang w:bidi="en-US"/>
        </w:rPr>
        <w:t>których oferty zostały odrzucone;</w:t>
      </w:r>
    </w:p>
    <w:p w14:paraId="43C0AD49" w14:textId="634F39F2" w:rsidR="00807F84" w:rsidRPr="00CF2EAE" w:rsidRDefault="00807F84" w:rsidP="00AE7370">
      <w:pPr>
        <w:pStyle w:val="Akapitzlist"/>
        <w:numPr>
          <w:ilvl w:val="1"/>
          <w:numId w:val="31"/>
        </w:numPr>
        <w:spacing w:line="276" w:lineRule="auto"/>
        <w:ind w:left="340"/>
        <w:jc w:val="both"/>
        <w:rPr>
          <w:rFonts w:ascii="Arial" w:hAnsi="Arial" w:cs="Arial"/>
          <w:sz w:val="20"/>
          <w:szCs w:val="20"/>
          <w:lang w:bidi="en-US"/>
        </w:rPr>
      </w:pPr>
      <w:r w:rsidRPr="00CF2EAE">
        <w:rPr>
          <w:rFonts w:ascii="Arial" w:hAnsi="Arial" w:cs="Arial"/>
          <w:sz w:val="20"/>
          <w:szCs w:val="20"/>
          <w:lang w:bidi="en-US"/>
        </w:rPr>
        <w:t>którzy nie zostali zakwalifikowani do negocjacji oraz punktacji przyznanej ich ofertom w każdym kryterium oceny ofert i łącznej punktacji</w:t>
      </w:r>
    </w:p>
    <w:p w14:paraId="6C0A5441" w14:textId="103D54AD" w:rsidR="00807F84" w:rsidRPr="00CF2EAE" w:rsidRDefault="00807F84" w:rsidP="00AE7370">
      <w:pPr>
        <w:spacing w:line="276" w:lineRule="auto"/>
        <w:ind w:left="340"/>
        <w:jc w:val="both"/>
        <w:rPr>
          <w:rFonts w:ascii="Arial" w:hAnsi="Arial" w:cs="Arial"/>
          <w:sz w:val="20"/>
          <w:szCs w:val="20"/>
          <w:lang w:bidi="en-US"/>
        </w:rPr>
      </w:pPr>
      <w:r w:rsidRPr="00CF2EAE">
        <w:rPr>
          <w:rFonts w:ascii="Arial" w:hAnsi="Arial" w:cs="Arial"/>
          <w:sz w:val="20"/>
          <w:szCs w:val="20"/>
          <w:lang w:bidi="en-US"/>
        </w:rPr>
        <w:t>- podając uzasadnienie faktyczne i prawne.</w:t>
      </w:r>
    </w:p>
    <w:p w14:paraId="760A7767" w14:textId="1E67189D" w:rsidR="00AE7370" w:rsidRDefault="00807F84"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Zamawiający w zaproszeniu do negocjacji wskaże miejsce, termin i sposób prowadzenia negocjacji oraz kryteria oceny ofert</w:t>
      </w:r>
      <w:r w:rsidR="00EC585F">
        <w:rPr>
          <w:rFonts w:ascii="Arial" w:hAnsi="Arial" w:cs="Arial"/>
          <w:sz w:val="20"/>
          <w:szCs w:val="20"/>
          <w:lang w:bidi="en-US"/>
        </w:rPr>
        <w:t>, w ramach</w:t>
      </w:r>
      <w:r w:rsidRPr="00AE7370">
        <w:rPr>
          <w:rFonts w:ascii="Arial" w:hAnsi="Arial" w:cs="Arial"/>
          <w:sz w:val="20"/>
          <w:szCs w:val="20"/>
          <w:lang w:bidi="en-US"/>
        </w:rPr>
        <w:t xml:space="preserve"> których będą prowadzone negocjacje w celu ulepszenia treści ofert.</w:t>
      </w:r>
    </w:p>
    <w:p w14:paraId="3E3B33F1" w14:textId="77777777" w:rsidR="00AE7370" w:rsidRDefault="00807F84"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Prowadzone negocjacje będą miały charakter poufny.</w:t>
      </w:r>
    </w:p>
    <w:p w14:paraId="2412B492" w14:textId="237EDA83" w:rsidR="00AE7370" w:rsidRDefault="00807F84"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Zamawiający poinformuje równocześnie wszystkich Wykonawców, których oferty złożone w odpowiedzi na ogłoszenie o zamówieniu nie zostaną odrzucone i którzy brali udział w negocjacjach</w:t>
      </w:r>
      <w:r w:rsidR="00EC585F">
        <w:rPr>
          <w:rFonts w:ascii="Arial" w:hAnsi="Arial" w:cs="Arial"/>
          <w:sz w:val="20"/>
          <w:szCs w:val="20"/>
          <w:lang w:bidi="en-US"/>
        </w:rPr>
        <w:t>,</w:t>
      </w:r>
      <w:r w:rsidRPr="00AE7370">
        <w:rPr>
          <w:rFonts w:ascii="Arial" w:hAnsi="Arial" w:cs="Arial"/>
          <w:sz w:val="20"/>
          <w:szCs w:val="20"/>
          <w:lang w:bidi="en-US"/>
        </w:rPr>
        <w:t xml:space="preserve"> o zakończeniu negocjacji oraz zaprosi ich do składania ofert dodatkowych.</w:t>
      </w:r>
    </w:p>
    <w:p w14:paraId="7968880B" w14:textId="77777777" w:rsidR="00AE7370" w:rsidRDefault="00CF2EAE"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Zamawiając</w:t>
      </w:r>
      <w:r w:rsidR="00807F84" w:rsidRPr="00AE7370">
        <w:rPr>
          <w:rFonts w:ascii="Arial" w:hAnsi="Arial" w:cs="Arial"/>
          <w:sz w:val="20"/>
          <w:szCs w:val="20"/>
          <w:lang w:bidi="en-US"/>
        </w:rPr>
        <w:t xml:space="preserve">y wyznaczy termin na złożenie </w:t>
      </w:r>
      <w:r w:rsidRPr="00AE7370">
        <w:rPr>
          <w:rFonts w:ascii="Arial" w:hAnsi="Arial" w:cs="Arial"/>
          <w:sz w:val="20"/>
          <w:szCs w:val="20"/>
          <w:lang w:bidi="en-US"/>
        </w:rPr>
        <w:t>ofert dodatkowych z uwzględnieniem czasu potrzebnego na przygotowanie tych ofert z tym, że termin ten nie będzie krótszy niż 5 dni od dnia przekazania zaproszenia do składania ofert dodatkowych.</w:t>
      </w:r>
    </w:p>
    <w:p w14:paraId="7A2D4317" w14:textId="1136DDF4" w:rsidR="00AE7370" w:rsidRDefault="00CF2EAE"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Wykonawca będzie mógł złożyć</w:t>
      </w:r>
      <w:r w:rsidR="00DC7EF3" w:rsidRPr="00AE7370">
        <w:rPr>
          <w:rFonts w:ascii="Arial" w:hAnsi="Arial" w:cs="Arial"/>
          <w:sz w:val="20"/>
          <w:szCs w:val="20"/>
          <w:lang w:bidi="en-US"/>
        </w:rPr>
        <w:t xml:space="preserve"> ofertę dodatkową, która zawierać będzie nowe propozycje </w:t>
      </w:r>
      <w:r w:rsidRPr="00AE7370">
        <w:rPr>
          <w:rFonts w:ascii="Arial" w:hAnsi="Arial" w:cs="Arial"/>
          <w:sz w:val="20"/>
          <w:szCs w:val="20"/>
          <w:lang w:bidi="en-US"/>
        </w:rPr>
        <w:t>w zakresie treści oferty podlegającej ocenie w ramach kryteriów oceny ofert w</w:t>
      </w:r>
      <w:r w:rsidR="00EC585F">
        <w:rPr>
          <w:rFonts w:ascii="Arial" w:hAnsi="Arial" w:cs="Arial"/>
          <w:sz w:val="20"/>
          <w:szCs w:val="20"/>
          <w:lang w:bidi="en-US"/>
        </w:rPr>
        <w:t>skazanych przez Zamawiającego w </w:t>
      </w:r>
      <w:r w:rsidRPr="00AE7370">
        <w:rPr>
          <w:rFonts w:ascii="Arial" w:hAnsi="Arial" w:cs="Arial"/>
          <w:sz w:val="20"/>
          <w:szCs w:val="20"/>
          <w:lang w:bidi="en-US"/>
        </w:rPr>
        <w:t>zaproszeniu do negocjacji.</w:t>
      </w:r>
    </w:p>
    <w:p w14:paraId="4AE501C1" w14:textId="65507CDA" w:rsidR="00AE7370" w:rsidRDefault="00CF2EAE"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Oferta dodatkowa nie będzie mogła być mniej korzystna w żadnym z kryteriów oceny ofert wskazanych w zaproszeniu do negocjacji niż oferta zło</w:t>
      </w:r>
      <w:r w:rsidR="00776808">
        <w:rPr>
          <w:rFonts w:ascii="Arial" w:hAnsi="Arial" w:cs="Arial"/>
          <w:sz w:val="20"/>
          <w:szCs w:val="20"/>
          <w:lang w:bidi="en-US"/>
        </w:rPr>
        <w:t xml:space="preserve">żona w odpowiedzi na ogłoszenie </w:t>
      </w:r>
      <w:r w:rsidR="00AE7370">
        <w:rPr>
          <w:rFonts w:ascii="Arial" w:hAnsi="Arial" w:cs="Arial"/>
          <w:sz w:val="20"/>
          <w:szCs w:val="20"/>
          <w:lang w:bidi="en-US"/>
        </w:rPr>
        <w:t>o zamówieniu.</w:t>
      </w:r>
    </w:p>
    <w:p w14:paraId="0485C66D" w14:textId="77777777" w:rsidR="00AE7370" w:rsidRDefault="00CF2EAE"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Oferta przestaje wiązać Wykonawcę w zakresie, w jakim złoży on ofertę dodatkową zawierającą korzystniejsze propozycje w ramach każdego z kryteriów oceny ofert wskazanych w zaproszeniu do negocjacji.</w:t>
      </w:r>
    </w:p>
    <w:p w14:paraId="0767EA60" w14:textId="35ACFE4B" w:rsidR="00AE7370" w:rsidRDefault="00CF2EAE"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Oferta dodatkowa, która będzie mniej korzystna w którymkolwiek z kryteriów oceny ofert wskazanych w zaproszeniu do negocjacji niż oferta złożona w odpowiedzi na ogłoszenie o zamówieniu</w:t>
      </w:r>
      <w:r w:rsidR="00EC585F">
        <w:rPr>
          <w:rFonts w:ascii="Arial" w:hAnsi="Arial" w:cs="Arial"/>
          <w:sz w:val="20"/>
          <w:szCs w:val="20"/>
          <w:lang w:bidi="en-US"/>
        </w:rPr>
        <w:t>,</w:t>
      </w:r>
      <w:r w:rsidRPr="00AE7370">
        <w:rPr>
          <w:rFonts w:ascii="Arial" w:hAnsi="Arial" w:cs="Arial"/>
          <w:sz w:val="20"/>
          <w:szCs w:val="20"/>
          <w:lang w:bidi="en-US"/>
        </w:rPr>
        <w:t xml:space="preserve"> podlegać będzie odrzuceniu.</w:t>
      </w:r>
    </w:p>
    <w:p w14:paraId="1DCC605E" w14:textId="77777777" w:rsidR="00AE7370" w:rsidRDefault="00CF2EAE"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Ofertę Wykonawcy niezaproszonego do negocjacji uznaje się za odrzuconą.</w:t>
      </w:r>
    </w:p>
    <w:p w14:paraId="7F83B5EA" w14:textId="01C2328B" w:rsidR="00CF2EAE" w:rsidRPr="00AE7370" w:rsidRDefault="00CF2EAE" w:rsidP="00AE7370">
      <w:pPr>
        <w:pStyle w:val="Akapitzlist"/>
        <w:numPr>
          <w:ilvl w:val="0"/>
          <w:numId w:val="31"/>
        </w:numPr>
        <w:spacing w:line="276" w:lineRule="auto"/>
        <w:ind w:left="0"/>
        <w:jc w:val="both"/>
        <w:rPr>
          <w:rFonts w:ascii="Arial" w:hAnsi="Arial" w:cs="Arial"/>
          <w:sz w:val="20"/>
          <w:szCs w:val="20"/>
          <w:lang w:bidi="en-US"/>
        </w:rPr>
      </w:pPr>
      <w:r w:rsidRPr="00AE7370">
        <w:rPr>
          <w:rFonts w:ascii="Arial" w:hAnsi="Arial" w:cs="Arial"/>
          <w:sz w:val="20"/>
          <w:szCs w:val="20"/>
          <w:lang w:bidi="en-US"/>
        </w:rPr>
        <w:t xml:space="preserve">Jeżeli </w:t>
      </w:r>
      <w:r w:rsidR="00EC585F">
        <w:rPr>
          <w:rFonts w:ascii="Arial" w:hAnsi="Arial" w:cs="Arial"/>
          <w:sz w:val="20"/>
          <w:szCs w:val="20"/>
          <w:lang w:bidi="en-US"/>
        </w:rPr>
        <w:t xml:space="preserve">po otwarciu ofert </w:t>
      </w:r>
      <w:r w:rsidRPr="00AE7370">
        <w:rPr>
          <w:rFonts w:ascii="Arial" w:hAnsi="Arial" w:cs="Arial"/>
          <w:sz w:val="20"/>
          <w:szCs w:val="20"/>
          <w:lang w:bidi="en-US"/>
        </w:rPr>
        <w:t>Zamawiający uzna, że nie będzie prowadził negocjacji, dokona wyboru najkorzystniejszej oferty spośród niepodlegających odrzuceniu ofert złożonych w odpowiedzi na ogłoszenie o zamówieniu.</w:t>
      </w:r>
    </w:p>
    <w:p w14:paraId="5665FC9B" w14:textId="428C554C" w:rsidR="002318A7" w:rsidRPr="00B86B64" w:rsidRDefault="001707E7" w:rsidP="00AE7370">
      <w:pPr>
        <w:rPr>
          <w:rFonts w:ascii="Arial" w:hAnsi="Arial" w:cs="Arial"/>
          <w:b/>
          <w:sz w:val="20"/>
          <w:szCs w:val="20"/>
          <w:lang w:bidi="en-US"/>
        </w:rPr>
      </w:pPr>
      <w:r w:rsidRPr="00B86B64">
        <w:rPr>
          <w:rFonts w:ascii="Arial" w:hAnsi="Arial" w:cs="Arial"/>
          <w:b/>
          <w:sz w:val="20"/>
          <w:szCs w:val="20"/>
          <w:lang w:bidi="en-US"/>
        </w:rPr>
        <w:br w:type="page"/>
      </w:r>
    </w:p>
    <w:p w14:paraId="27CCF726" w14:textId="77777777" w:rsidR="002318A7" w:rsidRPr="00B86B64" w:rsidRDefault="002318A7" w:rsidP="009870FA">
      <w:pPr>
        <w:pStyle w:val="Zwykytekst"/>
        <w:spacing w:line="360" w:lineRule="auto"/>
        <w:contextualSpacing/>
        <w:jc w:val="both"/>
        <w:rPr>
          <w:rFonts w:ascii="Arial" w:hAnsi="Arial" w:cs="Arial"/>
          <w:b/>
        </w:rPr>
      </w:pPr>
      <w:r w:rsidRPr="00B86B64">
        <w:rPr>
          <w:rFonts w:ascii="Arial" w:hAnsi="Arial" w:cs="Arial"/>
          <w:b/>
        </w:rPr>
        <w:lastRenderedPageBreak/>
        <w:t>SPIS TREŚCI:</w:t>
      </w:r>
    </w:p>
    <w:p w14:paraId="1B969E43" w14:textId="05CE77B7" w:rsidR="00BE0A9D" w:rsidRDefault="002318A7">
      <w:pPr>
        <w:pStyle w:val="Spistreci1"/>
        <w:rPr>
          <w:rFonts w:asciiTheme="minorHAnsi" w:eastAsiaTheme="minorEastAsia" w:hAnsiTheme="minorHAnsi" w:cstheme="minorBidi"/>
          <w:b w:val="0"/>
        </w:rPr>
      </w:pPr>
      <w:r w:rsidRPr="00B86B64">
        <w:rPr>
          <w:rFonts w:cs="Arial"/>
          <w:caps/>
          <w:sz w:val="20"/>
          <w:szCs w:val="20"/>
        </w:rPr>
        <w:fldChar w:fldCharType="begin"/>
      </w:r>
      <w:r w:rsidRPr="00B86B64">
        <w:rPr>
          <w:rFonts w:cs="Arial"/>
          <w:caps/>
          <w:sz w:val="20"/>
          <w:szCs w:val="20"/>
        </w:rPr>
        <w:instrText xml:space="preserve"> TOC \o "1-1" </w:instrText>
      </w:r>
      <w:r w:rsidRPr="00B86B64">
        <w:rPr>
          <w:rFonts w:cs="Arial"/>
          <w:caps/>
          <w:sz w:val="20"/>
          <w:szCs w:val="20"/>
        </w:rPr>
        <w:fldChar w:fldCharType="separate"/>
      </w:r>
      <w:r w:rsidR="00BE0A9D" w:rsidRPr="00C408C4">
        <w:rPr>
          <w:rFonts w:cs="Arial"/>
          <w:color w:val="C45911" w:themeColor="accent2" w:themeShade="BF"/>
        </w:rPr>
        <w:t>I.</w:t>
      </w:r>
      <w:r w:rsidR="00BE0A9D">
        <w:rPr>
          <w:rFonts w:asciiTheme="minorHAnsi" w:eastAsiaTheme="minorEastAsia" w:hAnsiTheme="minorHAnsi" w:cstheme="minorBidi"/>
          <w:b w:val="0"/>
        </w:rPr>
        <w:tab/>
      </w:r>
      <w:r w:rsidR="00BE0A9D" w:rsidRPr="00C408C4">
        <w:rPr>
          <w:rFonts w:cs="Arial"/>
          <w:color w:val="C45911" w:themeColor="accent2" w:themeShade="BF"/>
        </w:rPr>
        <w:t>Opis przedmiotu zamówienia</w:t>
      </w:r>
      <w:r w:rsidR="00BE0A9D">
        <w:tab/>
      </w:r>
      <w:r w:rsidR="00BE0A9D">
        <w:fldChar w:fldCharType="begin"/>
      </w:r>
      <w:r w:rsidR="00BE0A9D">
        <w:instrText xml:space="preserve"> PAGEREF _Toc84493690 \h </w:instrText>
      </w:r>
      <w:r w:rsidR="00BE0A9D">
        <w:fldChar w:fldCharType="separate"/>
      </w:r>
      <w:r w:rsidR="0052693C">
        <w:t>4</w:t>
      </w:r>
      <w:r w:rsidR="00BE0A9D">
        <w:fldChar w:fldCharType="end"/>
      </w:r>
    </w:p>
    <w:p w14:paraId="7C423E30" w14:textId="315B5170"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II.</w:t>
      </w:r>
      <w:r>
        <w:rPr>
          <w:rFonts w:asciiTheme="minorHAnsi" w:eastAsiaTheme="minorEastAsia" w:hAnsiTheme="minorHAnsi" w:cstheme="minorBidi"/>
          <w:b w:val="0"/>
        </w:rPr>
        <w:tab/>
      </w:r>
      <w:r w:rsidRPr="00C408C4">
        <w:rPr>
          <w:rFonts w:cs="Arial"/>
          <w:color w:val="C45911" w:themeColor="accent2" w:themeShade="BF"/>
        </w:rPr>
        <w:t>Termin wykonania zamówienia</w:t>
      </w:r>
      <w:r>
        <w:tab/>
      </w:r>
      <w:r>
        <w:fldChar w:fldCharType="begin"/>
      </w:r>
      <w:r>
        <w:instrText xml:space="preserve"> PAGEREF _Toc84493691 \h </w:instrText>
      </w:r>
      <w:r>
        <w:fldChar w:fldCharType="separate"/>
      </w:r>
      <w:r w:rsidR="0052693C">
        <w:t>5</w:t>
      </w:r>
      <w:r>
        <w:fldChar w:fldCharType="end"/>
      </w:r>
    </w:p>
    <w:p w14:paraId="1458AD14" w14:textId="74D546B2"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IV. Podmiotowe środki dowodowe</w:t>
      </w:r>
      <w:r>
        <w:tab/>
      </w:r>
      <w:r>
        <w:fldChar w:fldCharType="begin"/>
      </w:r>
      <w:r>
        <w:instrText xml:space="preserve"> PAGEREF _Toc84493692 \h </w:instrText>
      </w:r>
      <w:r>
        <w:fldChar w:fldCharType="separate"/>
      </w:r>
      <w:r w:rsidR="0052693C">
        <w:t>8</w:t>
      </w:r>
      <w:r>
        <w:fldChar w:fldCharType="end"/>
      </w:r>
    </w:p>
    <w:p w14:paraId="28F492A3" w14:textId="450B165D"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V. Informacja o środkach komunikacji elektronicznej, przy użyciu których Zamawiający będzie komunikował się z Wykonawcami</w:t>
      </w:r>
      <w:r>
        <w:tab/>
      </w:r>
      <w:r>
        <w:fldChar w:fldCharType="begin"/>
      </w:r>
      <w:r>
        <w:instrText xml:space="preserve"> PAGEREF _Toc84493693 \h </w:instrText>
      </w:r>
      <w:r>
        <w:fldChar w:fldCharType="separate"/>
      </w:r>
      <w:r w:rsidR="0052693C">
        <w:t>8</w:t>
      </w:r>
      <w:r>
        <w:fldChar w:fldCharType="end"/>
      </w:r>
    </w:p>
    <w:p w14:paraId="49AA3DCC" w14:textId="3B57C5EE"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VI. Wskazanie osób uprawnionych do porozumiewania się z Wykonawcami</w:t>
      </w:r>
      <w:r>
        <w:tab/>
      </w:r>
      <w:r>
        <w:fldChar w:fldCharType="begin"/>
      </w:r>
      <w:r>
        <w:instrText xml:space="preserve"> PAGEREF _Toc84493694 \h </w:instrText>
      </w:r>
      <w:r>
        <w:fldChar w:fldCharType="separate"/>
      </w:r>
      <w:r w:rsidR="0052693C">
        <w:t>9</w:t>
      </w:r>
      <w:r>
        <w:fldChar w:fldCharType="end"/>
      </w:r>
    </w:p>
    <w:p w14:paraId="231198FF" w14:textId="0C1E7A01"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VII. Termin związania ofertą</w:t>
      </w:r>
      <w:r>
        <w:tab/>
      </w:r>
      <w:r>
        <w:fldChar w:fldCharType="begin"/>
      </w:r>
      <w:r>
        <w:instrText xml:space="preserve"> PAGEREF _Toc84493695 \h </w:instrText>
      </w:r>
      <w:r>
        <w:fldChar w:fldCharType="separate"/>
      </w:r>
      <w:r w:rsidR="0052693C">
        <w:t>9</w:t>
      </w:r>
      <w:r>
        <w:fldChar w:fldCharType="end"/>
      </w:r>
    </w:p>
    <w:p w14:paraId="752738F6" w14:textId="6332B013"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VIII. Wymagania dotyczące wadium</w:t>
      </w:r>
      <w:r>
        <w:tab/>
      </w:r>
      <w:r>
        <w:fldChar w:fldCharType="begin"/>
      </w:r>
      <w:r>
        <w:instrText xml:space="preserve"> PAGEREF _Toc84493696 \h </w:instrText>
      </w:r>
      <w:r>
        <w:fldChar w:fldCharType="separate"/>
      </w:r>
      <w:r w:rsidR="0052693C">
        <w:t>9</w:t>
      </w:r>
      <w:r>
        <w:fldChar w:fldCharType="end"/>
      </w:r>
    </w:p>
    <w:p w14:paraId="7CC13CC2" w14:textId="65B9E587"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IX. Opis sposobu przygotowywania oferty</w:t>
      </w:r>
      <w:r>
        <w:tab/>
      </w:r>
      <w:r>
        <w:fldChar w:fldCharType="begin"/>
      </w:r>
      <w:r>
        <w:instrText xml:space="preserve"> PAGEREF _Toc84493697 \h </w:instrText>
      </w:r>
      <w:r>
        <w:fldChar w:fldCharType="separate"/>
      </w:r>
      <w:r w:rsidR="0052693C">
        <w:t>9</w:t>
      </w:r>
      <w:r>
        <w:fldChar w:fldCharType="end"/>
      </w:r>
    </w:p>
    <w:p w14:paraId="1C44E760" w14:textId="57C35A2D"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X. Sposób i termin złożenia oraz otwarcia ofert</w:t>
      </w:r>
      <w:r>
        <w:tab/>
      </w:r>
      <w:r>
        <w:fldChar w:fldCharType="begin"/>
      </w:r>
      <w:r>
        <w:instrText xml:space="preserve"> PAGEREF _Toc84493698 \h </w:instrText>
      </w:r>
      <w:r>
        <w:fldChar w:fldCharType="separate"/>
      </w:r>
      <w:r w:rsidR="0052693C">
        <w:t>10</w:t>
      </w:r>
      <w:r>
        <w:fldChar w:fldCharType="end"/>
      </w:r>
    </w:p>
    <w:p w14:paraId="1A6CFBF5" w14:textId="2484235B"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XI. Sposób obliczenia ceny</w:t>
      </w:r>
      <w:r>
        <w:tab/>
      </w:r>
      <w:r>
        <w:fldChar w:fldCharType="begin"/>
      </w:r>
      <w:r>
        <w:instrText xml:space="preserve"> PAGEREF _Toc84493699 \h </w:instrText>
      </w:r>
      <w:r>
        <w:fldChar w:fldCharType="separate"/>
      </w:r>
      <w:r w:rsidR="0052693C">
        <w:t>11</w:t>
      </w:r>
      <w:r>
        <w:fldChar w:fldCharType="end"/>
      </w:r>
    </w:p>
    <w:p w14:paraId="620AB4AD" w14:textId="3887D355"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XII. Oferty składane przez osoby fizyczne nieprowadzące działalności gospodarczej</w:t>
      </w:r>
      <w:r>
        <w:tab/>
      </w:r>
      <w:r>
        <w:fldChar w:fldCharType="begin"/>
      </w:r>
      <w:r>
        <w:instrText xml:space="preserve"> PAGEREF _Toc84493700 \h </w:instrText>
      </w:r>
      <w:r>
        <w:fldChar w:fldCharType="separate"/>
      </w:r>
      <w:r w:rsidR="0052693C">
        <w:t>11</w:t>
      </w:r>
      <w:r>
        <w:fldChar w:fldCharType="end"/>
      </w:r>
    </w:p>
    <w:p w14:paraId="4FC24669" w14:textId="53AB29F7"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XIII. Opis kryteriów oceny ofert wraz z podaniem wag tych kryteriów i sposobu oceny ofert</w:t>
      </w:r>
      <w:r>
        <w:tab/>
      </w:r>
      <w:r>
        <w:fldChar w:fldCharType="begin"/>
      </w:r>
      <w:r>
        <w:instrText xml:space="preserve"> PAGEREF _Toc84493701 \h </w:instrText>
      </w:r>
      <w:r>
        <w:fldChar w:fldCharType="separate"/>
      </w:r>
      <w:r w:rsidR="0052693C">
        <w:t>12</w:t>
      </w:r>
      <w:r>
        <w:fldChar w:fldCharType="end"/>
      </w:r>
    </w:p>
    <w:p w14:paraId="6B1403C2" w14:textId="0C484397"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XIV. Informacja o formalnościach, jakie powinny zostać dopełnione po wyborze oferty w celu zawarcia umowy w sprawie zamówienia.</w:t>
      </w:r>
      <w:r>
        <w:tab/>
      </w:r>
      <w:r>
        <w:fldChar w:fldCharType="begin"/>
      </w:r>
      <w:r>
        <w:instrText xml:space="preserve"> PAGEREF _Toc84493702 \h </w:instrText>
      </w:r>
      <w:r>
        <w:fldChar w:fldCharType="separate"/>
      </w:r>
      <w:r w:rsidR="0052693C">
        <w:t>15</w:t>
      </w:r>
      <w:r>
        <w:fldChar w:fldCharType="end"/>
      </w:r>
    </w:p>
    <w:p w14:paraId="79E10C9A" w14:textId="2F9DB8EF"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XVII. Pozostałe informacje</w:t>
      </w:r>
      <w:r>
        <w:tab/>
      </w:r>
      <w:r>
        <w:fldChar w:fldCharType="begin"/>
      </w:r>
      <w:r>
        <w:instrText xml:space="preserve"> PAGEREF _Toc84493703 \h </w:instrText>
      </w:r>
      <w:r>
        <w:fldChar w:fldCharType="separate"/>
      </w:r>
      <w:r w:rsidR="0052693C">
        <w:t>16</w:t>
      </w:r>
      <w:r>
        <w:fldChar w:fldCharType="end"/>
      </w:r>
    </w:p>
    <w:p w14:paraId="49AD7C23" w14:textId="4D876A6B"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XVIII. Zabezpieczenie należytego wykonania umowy</w:t>
      </w:r>
      <w:r>
        <w:tab/>
      </w:r>
      <w:r>
        <w:fldChar w:fldCharType="begin"/>
      </w:r>
      <w:r>
        <w:instrText xml:space="preserve"> PAGEREF _Toc84493704 \h </w:instrText>
      </w:r>
      <w:r>
        <w:fldChar w:fldCharType="separate"/>
      </w:r>
      <w:r w:rsidR="0052693C">
        <w:t>17</w:t>
      </w:r>
      <w:r>
        <w:fldChar w:fldCharType="end"/>
      </w:r>
    </w:p>
    <w:p w14:paraId="1F801EDD" w14:textId="2B1CFEEE" w:rsidR="00BE0A9D" w:rsidRDefault="00BE0A9D">
      <w:pPr>
        <w:pStyle w:val="Spistreci1"/>
        <w:rPr>
          <w:rFonts w:asciiTheme="minorHAnsi" w:eastAsiaTheme="minorEastAsia" w:hAnsiTheme="minorHAnsi" w:cstheme="minorBidi"/>
          <w:b w:val="0"/>
        </w:rPr>
      </w:pPr>
      <w:r w:rsidRPr="00C408C4">
        <w:rPr>
          <w:rFonts w:cs="Arial"/>
          <w:color w:val="C45911" w:themeColor="accent2" w:themeShade="BF"/>
        </w:rPr>
        <w:t>XIX. Klauzula informacyjna</w:t>
      </w:r>
      <w:r>
        <w:tab/>
      </w:r>
      <w:r>
        <w:fldChar w:fldCharType="begin"/>
      </w:r>
      <w:r>
        <w:instrText xml:space="preserve"> PAGEREF _Toc84493705 \h </w:instrText>
      </w:r>
      <w:r>
        <w:fldChar w:fldCharType="separate"/>
      </w:r>
      <w:r w:rsidR="0052693C">
        <w:t>17</w:t>
      </w:r>
      <w:r>
        <w:fldChar w:fldCharType="end"/>
      </w:r>
    </w:p>
    <w:p w14:paraId="44D7F004" w14:textId="17FB37C1" w:rsidR="002318A7" w:rsidRPr="00B86B64" w:rsidRDefault="002318A7" w:rsidP="009870FA">
      <w:pPr>
        <w:pStyle w:val="Zwykytekst"/>
        <w:tabs>
          <w:tab w:val="left" w:pos="-1980"/>
          <w:tab w:val="left" w:pos="540"/>
          <w:tab w:val="left" w:pos="567"/>
        </w:tabs>
        <w:spacing w:line="360" w:lineRule="auto"/>
        <w:ind w:left="567" w:hanging="567"/>
        <w:contextualSpacing/>
        <w:jc w:val="both"/>
        <w:rPr>
          <w:rFonts w:ascii="Arial" w:hAnsi="Arial" w:cs="Arial"/>
          <w:b/>
          <w:caps/>
          <w:noProof/>
        </w:rPr>
      </w:pPr>
      <w:r w:rsidRPr="00B86B64">
        <w:rPr>
          <w:rFonts w:ascii="Arial" w:hAnsi="Arial" w:cs="Arial"/>
          <w:b/>
          <w:caps/>
          <w:noProof/>
        </w:rPr>
        <w:fldChar w:fldCharType="end"/>
      </w:r>
    </w:p>
    <w:p w14:paraId="1CB12B90" w14:textId="77777777" w:rsidR="009870FA" w:rsidRDefault="009870FA" w:rsidP="00CC3A96">
      <w:pPr>
        <w:pStyle w:val="Zwykytekst"/>
        <w:tabs>
          <w:tab w:val="left" w:pos="-1980"/>
          <w:tab w:val="left" w:pos="540"/>
          <w:tab w:val="left" w:pos="567"/>
        </w:tabs>
        <w:spacing w:line="276" w:lineRule="auto"/>
        <w:contextualSpacing/>
        <w:jc w:val="both"/>
        <w:rPr>
          <w:rFonts w:ascii="Arial" w:hAnsi="Arial" w:cs="Arial"/>
          <w:u w:val="single"/>
        </w:rPr>
      </w:pPr>
    </w:p>
    <w:p w14:paraId="384CB9E3" w14:textId="77777777" w:rsidR="009870FA" w:rsidRDefault="009870FA" w:rsidP="00363443">
      <w:pPr>
        <w:pStyle w:val="Zwykytekst"/>
        <w:tabs>
          <w:tab w:val="left" w:pos="-1980"/>
          <w:tab w:val="left" w:pos="540"/>
          <w:tab w:val="left" w:pos="567"/>
        </w:tabs>
        <w:spacing w:line="276" w:lineRule="auto"/>
        <w:contextualSpacing/>
        <w:jc w:val="both"/>
        <w:rPr>
          <w:rFonts w:ascii="Arial" w:hAnsi="Arial" w:cs="Arial"/>
          <w:u w:val="single"/>
        </w:rPr>
      </w:pPr>
    </w:p>
    <w:p w14:paraId="57A60873" w14:textId="77777777" w:rsidR="002F6410" w:rsidRDefault="002F6410"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bookmarkStart w:id="0" w:name="_GoBack"/>
      <w:bookmarkEnd w:id="0"/>
    </w:p>
    <w:p w14:paraId="0FB7BC06" w14:textId="77777777" w:rsidR="002F6410" w:rsidRDefault="002F6410"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p>
    <w:p w14:paraId="28A129B3" w14:textId="77777777" w:rsidR="002F6410" w:rsidRDefault="002F6410"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p>
    <w:p w14:paraId="6079BC81" w14:textId="77777777" w:rsidR="002F6410" w:rsidRDefault="002F6410"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p>
    <w:p w14:paraId="12BC48CB" w14:textId="77777777" w:rsidR="002F6410" w:rsidRDefault="002F6410"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p>
    <w:p w14:paraId="67E24C5C" w14:textId="77777777" w:rsidR="002F6410" w:rsidRDefault="002F6410"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p>
    <w:p w14:paraId="0E97DCB0" w14:textId="77777777" w:rsidR="002F6410" w:rsidRDefault="002F6410"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p>
    <w:p w14:paraId="50AB6E8E" w14:textId="77777777" w:rsidR="002F6410" w:rsidRDefault="002F6410"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p>
    <w:p w14:paraId="02D7D7AD" w14:textId="77777777" w:rsidR="002F6410" w:rsidRDefault="002F6410"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p>
    <w:p w14:paraId="11EB7201" w14:textId="0B3B73D8" w:rsidR="002318A7" w:rsidRPr="00B86B64" w:rsidRDefault="002318A7"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r w:rsidRPr="00B86B64">
        <w:rPr>
          <w:rFonts w:ascii="Arial" w:hAnsi="Arial" w:cs="Arial"/>
          <w:u w:val="single"/>
        </w:rPr>
        <w:t xml:space="preserve">Załącznikami do </w:t>
      </w:r>
      <w:r w:rsidR="00555A1F" w:rsidRPr="00B86B64">
        <w:rPr>
          <w:rFonts w:ascii="Arial" w:hAnsi="Arial" w:cs="Arial"/>
          <w:u w:val="single"/>
          <w:lang w:val="pl-PL"/>
        </w:rPr>
        <w:t>S</w:t>
      </w:r>
      <w:r w:rsidRPr="00B86B64">
        <w:rPr>
          <w:rFonts w:ascii="Arial" w:hAnsi="Arial" w:cs="Arial"/>
          <w:u w:val="single"/>
          <w:lang w:val="pl-PL"/>
        </w:rPr>
        <w:t>WZ</w:t>
      </w:r>
      <w:r w:rsidRPr="00B86B64">
        <w:rPr>
          <w:rFonts w:ascii="Arial" w:hAnsi="Arial" w:cs="Arial"/>
          <w:u w:val="single"/>
        </w:rPr>
        <w:t xml:space="preserve"> są:</w:t>
      </w:r>
    </w:p>
    <w:p w14:paraId="10815C6B" w14:textId="613C18F4" w:rsidR="002318A7" w:rsidRPr="00D96A4A" w:rsidRDefault="009870FA" w:rsidP="00AF19EB">
      <w:pPr>
        <w:pStyle w:val="pkt"/>
        <w:numPr>
          <w:ilvl w:val="0"/>
          <w:numId w:val="2"/>
        </w:numPr>
        <w:spacing w:before="40"/>
        <w:rPr>
          <w:rFonts w:ascii="Arial" w:hAnsi="Arial" w:cs="Arial"/>
          <w:sz w:val="20"/>
          <w:szCs w:val="20"/>
        </w:rPr>
      </w:pPr>
      <w:r w:rsidRPr="00D96A4A">
        <w:rPr>
          <w:rFonts w:ascii="Arial" w:hAnsi="Arial" w:cs="Arial"/>
          <w:sz w:val="20"/>
          <w:szCs w:val="20"/>
          <w:lang w:val="pl-PL"/>
        </w:rPr>
        <w:t>opis przedmiotu z</w:t>
      </w:r>
      <w:r w:rsidR="00A90473" w:rsidRPr="00D96A4A">
        <w:rPr>
          <w:rFonts w:ascii="Arial" w:hAnsi="Arial" w:cs="Arial"/>
          <w:sz w:val="20"/>
          <w:szCs w:val="20"/>
          <w:lang w:val="pl-PL"/>
        </w:rPr>
        <w:t>amówienia (załącznik nr 1);</w:t>
      </w:r>
    </w:p>
    <w:p w14:paraId="64178DBD" w14:textId="54CA45FD" w:rsidR="009870FA" w:rsidRPr="00D96A4A" w:rsidRDefault="00A90473" w:rsidP="009870FA">
      <w:pPr>
        <w:pStyle w:val="pkt"/>
        <w:numPr>
          <w:ilvl w:val="0"/>
          <w:numId w:val="2"/>
        </w:numPr>
        <w:spacing w:before="40"/>
        <w:rPr>
          <w:rFonts w:ascii="Arial" w:hAnsi="Arial" w:cs="Arial"/>
          <w:sz w:val="20"/>
          <w:szCs w:val="20"/>
        </w:rPr>
      </w:pPr>
      <w:r w:rsidRPr="00D96A4A">
        <w:rPr>
          <w:rFonts w:ascii="Arial" w:hAnsi="Arial" w:cs="Arial"/>
          <w:sz w:val="20"/>
          <w:szCs w:val="20"/>
          <w:lang w:val="pl-PL"/>
        </w:rPr>
        <w:t>formularz ofertowy (załącznik nr 2);</w:t>
      </w:r>
    </w:p>
    <w:p w14:paraId="77D0FE68" w14:textId="37DADA0E" w:rsidR="002C2ADC" w:rsidRPr="00445303" w:rsidRDefault="002318A7" w:rsidP="00445303">
      <w:pPr>
        <w:pStyle w:val="pkt"/>
        <w:numPr>
          <w:ilvl w:val="0"/>
          <w:numId w:val="2"/>
        </w:numPr>
        <w:spacing w:before="40"/>
        <w:rPr>
          <w:rFonts w:ascii="Arial" w:hAnsi="Arial" w:cs="Arial"/>
          <w:sz w:val="20"/>
          <w:szCs w:val="20"/>
        </w:rPr>
      </w:pPr>
      <w:r w:rsidRPr="00D96A4A">
        <w:rPr>
          <w:rFonts w:ascii="Arial" w:hAnsi="Arial" w:cs="Arial"/>
          <w:sz w:val="20"/>
          <w:szCs w:val="20"/>
        </w:rPr>
        <w:t>wzór oświadczenia o spełnianiu warunków udziału w p</w:t>
      </w:r>
      <w:r w:rsidR="00E65767" w:rsidRPr="00D96A4A">
        <w:rPr>
          <w:rFonts w:ascii="Arial" w:hAnsi="Arial" w:cs="Arial"/>
          <w:sz w:val="20"/>
          <w:szCs w:val="20"/>
        </w:rPr>
        <w:t>ostępowa</w:t>
      </w:r>
      <w:r w:rsidR="00776808" w:rsidRPr="00D96A4A">
        <w:rPr>
          <w:rFonts w:ascii="Arial" w:hAnsi="Arial" w:cs="Arial"/>
          <w:sz w:val="20"/>
          <w:szCs w:val="20"/>
        </w:rPr>
        <w:t>niu (załącznik nr 3</w:t>
      </w:r>
      <w:r w:rsidRPr="00D96A4A">
        <w:rPr>
          <w:rFonts w:ascii="Arial" w:hAnsi="Arial" w:cs="Arial"/>
          <w:sz w:val="20"/>
          <w:szCs w:val="20"/>
        </w:rPr>
        <w:t>)</w:t>
      </w:r>
      <w:r w:rsidR="00A90473" w:rsidRPr="00D96A4A">
        <w:rPr>
          <w:rFonts w:ascii="Arial" w:hAnsi="Arial" w:cs="Arial"/>
          <w:sz w:val="20"/>
          <w:szCs w:val="20"/>
          <w:lang w:val="pl-PL"/>
        </w:rPr>
        <w:t>;</w:t>
      </w:r>
      <w:r w:rsidR="00EC585F">
        <w:rPr>
          <w:rFonts w:ascii="Arial" w:hAnsi="Arial" w:cs="Arial"/>
          <w:sz w:val="20"/>
          <w:szCs w:val="20"/>
          <w:lang w:val="pl-PL"/>
        </w:rPr>
        <w:t xml:space="preserve"> </w:t>
      </w:r>
    </w:p>
    <w:p w14:paraId="2CCADF69" w14:textId="09DB7145" w:rsidR="00D96A4A" w:rsidRPr="00D96A4A" w:rsidRDefault="002318A7" w:rsidP="00D96A4A">
      <w:pPr>
        <w:pStyle w:val="pkt"/>
        <w:numPr>
          <w:ilvl w:val="0"/>
          <w:numId w:val="2"/>
        </w:numPr>
        <w:spacing w:before="40"/>
        <w:rPr>
          <w:rFonts w:ascii="Arial" w:hAnsi="Arial" w:cs="Arial"/>
          <w:sz w:val="20"/>
          <w:szCs w:val="20"/>
        </w:rPr>
      </w:pPr>
      <w:r w:rsidRPr="00D96A4A">
        <w:rPr>
          <w:rFonts w:ascii="Arial" w:hAnsi="Arial" w:cs="Arial"/>
          <w:sz w:val="20"/>
          <w:szCs w:val="20"/>
        </w:rPr>
        <w:t>projekt</w:t>
      </w:r>
      <w:r w:rsidR="00961F23" w:rsidRPr="00D96A4A">
        <w:rPr>
          <w:rFonts w:ascii="Arial" w:hAnsi="Arial" w:cs="Arial"/>
          <w:sz w:val="20"/>
          <w:szCs w:val="20"/>
          <w:lang w:val="pl-PL"/>
        </w:rPr>
        <w:t xml:space="preserve">owane postanowienia umowy </w:t>
      </w:r>
      <w:r w:rsidR="00D91DBC" w:rsidRPr="00D96A4A">
        <w:rPr>
          <w:rFonts w:ascii="Arial" w:hAnsi="Arial" w:cs="Arial"/>
          <w:sz w:val="20"/>
          <w:szCs w:val="20"/>
          <w:lang w:val="pl-PL"/>
        </w:rPr>
        <w:t xml:space="preserve">w sprawie zamówienia wraz z załącznikami </w:t>
      </w:r>
      <w:r w:rsidR="00445303">
        <w:rPr>
          <w:rFonts w:ascii="Arial" w:hAnsi="Arial" w:cs="Arial"/>
          <w:sz w:val="20"/>
          <w:szCs w:val="20"/>
        </w:rPr>
        <w:t>(załącznik nr</w:t>
      </w:r>
      <w:r w:rsidR="00445303">
        <w:rPr>
          <w:rFonts w:ascii="Arial" w:hAnsi="Arial" w:cs="Arial"/>
          <w:sz w:val="20"/>
          <w:szCs w:val="20"/>
          <w:lang w:val="pl-PL"/>
        </w:rPr>
        <w:t> </w:t>
      </w:r>
      <w:r w:rsidR="00445303">
        <w:rPr>
          <w:rFonts w:ascii="Arial" w:hAnsi="Arial" w:cs="Arial"/>
          <w:sz w:val="20"/>
          <w:szCs w:val="20"/>
        </w:rPr>
        <w:t>4</w:t>
      </w:r>
      <w:r w:rsidRPr="00D96A4A">
        <w:rPr>
          <w:rFonts w:ascii="Arial" w:hAnsi="Arial" w:cs="Arial"/>
          <w:sz w:val="20"/>
          <w:szCs w:val="20"/>
        </w:rPr>
        <w:t>)</w:t>
      </w:r>
      <w:r w:rsidR="00D96A4A">
        <w:rPr>
          <w:rFonts w:ascii="Arial" w:hAnsi="Arial" w:cs="Arial"/>
          <w:sz w:val="20"/>
          <w:szCs w:val="20"/>
          <w:lang w:val="pl-PL"/>
        </w:rPr>
        <w:t>,</w:t>
      </w:r>
    </w:p>
    <w:p w14:paraId="19C5270A" w14:textId="4B240B13" w:rsidR="00EC585F" w:rsidRPr="00EC585F" w:rsidRDefault="00D820CE" w:rsidP="00D820CE">
      <w:pPr>
        <w:pStyle w:val="pkt"/>
        <w:numPr>
          <w:ilvl w:val="0"/>
          <w:numId w:val="2"/>
        </w:numPr>
        <w:spacing w:before="40"/>
        <w:rPr>
          <w:rFonts w:ascii="Arial" w:hAnsi="Arial" w:cs="Arial"/>
          <w:sz w:val="20"/>
          <w:szCs w:val="20"/>
        </w:rPr>
      </w:pPr>
      <w:r w:rsidRPr="00D820CE">
        <w:rPr>
          <w:rFonts w:ascii="Arial" w:hAnsi="Arial" w:cs="Arial"/>
          <w:sz w:val="20"/>
          <w:szCs w:val="20"/>
        </w:rPr>
        <w:t xml:space="preserve">Wykaz </w:t>
      </w:r>
      <w:r w:rsidR="00E33C33">
        <w:rPr>
          <w:rFonts w:ascii="Arial" w:hAnsi="Arial" w:cs="Arial"/>
          <w:sz w:val="20"/>
          <w:szCs w:val="20"/>
          <w:lang w:val="pl-PL"/>
        </w:rPr>
        <w:t>usług</w:t>
      </w:r>
      <w:r w:rsidRPr="00D820CE">
        <w:rPr>
          <w:rFonts w:ascii="Arial" w:hAnsi="Arial" w:cs="Arial"/>
          <w:sz w:val="20"/>
          <w:szCs w:val="20"/>
        </w:rPr>
        <w:t xml:space="preserve">, o których mowa w Rozdziale III ust.1 pkt </w:t>
      </w:r>
      <w:r w:rsidR="00904D67">
        <w:rPr>
          <w:rFonts w:ascii="Arial" w:hAnsi="Arial" w:cs="Arial"/>
          <w:sz w:val="20"/>
          <w:szCs w:val="20"/>
          <w:lang w:val="pl-PL"/>
        </w:rPr>
        <w:t>1.3.1.</w:t>
      </w:r>
      <w:r w:rsidRPr="00D820CE">
        <w:rPr>
          <w:rFonts w:ascii="Arial" w:hAnsi="Arial" w:cs="Arial"/>
          <w:sz w:val="20"/>
          <w:szCs w:val="20"/>
        </w:rPr>
        <w:t xml:space="preserve"> SWZ, potwierdzający posiadanie przez Wykonawcę zdolności technicznej lub zawodowej do wykonania przedmiotu zamówienia </w:t>
      </w:r>
      <w:r>
        <w:rPr>
          <w:rFonts w:ascii="Arial" w:hAnsi="Arial" w:cs="Arial"/>
          <w:sz w:val="20"/>
          <w:szCs w:val="20"/>
          <w:lang w:val="pl-PL"/>
        </w:rPr>
        <w:t xml:space="preserve">(załącznik nr </w:t>
      </w:r>
      <w:r w:rsidR="00E33C33">
        <w:rPr>
          <w:rFonts w:ascii="Arial" w:hAnsi="Arial" w:cs="Arial"/>
          <w:sz w:val="20"/>
          <w:szCs w:val="20"/>
          <w:lang w:val="pl-PL"/>
        </w:rPr>
        <w:t>5</w:t>
      </w:r>
      <w:r>
        <w:rPr>
          <w:rFonts w:ascii="Arial" w:hAnsi="Arial" w:cs="Arial"/>
          <w:sz w:val="20"/>
          <w:szCs w:val="20"/>
          <w:lang w:val="pl-PL"/>
        </w:rPr>
        <w:t>).</w:t>
      </w:r>
      <w:r w:rsidR="00E33C33">
        <w:rPr>
          <w:rFonts w:ascii="Arial" w:hAnsi="Arial" w:cs="Arial"/>
          <w:sz w:val="20"/>
          <w:szCs w:val="20"/>
          <w:lang w:val="pl-PL"/>
        </w:rPr>
        <w:t xml:space="preserve"> </w:t>
      </w:r>
    </w:p>
    <w:p w14:paraId="6824BAFB" w14:textId="7535532F" w:rsidR="000B4E4C" w:rsidRPr="00D96A4A" w:rsidRDefault="00555A1F" w:rsidP="00D820CE">
      <w:pPr>
        <w:pStyle w:val="pkt"/>
        <w:numPr>
          <w:ilvl w:val="0"/>
          <w:numId w:val="2"/>
        </w:numPr>
        <w:spacing w:before="40"/>
        <w:rPr>
          <w:rFonts w:ascii="Arial" w:hAnsi="Arial" w:cs="Arial"/>
          <w:sz w:val="20"/>
          <w:szCs w:val="20"/>
        </w:rPr>
      </w:pPr>
      <w:r w:rsidRPr="00D96A4A">
        <w:rPr>
          <w:rFonts w:ascii="Arial" w:hAnsi="Arial" w:cs="Arial"/>
          <w:sz w:val="20"/>
          <w:szCs w:val="20"/>
        </w:rPr>
        <w:br w:type="page"/>
      </w:r>
    </w:p>
    <w:p w14:paraId="199F1898" w14:textId="77777777" w:rsidR="009E3C24" w:rsidRPr="00453F46" w:rsidRDefault="009E3C24" w:rsidP="00E33C33">
      <w:pPr>
        <w:pStyle w:val="Nagwek1"/>
        <w:keepLines w:val="0"/>
        <w:numPr>
          <w:ilvl w:val="0"/>
          <w:numId w:val="4"/>
        </w:numPr>
        <w:pBdr>
          <w:top w:val="single" w:sz="4" w:space="1" w:color="auto"/>
          <w:left w:val="single" w:sz="4" w:space="4" w:color="auto"/>
          <w:bottom w:val="single" w:sz="4" w:space="1" w:color="auto"/>
          <w:right w:val="single" w:sz="4" w:space="4" w:color="auto"/>
        </w:pBdr>
        <w:shd w:val="clear" w:color="auto" w:fill="FFFFFF" w:themeFill="background1"/>
        <w:spacing w:before="60" w:after="0" w:line="276" w:lineRule="auto"/>
        <w:ind w:left="0" w:hanging="426"/>
        <w:contextualSpacing/>
        <w:rPr>
          <w:rFonts w:cs="Arial"/>
          <w:color w:val="C45911" w:themeColor="accent2" w:themeShade="BF"/>
          <w:szCs w:val="20"/>
        </w:rPr>
      </w:pPr>
      <w:bookmarkStart w:id="1" w:name="_Toc70602543"/>
      <w:bookmarkStart w:id="2" w:name="_Toc84493690"/>
      <w:r w:rsidRPr="00453F46">
        <w:rPr>
          <w:rFonts w:cs="Arial"/>
          <w:color w:val="C45911" w:themeColor="accent2" w:themeShade="BF"/>
          <w:szCs w:val="20"/>
        </w:rPr>
        <w:lastRenderedPageBreak/>
        <w:t>Opis przedmiotu zamówienia</w:t>
      </w:r>
      <w:bookmarkEnd w:id="1"/>
      <w:bookmarkEnd w:id="2"/>
    </w:p>
    <w:p w14:paraId="09BC2724" w14:textId="24A57F53" w:rsidR="00776808" w:rsidRDefault="00E33C33" w:rsidP="00E33C33">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E33C33">
        <w:rPr>
          <w:rFonts w:ascii="Arial" w:eastAsia="Calibri" w:hAnsi="Arial" w:cs="Arial"/>
          <w:sz w:val="20"/>
          <w:szCs w:val="20"/>
        </w:rPr>
        <w:t>Przedmiotem zamówienia jest świadczenie kompleksowej, pogwarancyjnej usługi serwisowej urządzeń wielofunkcyjnych użytkowanych przez „Koleje Małopolskie” sp. z o.o.</w:t>
      </w:r>
      <w:r>
        <w:rPr>
          <w:rFonts w:ascii="Arial" w:eastAsia="Calibri" w:hAnsi="Arial" w:cs="Arial"/>
          <w:sz w:val="20"/>
          <w:szCs w:val="20"/>
        </w:rPr>
        <w:t xml:space="preserve"> </w:t>
      </w:r>
    </w:p>
    <w:p w14:paraId="7C126605" w14:textId="5F3B710E" w:rsidR="00E33C33" w:rsidRDefault="00E33C33" w:rsidP="00E33C33">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E33C33">
        <w:rPr>
          <w:rFonts w:ascii="Arial" w:eastAsia="Calibri" w:hAnsi="Arial" w:cs="Arial"/>
          <w:sz w:val="20"/>
          <w:szCs w:val="20"/>
        </w:rPr>
        <w:t xml:space="preserve">Usługa, o której mowa w ust. 1, będzie świadczona w lokalizacjach mieszczących się </w:t>
      </w:r>
      <w:r>
        <w:rPr>
          <w:rFonts w:ascii="Arial" w:eastAsia="Calibri" w:hAnsi="Arial" w:cs="Arial"/>
          <w:sz w:val="20"/>
          <w:szCs w:val="20"/>
        </w:rPr>
        <w:t xml:space="preserve">przy ul. </w:t>
      </w:r>
      <w:r w:rsidRPr="00E33C33">
        <w:rPr>
          <w:rFonts w:ascii="Arial" w:eastAsia="Calibri" w:hAnsi="Arial" w:cs="Arial"/>
          <w:sz w:val="20"/>
          <w:szCs w:val="20"/>
        </w:rPr>
        <w:t>Wodnej 2, Wodnej 4, Wodnej 6 oraz Wodnej 17 w Krakowie (30-556 Kraków).</w:t>
      </w:r>
      <w:r>
        <w:rPr>
          <w:rFonts w:ascii="Arial" w:eastAsia="Calibri" w:hAnsi="Arial" w:cs="Arial"/>
          <w:sz w:val="20"/>
          <w:szCs w:val="20"/>
        </w:rPr>
        <w:t xml:space="preserve"> </w:t>
      </w:r>
    </w:p>
    <w:p w14:paraId="066D1941" w14:textId="3F96CDE9" w:rsidR="00E33C33" w:rsidRDefault="00E33C33" w:rsidP="00E33C33">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E33C33">
        <w:rPr>
          <w:rFonts w:ascii="Arial" w:eastAsia="Calibri" w:hAnsi="Arial" w:cs="Arial"/>
          <w:sz w:val="20"/>
          <w:szCs w:val="20"/>
        </w:rPr>
        <w:t>Celem świadczenia kompleksowej, pogwarancyjnej usługi serwisowej urządzeń wielofunkcyjnych jest zapewnienie ich efektywnego, sprawnego, ciągłego i prawidłowego działania.</w:t>
      </w:r>
      <w:r>
        <w:rPr>
          <w:rFonts w:ascii="Arial" w:eastAsia="Calibri" w:hAnsi="Arial" w:cs="Arial"/>
          <w:sz w:val="20"/>
          <w:szCs w:val="20"/>
        </w:rPr>
        <w:t xml:space="preserve"> </w:t>
      </w:r>
    </w:p>
    <w:p w14:paraId="26BC347E" w14:textId="6F71A3C8" w:rsidR="00E33C33" w:rsidRDefault="00E33C33" w:rsidP="00E33C33">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E33C33">
        <w:rPr>
          <w:rFonts w:ascii="Arial" w:eastAsia="Calibri" w:hAnsi="Arial" w:cs="Arial"/>
          <w:sz w:val="20"/>
          <w:szCs w:val="20"/>
        </w:rPr>
        <w:t>Świadczenie kompleksowej, pogwarancyjnej usługi serwisowej obejmować będzie:</w:t>
      </w:r>
      <w:r>
        <w:rPr>
          <w:rFonts w:ascii="Arial" w:eastAsia="Calibri" w:hAnsi="Arial" w:cs="Arial"/>
          <w:sz w:val="20"/>
          <w:szCs w:val="20"/>
        </w:rPr>
        <w:t xml:space="preserve"> </w:t>
      </w:r>
    </w:p>
    <w:p w14:paraId="75A51C26" w14:textId="461B0122" w:rsidR="00E33C33" w:rsidRDefault="00E33C33" w:rsidP="00E33C33">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E33C33">
        <w:rPr>
          <w:rFonts w:ascii="Arial" w:eastAsia="Calibri" w:hAnsi="Arial" w:cs="Arial"/>
          <w:sz w:val="20"/>
          <w:szCs w:val="20"/>
        </w:rPr>
        <w:t>diagnostykę (określenie stanu technicznego urządze</w:t>
      </w:r>
      <w:r>
        <w:rPr>
          <w:rFonts w:ascii="Arial" w:eastAsia="Calibri" w:hAnsi="Arial" w:cs="Arial"/>
          <w:sz w:val="20"/>
          <w:szCs w:val="20"/>
        </w:rPr>
        <w:t>ń</w:t>
      </w:r>
      <w:r w:rsidRPr="00E33C33">
        <w:rPr>
          <w:rFonts w:ascii="Arial" w:eastAsia="Calibri" w:hAnsi="Arial" w:cs="Arial"/>
          <w:sz w:val="20"/>
          <w:szCs w:val="20"/>
        </w:rPr>
        <w:t xml:space="preserve"> </w:t>
      </w:r>
      <w:r>
        <w:rPr>
          <w:rFonts w:ascii="Arial" w:eastAsia="Calibri" w:hAnsi="Arial" w:cs="Arial"/>
          <w:sz w:val="20"/>
          <w:szCs w:val="20"/>
        </w:rPr>
        <w:t xml:space="preserve">wielofunkcyjnych </w:t>
      </w:r>
      <w:r w:rsidRPr="00E33C33">
        <w:rPr>
          <w:rFonts w:ascii="Arial" w:eastAsia="Calibri" w:hAnsi="Arial" w:cs="Arial"/>
          <w:sz w:val="20"/>
          <w:szCs w:val="20"/>
        </w:rPr>
        <w:t>i ustalenie źródeł awarii)</w:t>
      </w:r>
      <w:r>
        <w:rPr>
          <w:rFonts w:ascii="Arial" w:eastAsia="Calibri" w:hAnsi="Arial" w:cs="Arial"/>
          <w:sz w:val="20"/>
          <w:szCs w:val="20"/>
        </w:rPr>
        <w:t xml:space="preserve">; </w:t>
      </w:r>
    </w:p>
    <w:p w14:paraId="62CF8383" w14:textId="62CAA0C9" w:rsidR="00E33C33" w:rsidRDefault="00E33C33" w:rsidP="00E33C33">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E33C33">
        <w:rPr>
          <w:rFonts w:ascii="Arial" w:eastAsia="Calibri" w:hAnsi="Arial" w:cs="Arial"/>
          <w:sz w:val="20"/>
          <w:szCs w:val="20"/>
        </w:rPr>
        <w:t>konserwację (zabezpieczenie urządze</w:t>
      </w:r>
      <w:r>
        <w:rPr>
          <w:rFonts w:ascii="Arial" w:eastAsia="Calibri" w:hAnsi="Arial" w:cs="Arial"/>
          <w:sz w:val="20"/>
          <w:szCs w:val="20"/>
        </w:rPr>
        <w:t>ń</w:t>
      </w:r>
      <w:r w:rsidRPr="00E33C33">
        <w:rPr>
          <w:rFonts w:ascii="Arial" w:eastAsia="Calibri" w:hAnsi="Arial" w:cs="Arial"/>
          <w:sz w:val="20"/>
          <w:szCs w:val="20"/>
        </w:rPr>
        <w:t xml:space="preserve"> </w:t>
      </w:r>
      <w:r>
        <w:rPr>
          <w:rFonts w:ascii="Arial" w:eastAsia="Calibri" w:hAnsi="Arial" w:cs="Arial"/>
          <w:sz w:val="20"/>
          <w:szCs w:val="20"/>
        </w:rPr>
        <w:t xml:space="preserve">wielofunkcyjnych </w:t>
      </w:r>
      <w:r w:rsidRPr="00E33C33">
        <w:rPr>
          <w:rFonts w:ascii="Arial" w:eastAsia="Calibri" w:hAnsi="Arial" w:cs="Arial"/>
          <w:sz w:val="20"/>
          <w:szCs w:val="20"/>
        </w:rPr>
        <w:t xml:space="preserve">przed skutkami tarcia, smarowanie napędów </w:t>
      </w:r>
      <w:r>
        <w:rPr>
          <w:rFonts w:ascii="Arial" w:eastAsia="Calibri" w:hAnsi="Arial" w:cs="Arial"/>
          <w:sz w:val="20"/>
          <w:szCs w:val="20"/>
        </w:rPr>
        <w:t>i zębatek, odkurzenie urządzeń</w:t>
      </w:r>
      <w:r w:rsidRPr="00E33C33">
        <w:rPr>
          <w:rFonts w:ascii="Arial" w:eastAsia="Calibri" w:hAnsi="Arial" w:cs="Arial"/>
          <w:sz w:val="20"/>
          <w:szCs w:val="20"/>
        </w:rPr>
        <w:t>, odpylenie)</w:t>
      </w:r>
      <w:r>
        <w:rPr>
          <w:rFonts w:ascii="Arial" w:eastAsia="Calibri" w:hAnsi="Arial" w:cs="Arial"/>
          <w:sz w:val="20"/>
          <w:szCs w:val="20"/>
        </w:rPr>
        <w:t xml:space="preserve">; </w:t>
      </w:r>
    </w:p>
    <w:p w14:paraId="08D94C1F" w14:textId="676C005C" w:rsidR="00E33C33" w:rsidRDefault="00E33C33" w:rsidP="00E33C33">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E33C33">
        <w:rPr>
          <w:rFonts w:ascii="Arial" w:eastAsia="Calibri" w:hAnsi="Arial" w:cs="Arial"/>
          <w:sz w:val="20"/>
          <w:szCs w:val="20"/>
        </w:rPr>
        <w:t>przeglądy (sprawdzenie stanu technicznego urządzeń</w:t>
      </w:r>
      <w:r>
        <w:rPr>
          <w:rFonts w:ascii="Arial" w:eastAsia="Calibri" w:hAnsi="Arial" w:cs="Arial"/>
          <w:sz w:val="20"/>
          <w:szCs w:val="20"/>
        </w:rPr>
        <w:t xml:space="preserve"> wielofunkcyjnych</w:t>
      </w:r>
      <w:r w:rsidRPr="00E33C33">
        <w:rPr>
          <w:rFonts w:ascii="Arial" w:eastAsia="Calibri" w:hAnsi="Arial" w:cs="Arial"/>
          <w:sz w:val="20"/>
          <w:szCs w:val="20"/>
        </w:rPr>
        <w:t>)</w:t>
      </w:r>
      <w:r>
        <w:rPr>
          <w:rFonts w:ascii="Arial" w:eastAsia="Calibri" w:hAnsi="Arial" w:cs="Arial"/>
          <w:sz w:val="20"/>
          <w:szCs w:val="20"/>
        </w:rPr>
        <w:t xml:space="preserve">; </w:t>
      </w:r>
    </w:p>
    <w:p w14:paraId="3556AE6D" w14:textId="086172FC" w:rsidR="00E33C33" w:rsidRDefault="00E33C33" w:rsidP="00E33C33">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E33C33">
        <w:rPr>
          <w:rFonts w:ascii="Arial" w:eastAsia="Calibri" w:hAnsi="Arial" w:cs="Arial"/>
          <w:sz w:val="20"/>
          <w:szCs w:val="20"/>
        </w:rPr>
        <w:t>naprawy (całkowite usunięcie usterki, awarii, problemu)</w:t>
      </w:r>
      <w:r>
        <w:rPr>
          <w:rFonts w:ascii="Arial" w:eastAsia="Calibri" w:hAnsi="Arial" w:cs="Arial"/>
          <w:sz w:val="20"/>
          <w:szCs w:val="20"/>
        </w:rPr>
        <w:t xml:space="preserve">; </w:t>
      </w:r>
    </w:p>
    <w:p w14:paraId="1D84DC14" w14:textId="7B185057" w:rsidR="00E33C33" w:rsidRDefault="00E33C33" w:rsidP="00E33C33">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E33C33">
        <w:rPr>
          <w:rFonts w:ascii="Arial" w:eastAsia="Calibri" w:hAnsi="Arial" w:cs="Arial"/>
          <w:sz w:val="20"/>
          <w:szCs w:val="20"/>
        </w:rPr>
        <w:t>dostawy</w:t>
      </w:r>
      <w:r w:rsidR="00B2309A">
        <w:rPr>
          <w:rFonts w:ascii="Arial" w:eastAsia="Calibri" w:hAnsi="Arial" w:cs="Arial"/>
          <w:sz w:val="20"/>
          <w:szCs w:val="20"/>
        </w:rPr>
        <w:t>, w tym montaż</w:t>
      </w:r>
      <w:r w:rsidR="00E321B1">
        <w:rPr>
          <w:rFonts w:ascii="Arial" w:eastAsia="Calibri" w:hAnsi="Arial" w:cs="Arial"/>
          <w:sz w:val="20"/>
          <w:szCs w:val="20"/>
        </w:rPr>
        <w:t xml:space="preserve"> i wymianę</w:t>
      </w:r>
      <w:r w:rsidR="00B2309A">
        <w:rPr>
          <w:rFonts w:ascii="Arial" w:eastAsia="Calibri" w:hAnsi="Arial" w:cs="Arial"/>
          <w:sz w:val="20"/>
          <w:szCs w:val="20"/>
        </w:rPr>
        <w:t>,</w:t>
      </w:r>
      <w:r w:rsidRPr="00E33C33">
        <w:rPr>
          <w:rFonts w:ascii="Arial" w:eastAsia="Calibri" w:hAnsi="Arial" w:cs="Arial"/>
          <w:sz w:val="20"/>
          <w:szCs w:val="20"/>
        </w:rPr>
        <w:t xml:space="preserve"> tonerów</w:t>
      </w:r>
      <w:r>
        <w:rPr>
          <w:rFonts w:ascii="Arial" w:eastAsia="Calibri" w:hAnsi="Arial" w:cs="Arial"/>
          <w:sz w:val="20"/>
          <w:szCs w:val="20"/>
        </w:rPr>
        <w:t xml:space="preserve">; </w:t>
      </w:r>
    </w:p>
    <w:p w14:paraId="680710ED" w14:textId="27C999D2" w:rsidR="00E33C33" w:rsidRDefault="00E33C33" w:rsidP="00E33C33">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E33C33">
        <w:rPr>
          <w:rFonts w:ascii="Arial" w:eastAsia="Calibri" w:hAnsi="Arial" w:cs="Arial"/>
          <w:sz w:val="20"/>
          <w:szCs w:val="20"/>
        </w:rPr>
        <w:t>dostawy</w:t>
      </w:r>
      <w:r w:rsidR="00B2309A">
        <w:rPr>
          <w:rFonts w:ascii="Arial" w:eastAsia="Calibri" w:hAnsi="Arial" w:cs="Arial"/>
          <w:sz w:val="20"/>
          <w:szCs w:val="20"/>
        </w:rPr>
        <w:t>, w tym montaż</w:t>
      </w:r>
      <w:r w:rsidR="00E321B1">
        <w:rPr>
          <w:rFonts w:ascii="Arial" w:eastAsia="Calibri" w:hAnsi="Arial" w:cs="Arial"/>
          <w:sz w:val="20"/>
          <w:szCs w:val="20"/>
        </w:rPr>
        <w:t xml:space="preserve"> i wymianę</w:t>
      </w:r>
      <w:r w:rsidR="00B2309A">
        <w:rPr>
          <w:rFonts w:ascii="Arial" w:eastAsia="Calibri" w:hAnsi="Arial" w:cs="Arial"/>
          <w:sz w:val="20"/>
          <w:szCs w:val="20"/>
        </w:rPr>
        <w:t>,</w:t>
      </w:r>
      <w:r w:rsidRPr="00E33C33">
        <w:rPr>
          <w:rFonts w:ascii="Arial" w:eastAsia="Calibri" w:hAnsi="Arial" w:cs="Arial"/>
          <w:sz w:val="20"/>
          <w:szCs w:val="20"/>
        </w:rPr>
        <w:t xml:space="preserve"> wszelkich części zamiennych i drobnych akcesoriów eksploatacyjnych przeznaczonych do urządzeń wielofunkcyjnych</w:t>
      </w:r>
      <w:r w:rsidR="00E321B1">
        <w:rPr>
          <w:rFonts w:ascii="Arial" w:eastAsia="Calibri" w:hAnsi="Arial" w:cs="Arial"/>
          <w:sz w:val="20"/>
          <w:szCs w:val="20"/>
        </w:rPr>
        <w:t>, umożliwiających ich sprawne i </w:t>
      </w:r>
      <w:r w:rsidRPr="00E33C33">
        <w:rPr>
          <w:rFonts w:ascii="Arial" w:eastAsia="Calibri" w:hAnsi="Arial" w:cs="Arial"/>
          <w:sz w:val="20"/>
          <w:szCs w:val="20"/>
        </w:rPr>
        <w:t>ciągłe działanie</w:t>
      </w:r>
      <w:r>
        <w:rPr>
          <w:rFonts w:ascii="Arial" w:eastAsia="Calibri" w:hAnsi="Arial" w:cs="Arial"/>
          <w:sz w:val="20"/>
          <w:szCs w:val="20"/>
        </w:rPr>
        <w:t xml:space="preserve">; </w:t>
      </w:r>
    </w:p>
    <w:p w14:paraId="36F73371" w14:textId="439C802D" w:rsidR="00B2309A" w:rsidRDefault="00B2309A" w:rsidP="00B2309A">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B2309A">
        <w:rPr>
          <w:rFonts w:ascii="Arial" w:eastAsia="Calibri" w:hAnsi="Arial" w:cs="Arial"/>
          <w:sz w:val="20"/>
          <w:szCs w:val="20"/>
        </w:rPr>
        <w:t>ciągłe wsparcie w zakresie zarządzania urządzeniami wielofunkcyjnymi oraz systemem spersonalizowano druku</w:t>
      </w:r>
      <w:r>
        <w:rPr>
          <w:rFonts w:ascii="Arial" w:eastAsia="Calibri" w:hAnsi="Arial" w:cs="Arial"/>
          <w:sz w:val="20"/>
          <w:szCs w:val="20"/>
        </w:rPr>
        <w:t xml:space="preserve">. </w:t>
      </w:r>
    </w:p>
    <w:p w14:paraId="65EE26CC" w14:textId="1C6ED54B" w:rsidR="00B2309A" w:rsidRDefault="00B2309A" w:rsidP="00B2309A">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B2309A">
        <w:rPr>
          <w:rFonts w:ascii="Arial" w:eastAsia="Calibri" w:hAnsi="Arial" w:cs="Arial"/>
          <w:sz w:val="20"/>
          <w:szCs w:val="20"/>
        </w:rPr>
        <w:t>Umową w sprawie zamówienia objętych zostanie 6 urządzeń wielofunkcyjnych:</w:t>
      </w:r>
      <w:r>
        <w:rPr>
          <w:rFonts w:ascii="Arial" w:eastAsia="Calibri" w:hAnsi="Arial" w:cs="Arial"/>
          <w:sz w:val="20"/>
          <w:szCs w:val="20"/>
        </w:rPr>
        <w:t xml:space="preserve"> </w:t>
      </w:r>
    </w:p>
    <w:p w14:paraId="62F96A99" w14:textId="3B9CCBDE" w:rsidR="00B2309A" w:rsidRDefault="00B2309A" w:rsidP="00B2309A">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B2309A">
        <w:rPr>
          <w:rFonts w:ascii="Arial" w:eastAsia="Calibri" w:hAnsi="Arial" w:cs="Arial"/>
          <w:sz w:val="20"/>
          <w:szCs w:val="20"/>
        </w:rPr>
        <w:t>SHARP MX-2614</w:t>
      </w:r>
      <w:r>
        <w:rPr>
          <w:rFonts w:ascii="Arial" w:eastAsia="Calibri" w:hAnsi="Arial" w:cs="Arial"/>
          <w:sz w:val="20"/>
          <w:szCs w:val="20"/>
        </w:rPr>
        <w:t xml:space="preserve"> – 1 szt.; </w:t>
      </w:r>
    </w:p>
    <w:p w14:paraId="0023565B" w14:textId="468F4E97" w:rsidR="00B2309A" w:rsidRDefault="00B2309A" w:rsidP="00B2309A">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B2309A">
        <w:rPr>
          <w:rFonts w:ascii="Arial" w:eastAsia="Calibri" w:hAnsi="Arial" w:cs="Arial"/>
          <w:sz w:val="20"/>
          <w:szCs w:val="20"/>
        </w:rPr>
        <w:t>SHARP MX-3070</w:t>
      </w:r>
      <w:r>
        <w:rPr>
          <w:rFonts w:ascii="Arial" w:eastAsia="Calibri" w:hAnsi="Arial" w:cs="Arial"/>
          <w:sz w:val="20"/>
          <w:szCs w:val="20"/>
        </w:rPr>
        <w:t xml:space="preserve"> – 1 </w:t>
      </w:r>
      <w:r w:rsidRPr="00B2309A">
        <w:rPr>
          <w:rFonts w:ascii="Arial" w:eastAsia="Calibri" w:hAnsi="Arial" w:cs="Arial"/>
          <w:sz w:val="20"/>
          <w:szCs w:val="20"/>
        </w:rPr>
        <w:t>szt.</w:t>
      </w:r>
      <w:r>
        <w:rPr>
          <w:rFonts w:ascii="Arial" w:eastAsia="Calibri" w:hAnsi="Arial" w:cs="Arial"/>
          <w:sz w:val="20"/>
          <w:szCs w:val="20"/>
        </w:rPr>
        <w:t xml:space="preserve">; </w:t>
      </w:r>
    </w:p>
    <w:p w14:paraId="331C3124" w14:textId="3252C3F4" w:rsidR="00B2309A" w:rsidRDefault="00B2309A" w:rsidP="00B2309A">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B2309A">
        <w:rPr>
          <w:rFonts w:ascii="Arial" w:eastAsia="Calibri" w:hAnsi="Arial" w:cs="Arial"/>
          <w:sz w:val="20"/>
          <w:szCs w:val="20"/>
        </w:rPr>
        <w:t>SHARP MX-2630</w:t>
      </w:r>
      <w:r>
        <w:rPr>
          <w:rFonts w:ascii="Arial" w:eastAsia="Calibri" w:hAnsi="Arial" w:cs="Arial"/>
          <w:sz w:val="20"/>
          <w:szCs w:val="20"/>
        </w:rPr>
        <w:t xml:space="preserve"> – 2 </w:t>
      </w:r>
      <w:r w:rsidRPr="00B2309A">
        <w:rPr>
          <w:rFonts w:ascii="Arial" w:eastAsia="Calibri" w:hAnsi="Arial" w:cs="Arial"/>
          <w:sz w:val="20"/>
          <w:szCs w:val="20"/>
        </w:rPr>
        <w:t>szt.</w:t>
      </w:r>
      <w:r>
        <w:rPr>
          <w:rFonts w:ascii="Arial" w:eastAsia="Calibri" w:hAnsi="Arial" w:cs="Arial"/>
          <w:sz w:val="20"/>
          <w:szCs w:val="20"/>
        </w:rPr>
        <w:t xml:space="preserve">; </w:t>
      </w:r>
    </w:p>
    <w:p w14:paraId="416DF31C" w14:textId="1428C120" w:rsidR="00E33C33" w:rsidRDefault="00B2309A" w:rsidP="00B2309A">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Pr>
          <w:rFonts w:ascii="Arial" w:eastAsia="Calibri" w:hAnsi="Arial" w:cs="Arial"/>
          <w:sz w:val="20"/>
          <w:szCs w:val="20"/>
        </w:rPr>
        <w:t>Epson WF-C5790 –</w:t>
      </w:r>
      <w:r w:rsidRPr="00B2309A">
        <w:rPr>
          <w:rFonts w:ascii="Arial" w:eastAsia="Calibri" w:hAnsi="Arial" w:cs="Arial"/>
          <w:sz w:val="20"/>
          <w:szCs w:val="20"/>
        </w:rPr>
        <w:t xml:space="preserve"> 2</w:t>
      </w:r>
      <w:r>
        <w:rPr>
          <w:rFonts w:ascii="Arial" w:eastAsia="Calibri" w:hAnsi="Arial" w:cs="Arial"/>
          <w:sz w:val="20"/>
          <w:szCs w:val="20"/>
        </w:rPr>
        <w:t xml:space="preserve"> </w:t>
      </w:r>
      <w:r w:rsidRPr="00B2309A">
        <w:rPr>
          <w:rFonts w:ascii="Arial" w:eastAsia="Calibri" w:hAnsi="Arial" w:cs="Arial"/>
          <w:sz w:val="20"/>
          <w:szCs w:val="20"/>
        </w:rPr>
        <w:t>szt.</w:t>
      </w:r>
      <w:r>
        <w:rPr>
          <w:rFonts w:ascii="Arial" w:eastAsia="Calibri" w:hAnsi="Arial" w:cs="Arial"/>
          <w:sz w:val="20"/>
          <w:szCs w:val="20"/>
        </w:rPr>
        <w:t xml:space="preserve"> </w:t>
      </w:r>
    </w:p>
    <w:p w14:paraId="23761681" w14:textId="3DD9FD54" w:rsidR="00B2309A" w:rsidRDefault="00E321B1" w:rsidP="00B2309A">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E321B1">
        <w:rPr>
          <w:rFonts w:ascii="Arial" w:eastAsia="Calibri" w:hAnsi="Arial" w:cs="Arial"/>
          <w:sz w:val="20"/>
          <w:szCs w:val="20"/>
        </w:rPr>
        <w:t xml:space="preserve">Zamawiający wymaga ustalenia kosztu za wytworzenie pojedynczej strony </w:t>
      </w:r>
      <w:r>
        <w:rPr>
          <w:rFonts w:ascii="Arial" w:eastAsia="Calibri" w:hAnsi="Arial" w:cs="Arial"/>
          <w:sz w:val="20"/>
          <w:szCs w:val="20"/>
        </w:rPr>
        <w:t xml:space="preserve">osobno </w:t>
      </w:r>
      <w:r w:rsidRPr="00E321B1">
        <w:rPr>
          <w:rFonts w:ascii="Arial" w:eastAsia="Calibri" w:hAnsi="Arial" w:cs="Arial"/>
          <w:sz w:val="20"/>
          <w:szCs w:val="20"/>
        </w:rPr>
        <w:t>dla trybu monochromatycznego oraz kolorowego (obejmujący łącznie następujące technologie: wydruk, skan, ksero), na który składać się będzie</w:t>
      </w:r>
      <w:r w:rsidR="00B2309A" w:rsidRPr="00B2309A">
        <w:rPr>
          <w:rFonts w:ascii="Arial" w:eastAsia="Calibri" w:hAnsi="Arial" w:cs="Arial"/>
          <w:sz w:val="20"/>
          <w:szCs w:val="20"/>
        </w:rPr>
        <w:t>:</w:t>
      </w:r>
      <w:r w:rsidR="00B2309A">
        <w:rPr>
          <w:rFonts w:ascii="Arial" w:eastAsia="Calibri" w:hAnsi="Arial" w:cs="Arial"/>
          <w:sz w:val="20"/>
          <w:szCs w:val="20"/>
        </w:rPr>
        <w:t xml:space="preserve"> </w:t>
      </w:r>
    </w:p>
    <w:p w14:paraId="26107E20" w14:textId="78930C78" w:rsidR="00B2309A" w:rsidRDefault="00B2309A" w:rsidP="00B2309A">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B2309A">
        <w:rPr>
          <w:rFonts w:ascii="Arial" w:eastAsia="Calibri" w:hAnsi="Arial" w:cs="Arial"/>
          <w:sz w:val="20"/>
          <w:szCs w:val="20"/>
        </w:rPr>
        <w:t>koszt zużycia tonera</w:t>
      </w:r>
      <w:r>
        <w:rPr>
          <w:rFonts w:ascii="Arial" w:eastAsia="Calibri" w:hAnsi="Arial" w:cs="Arial"/>
          <w:sz w:val="20"/>
          <w:szCs w:val="20"/>
        </w:rPr>
        <w:t xml:space="preserve">; </w:t>
      </w:r>
    </w:p>
    <w:p w14:paraId="3C525A32" w14:textId="61E2142C" w:rsidR="00B2309A" w:rsidRDefault="00B2309A" w:rsidP="00B2309A">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B2309A">
        <w:rPr>
          <w:rFonts w:ascii="Arial" w:eastAsia="Calibri" w:hAnsi="Arial" w:cs="Arial"/>
          <w:sz w:val="20"/>
          <w:szCs w:val="20"/>
        </w:rPr>
        <w:t>koszt realizacji czynności, o których mowa w</w:t>
      </w:r>
      <w:r>
        <w:rPr>
          <w:rFonts w:ascii="Arial" w:eastAsia="Calibri" w:hAnsi="Arial" w:cs="Arial"/>
          <w:sz w:val="20"/>
          <w:szCs w:val="20"/>
        </w:rPr>
        <w:t xml:space="preserve"> ust. 4 pkt 4.1.-4.7.; </w:t>
      </w:r>
    </w:p>
    <w:p w14:paraId="5B53CD3A" w14:textId="7FBF621A" w:rsidR="00E321B1" w:rsidRDefault="00B2309A" w:rsidP="00E321B1">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B2309A">
        <w:rPr>
          <w:rFonts w:ascii="Arial" w:eastAsia="Calibri" w:hAnsi="Arial" w:cs="Arial"/>
          <w:sz w:val="20"/>
          <w:szCs w:val="20"/>
        </w:rPr>
        <w:t>koszt dojazdu.</w:t>
      </w:r>
      <w:r>
        <w:rPr>
          <w:rFonts w:ascii="Arial" w:eastAsia="Calibri" w:hAnsi="Arial" w:cs="Arial"/>
          <w:sz w:val="20"/>
          <w:szCs w:val="20"/>
        </w:rPr>
        <w:t xml:space="preserve"> </w:t>
      </w:r>
    </w:p>
    <w:p w14:paraId="69C70F21" w14:textId="1B034703" w:rsidR="00E321B1" w:rsidRPr="00E321B1" w:rsidRDefault="00E321B1" w:rsidP="00E321B1">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E321B1">
        <w:rPr>
          <w:rFonts w:ascii="Arial" w:eastAsia="Calibri" w:hAnsi="Arial" w:cs="Arial"/>
          <w:sz w:val="20"/>
          <w:szCs w:val="20"/>
        </w:rPr>
        <w:t xml:space="preserve">Rozliczenie za świadczenie </w:t>
      </w:r>
      <w:r>
        <w:rPr>
          <w:rFonts w:ascii="Arial" w:eastAsia="Calibri" w:hAnsi="Arial" w:cs="Arial"/>
          <w:sz w:val="20"/>
          <w:szCs w:val="20"/>
        </w:rPr>
        <w:t>kompleksowej, pogwarancyjnej usługi serwisowej nastąpi miesięcznie w </w:t>
      </w:r>
      <w:r w:rsidRPr="00E321B1">
        <w:rPr>
          <w:rFonts w:ascii="Arial" w:eastAsia="Calibri" w:hAnsi="Arial" w:cs="Arial"/>
          <w:sz w:val="20"/>
          <w:szCs w:val="20"/>
        </w:rPr>
        <w:t>odniesieniu do każdego urządzenia wielofunkcyjnego, o którym</w:t>
      </w:r>
      <w:r>
        <w:rPr>
          <w:rFonts w:ascii="Arial" w:eastAsia="Calibri" w:hAnsi="Arial" w:cs="Arial"/>
          <w:sz w:val="20"/>
          <w:szCs w:val="20"/>
        </w:rPr>
        <w:t xml:space="preserve"> mowa w ust. 5</w:t>
      </w:r>
      <w:r w:rsidRPr="00E321B1">
        <w:rPr>
          <w:rFonts w:ascii="Arial" w:eastAsia="Calibri" w:hAnsi="Arial" w:cs="Arial"/>
          <w:sz w:val="20"/>
          <w:szCs w:val="20"/>
        </w:rPr>
        <w:t>, w oparciu o łączną liczbę wytworzonych stron (</w:t>
      </w:r>
      <w:r w:rsidR="00596D0A">
        <w:rPr>
          <w:rFonts w:ascii="Arial" w:eastAsia="Calibri" w:hAnsi="Arial" w:cs="Arial"/>
          <w:sz w:val="20"/>
          <w:szCs w:val="20"/>
        </w:rPr>
        <w:t>wytworzenie obejmuje następujące technologie: wydruk, skan, ksero) w </w:t>
      </w:r>
      <w:r w:rsidRPr="00E321B1">
        <w:rPr>
          <w:rFonts w:ascii="Arial" w:eastAsia="Calibri" w:hAnsi="Arial" w:cs="Arial"/>
          <w:sz w:val="20"/>
          <w:szCs w:val="20"/>
        </w:rPr>
        <w:t xml:space="preserve">trybie: </w:t>
      </w:r>
    </w:p>
    <w:p w14:paraId="35993EC8" w14:textId="77777777" w:rsidR="00E321B1" w:rsidRDefault="00E321B1" w:rsidP="00E321B1">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E321B1">
        <w:rPr>
          <w:rFonts w:ascii="Arial" w:eastAsia="Calibri" w:hAnsi="Arial" w:cs="Arial"/>
          <w:sz w:val="20"/>
          <w:szCs w:val="20"/>
        </w:rPr>
        <w:t xml:space="preserve">monochromatycznym, </w:t>
      </w:r>
    </w:p>
    <w:p w14:paraId="4D870A1F" w14:textId="3DD1D305" w:rsidR="00E321B1" w:rsidRPr="00E321B1" w:rsidRDefault="00E321B1" w:rsidP="00E321B1">
      <w:pPr>
        <w:pStyle w:val="Akapitzlist"/>
        <w:numPr>
          <w:ilvl w:val="1"/>
          <w:numId w:val="42"/>
        </w:numPr>
        <w:suppressAutoHyphens/>
        <w:overflowPunct w:val="0"/>
        <w:autoSpaceDE w:val="0"/>
        <w:spacing w:line="276" w:lineRule="auto"/>
        <w:ind w:left="567" w:hanging="567"/>
        <w:jc w:val="both"/>
        <w:rPr>
          <w:rFonts w:ascii="Arial" w:eastAsia="Calibri" w:hAnsi="Arial" w:cs="Arial"/>
          <w:sz w:val="20"/>
          <w:szCs w:val="20"/>
        </w:rPr>
      </w:pPr>
      <w:r w:rsidRPr="00E321B1">
        <w:rPr>
          <w:rFonts w:ascii="Arial" w:eastAsia="Calibri" w:hAnsi="Arial" w:cs="Arial"/>
          <w:sz w:val="20"/>
          <w:szCs w:val="20"/>
        </w:rPr>
        <w:t xml:space="preserve">kolorowym </w:t>
      </w:r>
    </w:p>
    <w:p w14:paraId="380F4DF8" w14:textId="02DE4118" w:rsidR="00B2309A" w:rsidRDefault="00E321B1" w:rsidP="007E27E4">
      <w:pPr>
        <w:jc w:val="both"/>
        <w:rPr>
          <w:rFonts w:ascii="Arial" w:eastAsia="Calibri" w:hAnsi="Arial" w:cs="Arial"/>
          <w:sz w:val="20"/>
          <w:szCs w:val="20"/>
        </w:rPr>
      </w:pPr>
      <w:r w:rsidRPr="00E321B1">
        <w:rPr>
          <w:rFonts w:ascii="Arial" w:eastAsia="Calibri" w:hAnsi="Arial" w:cs="Arial"/>
          <w:sz w:val="20"/>
          <w:szCs w:val="20"/>
        </w:rPr>
        <w:t xml:space="preserve">- z uwzględnieniem danych </w:t>
      </w:r>
      <w:r>
        <w:rPr>
          <w:rFonts w:ascii="Arial" w:eastAsia="Calibri" w:hAnsi="Arial" w:cs="Arial"/>
          <w:sz w:val="20"/>
          <w:szCs w:val="20"/>
        </w:rPr>
        <w:t xml:space="preserve">technicznych </w:t>
      </w:r>
      <w:r w:rsidRPr="00E321B1">
        <w:rPr>
          <w:rFonts w:ascii="Arial" w:eastAsia="Calibri" w:hAnsi="Arial" w:cs="Arial"/>
          <w:sz w:val="20"/>
          <w:szCs w:val="20"/>
        </w:rPr>
        <w:t>zawartych w tabeli, o której mowa w pkt VII Opisu Przedmiotu Zamówienia</w:t>
      </w:r>
      <w:r>
        <w:rPr>
          <w:rFonts w:ascii="Arial" w:eastAsia="Calibri" w:hAnsi="Arial" w:cs="Arial"/>
          <w:sz w:val="20"/>
          <w:szCs w:val="20"/>
        </w:rPr>
        <w:t xml:space="preserve"> (dalej: „</w:t>
      </w:r>
      <w:r>
        <w:rPr>
          <w:rFonts w:ascii="Arial" w:eastAsia="Calibri" w:hAnsi="Arial" w:cs="Arial"/>
          <w:b/>
          <w:sz w:val="20"/>
          <w:szCs w:val="20"/>
        </w:rPr>
        <w:t>OPZ</w:t>
      </w:r>
      <w:r>
        <w:rPr>
          <w:rFonts w:ascii="Arial" w:eastAsia="Calibri" w:hAnsi="Arial" w:cs="Arial"/>
          <w:sz w:val="20"/>
          <w:szCs w:val="20"/>
        </w:rPr>
        <w:t xml:space="preserve">”). </w:t>
      </w:r>
    </w:p>
    <w:p w14:paraId="289CAC51" w14:textId="5AF35B9A" w:rsidR="00B2309A" w:rsidRDefault="003A5745"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3A5745">
        <w:rPr>
          <w:rFonts w:ascii="Arial" w:eastAsia="Calibri" w:hAnsi="Arial" w:cs="Arial"/>
          <w:sz w:val="20"/>
          <w:szCs w:val="20"/>
        </w:rPr>
        <w:t xml:space="preserve">W ramach kompleksowej, pogwarancyjnej usługi serwisowej Wykonawca wykona nielimitowaną liczbę </w:t>
      </w:r>
      <w:r>
        <w:rPr>
          <w:rFonts w:ascii="Arial" w:eastAsia="Calibri" w:hAnsi="Arial" w:cs="Arial"/>
          <w:sz w:val="20"/>
          <w:szCs w:val="20"/>
        </w:rPr>
        <w:t>czynności, o których mowa w ust. 4 pkt 4.1., 4.2., 4.4.-4.7.</w:t>
      </w:r>
      <w:r w:rsidRPr="003A5745">
        <w:rPr>
          <w:rFonts w:ascii="Arial" w:eastAsia="Calibri" w:hAnsi="Arial" w:cs="Arial"/>
          <w:sz w:val="20"/>
          <w:szCs w:val="20"/>
        </w:rPr>
        <w:t xml:space="preserve">, </w:t>
      </w:r>
      <w:r w:rsidR="00E321B1" w:rsidRPr="00E321B1">
        <w:rPr>
          <w:rFonts w:ascii="Arial" w:eastAsia="Calibri" w:hAnsi="Arial" w:cs="Arial"/>
          <w:sz w:val="20"/>
          <w:szCs w:val="20"/>
        </w:rPr>
        <w:t>tj. niezależenie od liczby i formatu wytworzonych stron oraz niezależnie od częstotliwości wykonywania powołanych czynności w czasie obowiązywania umowy w</w:t>
      </w:r>
      <w:r w:rsidR="00E321B1">
        <w:rPr>
          <w:rFonts w:ascii="Arial" w:eastAsia="Calibri" w:hAnsi="Arial" w:cs="Arial"/>
          <w:sz w:val="20"/>
          <w:szCs w:val="20"/>
        </w:rPr>
        <w:t xml:space="preserve"> </w:t>
      </w:r>
      <w:r w:rsidR="00E321B1" w:rsidRPr="00E321B1">
        <w:rPr>
          <w:rFonts w:ascii="Arial" w:eastAsia="Calibri" w:hAnsi="Arial" w:cs="Arial"/>
          <w:sz w:val="20"/>
          <w:szCs w:val="20"/>
        </w:rPr>
        <w:t>sprawie zamówienia</w:t>
      </w:r>
      <w:r w:rsidRPr="003A5745">
        <w:rPr>
          <w:rFonts w:ascii="Arial" w:eastAsia="Calibri" w:hAnsi="Arial" w:cs="Arial"/>
          <w:sz w:val="20"/>
          <w:szCs w:val="20"/>
        </w:rPr>
        <w:t>.</w:t>
      </w:r>
      <w:r>
        <w:rPr>
          <w:rFonts w:ascii="Arial" w:eastAsia="Calibri" w:hAnsi="Arial" w:cs="Arial"/>
          <w:sz w:val="20"/>
          <w:szCs w:val="20"/>
        </w:rPr>
        <w:t xml:space="preserve"> </w:t>
      </w:r>
    </w:p>
    <w:p w14:paraId="40E6774B" w14:textId="1855A27A" w:rsidR="003A5745" w:rsidRDefault="003A5745"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3A5745">
        <w:rPr>
          <w:rFonts w:ascii="Arial" w:eastAsia="Calibri" w:hAnsi="Arial" w:cs="Arial"/>
          <w:sz w:val="20"/>
          <w:szCs w:val="20"/>
        </w:rPr>
        <w:t>Przed rozpoczęciem świadczenia kompleksowej, p</w:t>
      </w:r>
      <w:r w:rsidR="00E321B1">
        <w:rPr>
          <w:rFonts w:ascii="Arial" w:eastAsia="Calibri" w:hAnsi="Arial" w:cs="Arial"/>
          <w:sz w:val="20"/>
          <w:szCs w:val="20"/>
        </w:rPr>
        <w:t>ogwarancyjnej usługi serwisowej</w:t>
      </w:r>
      <w:r w:rsidRPr="003A5745">
        <w:rPr>
          <w:rFonts w:ascii="Arial" w:eastAsia="Calibri" w:hAnsi="Arial" w:cs="Arial"/>
          <w:sz w:val="20"/>
          <w:szCs w:val="20"/>
        </w:rPr>
        <w:t xml:space="preserve"> Zamawiający przedstawi Wykonawcy stan początkowy liczników wszystkich urządzeń wielofunkcyjnych objętych przedmiotem zamówienia.</w:t>
      </w:r>
      <w:r>
        <w:rPr>
          <w:rFonts w:ascii="Arial" w:eastAsia="Calibri" w:hAnsi="Arial" w:cs="Arial"/>
          <w:sz w:val="20"/>
          <w:szCs w:val="20"/>
        </w:rPr>
        <w:t xml:space="preserve"> </w:t>
      </w:r>
    </w:p>
    <w:p w14:paraId="7091910E" w14:textId="4845E791" w:rsidR="003A5745" w:rsidRDefault="003A5745"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3A5745">
        <w:rPr>
          <w:rFonts w:ascii="Arial" w:eastAsia="Calibri" w:hAnsi="Arial" w:cs="Arial"/>
          <w:sz w:val="20"/>
          <w:szCs w:val="20"/>
        </w:rPr>
        <w:t xml:space="preserve">Wykonawca, w dniu podpisania umowy w sprawie zamówienia, wyposaży urządzenia wielofunkcyjne </w:t>
      </w:r>
      <w:r>
        <w:rPr>
          <w:rFonts w:ascii="Arial" w:eastAsia="Calibri" w:hAnsi="Arial" w:cs="Arial"/>
          <w:sz w:val="20"/>
          <w:szCs w:val="20"/>
        </w:rPr>
        <w:t>w </w:t>
      </w:r>
      <w:r w:rsidRPr="003A5745">
        <w:rPr>
          <w:rFonts w:ascii="Arial" w:eastAsia="Calibri" w:hAnsi="Arial" w:cs="Arial"/>
          <w:sz w:val="20"/>
          <w:szCs w:val="20"/>
        </w:rPr>
        <w:t xml:space="preserve">nowe tonery. Z dniem zakończenia obowiązywania umowy w sprawie zamówienia zainstalowane przez Wykonawcę tonery przechodzą na własność Zamawiającego z tym zastrzeżeniem, że Wykonawcy przysługuje wynagrodzenie wynikające wyłącznie </w:t>
      </w:r>
      <w:r>
        <w:rPr>
          <w:rFonts w:ascii="Arial" w:eastAsia="Calibri" w:hAnsi="Arial" w:cs="Arial"/>
          <w:sz w:val="20"/>
          <w:szCs w:val="20"/>
        </w:rPr>
        <w:t xml:space="preserve">z </w:t>
      </w:r>
      <w:r w:rsidRPr="003A5745">
        <w:rPr>
          <w:rFonts w:ascii="Arial" w:eastAsia="Calibri" w:hAnsi="Arial" w:cs="Arial"/>
          <w:sz w:val="20"/>
          <w:szCs w:val="20"/>
        </w:rPr>
        <w:t>faktycznego zużycia tonerów, ustalonego w oparciu o dane pochodzące z odczytu końcowego liczników urządzeń wielofunkcyjnych po ostatnim okresie rozliczeniowym.</w:t>
      </w:r>
      <w:r>
        <w:rPr>
          <w:rFonts w:ascii="Arial" w:eastAsia="Calibri" w:hAnsi="Arial" w:cs="Arial"/>
          <w:sz w:val="20"/>
          <w:szCs w:val="20"/>
        </w:rPr>
        <w:t xml:space="preserve"> </w:t>
      </w:r>
    </w:p>
    <w:p w14:paraId="3CD185F6" w14:textId="39469507" w:rsidR="003A5745" w:rsidRDefault="003A5745"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3A5745">
        <w:rPr>
          <w:rFonts w:ascii="Arial" w:eastAsia="Calibri" w:hAnsi="Arial" w:cs="Arial"/>
          <w:sz w:val="20"/>
          <w:szCs w:val="20"/>
        </w:rPr>
        <w:t>Kompleksowa, pogwarancyjna usługa serwisowa będzie realizowana na koszt i ryzyko Wykonawcy.</w:t>
      </w:r>
      <w:r>
        <w:rPr>
          <w:rFonts w:ascii="Arial" w:eastAsia="Calibri" w:hAnsi="Arial" w:cs="Arial"/>
          <w:sz w:val="20"/>
          <w:szCs w:val="20"/>
        </w:rPr>
        <w:t xml:space="preserve"> </w:t>
      </w:r>
    </w:p>
    <w:p w14:paraId="63D01252" w14:textId="018E4E06" w:rsidR="003A5745" w:rsidRDefault="003A5745"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3A5745">
        <w:rPr>
          <w:rFonts w:ascii="Arial" w:eastAsia="Calibri" w:hAnsi="Arial" w:cs="Arial"/>
          <w:sz w:val="20"/>
          <w:szCs w:val="20"/>
        </w:rPr>
        <w:lastRenderedPageBreak/>
        <w:t xml:space="preserve">Zamawiający zastrzega sobie możliwość zmiany lokalizacji urządzeń wielofunkcyjnych, o której zobowiązuje się </w:t>
      </w:r>
      <w:r w:rsidR="00E321B1">
        <w:rPr>
          <w:rFonts w:ascii="Arial" w:eastAsia="Calibri" w:hAnsi="Arial" w:cs="Arial"/>
          <w:sz w:val="20"/>
          <w:szCs w:val="20"/>
        </w:rPr>
        <w:t>każdorazowo</w:t>
      </w:r>
      <w:r w:rsidRPr="003A5745">
        <w:rPr>
          <w:rFonts w:ascii="Arial" w:eastAsia="Calibri" w:hAnsi="Arial" w:cs="Arial"/>
          <w:sz w:val="20"/>
          <w:szCs w:val="20"/>
        </w:rPr>
        <w:t xml:space="preserve"> powiadomić Wykonawcę. Zmiana lokalizacji nie stanowi zamiany przedmiotu zamówienia i nie wymaga zawarcia aneksu do umowy w sprawie zamówienia, a jedynie powiadomienia w formie pisemnej.</w:t>
      </w:r>
      <w:r>
        <w:rPr>
          <w:rFonts w:ascii="Arial" w:eastAsia="Calibri" w:hAnsi="Arial" w:cs="Arial"/>
          <w:sz w:val="20"/>
          <w:szCs w:val="20"/>
        </w:rPr>
        <w:t xml:space="preserve"> </w:t>
      </w:r>
    </w:p>
    <w:p w14:paraId="54D12BAD" w14:textId="36364B78" w:rsidR="003A5745" w:rsidRDefault="003A5745"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Pr>
          <w:rFonts w:ascii="Arial" w:eastAsia="Calibri" w:hAnsi="Arial" w:cs="Arial"/>
          <w:sz w:val="20"/>
          <w:szCs w:val="20"/>
        </w:rPr>
        <w:t>Kompleksowa, pogwarancyjna usługa serwisowa powinna być realizowana</w:t>
      </w:r>
      <w:r w:rsidRPr="003A5745">
        <w:rPr>
          <w:rFonts w:ascii="Arial" w:eastAsia="Calibri" w:hAnsi="Arial" w:cs="Arial"/>
          <w:sz w:val="20"/>
          <w:szCs w:val="20"/>
        </w:rPr>
        <w:t xml:space="preserve"> </w:t>
      </w:r>
      <w:r>
        <w:rPr>
          <w:rFonts w:ascii="Arial" w:eastAsia="Calibri" w:hAnsi="Arial" w:cs="Arial"/>
          <w:sz w:val="20"/>
          <w:szCs w:val="20"/>
        </w:rPr>
        <w:t xml:space="preserve">zgodnie z </w:t>
      </w:r>
      <w:r w:rsidRPr="003A5745">
        <w:rPr>
          <w:rFonts w:ascii="Arial" w:eastAsia="Calibri" w:hAnsi="Arial" w:cs="Arial"/>
          <w:sz w:val="20"/>
          <w:szCs w:val="20"/>
        </w:rPr>
        <w:t>obowiązującymi przepisami w zakresie BHP, p.poż., ochrony środowiska.</w:t>
      </w:r>
      <w:r>
        <w:rPr>
          <w:rFonts w:ascii="Arial" w:eastAsia="Calibri" w:hAnsi="Arial" w:cs="Arial"/>
          <w:sz w:val="20"/>
          <w:szCs w:val="20"/>
        </w:rPr>
        <w:t xml:space="preserve"> </w:t>
      </w:r>
    </w:p>
    <w:p w14:paraId="5BFA00F3" w14:textId="11B9632E" w:rsidR="003A5745" w:rsidRDefault="003A5745"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3A5745">
        <w:rPr>
          <w:rFonts w:ascii="Arial" w:eastAsia="Calibri" w:hAnsi="Arial" w:cs="Arial"/>
          <w:sz w:val="20"/>
          <w:szCs w:val="20"/>
        </w:rPr>
        <w:t>Na wszystkie czynności składające się na kompleksową, pogwarancyjną usługę serwisową oraz tonery, drobne akcesoria eksploatacyjne i części zamienne Wykonawca udzieli Zamawiającemu minimum 12-miesięcznej gwarancji od dnia wykonania czynności składającej się na kompleksową, pogwarancyjną usługę serwisową, chyba że gwarancja producenta na tonery, drobne akcesoria eksploatacyjne lub części zamienne jest dłuższa. Wówczas obowiązuje gwarancja producenta.</w:t>
      </w:r>
      <w:r>
        <w:rPr>
          <w:rFonts w:ascii="Arial" w:eastAsia="Calibri" w:hAnsi="Arial" w:cs="Arial"/>
          <w:sz w:val="20"/>
          <w:szCs w:val="20"/>
        </w:rPr>
        <w:t xml:space="preserve"> </w:t>
      </w:r>
    </w:p>
    <w:p w14:paraId="101E90D7" w14:textId="2D603973" w:rsidR="007B6089" w:rsidRDefault="007B6089"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7B6089">
        <w:rPr>
          <w:rFonts w:ascii="Arial" w:eastAsia="Calibri" w:hAnsi="Arial" w:cs="Arial"/>
          <w:sz w:val="20"/>
          <w:szCs w:val="20"/>
        </w:rPr>
        <w:t xml:space="preserve">Zamawiający oświadcza, że będzie realizować płatności za faktury VAT z zastosowaniem mechanizmu podzielonej płatności (tzw. </w:t>
      </w:r>
      <w:r w:rsidRPr="007B6089">
        <w:rPr>
          <w:rFonts w:ascii="Arial" w:eastAsia="Calibri" w:hAnsi="Arial" w:cs="Arial"/>
          <w:i/>
          <w:sz w:val="20"/>
          <w:szCs w:val="20"/>
        </w:rPr>
        <w:t>split payment</w:t>
      </w:r>
      <w:r w:rsidRPr="007B6089">
        <w:rPr>
          <w:rFonts w:ascii="Arial" w:eastAsia="Calibri" w:hAnsi="Arial" w:cs="Arial"/>
          <w:sz w:val="20"/>
          <w:szCs w:val="20"/>
        </w:rPr>
        <w:t>) w rozumieniu art. 108a ustawy z dnia 11 </w:t>
      </w:r>
      <w:r>
        <w:rPr>
          <w:rFonts w:ascii="Arial" w:eastAsia="Calibri" w:hAnsi="Arial" w:cs="Arial"/>
          <w:sz w:val="20"/>
          <w:szCs w:val="20"/>
        </w:rPr>
        <w:t>marca 2004 r. o </w:t>
      </w:r>
      <w:r w:rsidRPr="007B6089">
        <w:rPr>
          <w:rFonts w:ascii="Arial" w:eastAsia="Calibri" w:hAnsi="Arial" w:cs="Arial"/>
          <w:sz w:val="20"/>
          <w:szCs w:val="20"/>
        </w:rPr>
        <w:t xml:space="preserve">podatku od towarów i usług (t.j.: Dz. U. z 2021 r. poz. 685, z późn. zm.). </w:t>
      </w:r>
    </w:p>
    <w:p w14:paraId="5F88B94E" w14:textId="728C0FA7" w:rsidR="007B6089" w:rsidRDefault="007B6089"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sidRPr="007B6089">
        <w:rPr>
          <w:rFonts w:ascii="Arial" w:eastAsia="Calibri" w:hAnsi="Arial" w:cs="Arial"/>
          <w:sz w:val="20"/>
          <w:szCs w:val="20"/>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r>
        <w:rPr>
          <w:rFonts w:ascii="Arial" w:eastAsia="Calibri" w:hAnsi="Arial" w:cs="Arial"/>
          <w:sz w:val="20"/>
          <w:szCs w:val="20"/>
        </w:rPr>
        <w:t xml:space="preserve"> </w:t>
      </w:r>
    </w:p>
    <w:p w14:paraId="7315F8C0" w14:textId="30093DC3" w:rsidR="003A5745" w:rsidRPr="003A5745" w:rsidRDefault="003A5745" w:rsidP="003A5745">
      <w:pPr>
        <w:pStyle w:val="Akapitzlist"/>
        <w:numPr>
          <w:ilvl w:val="0"/>
          <w:numId w:val="42"/>
        </w:numPr>
        <w:suppressAutoHyphens/>
        <w:overflowPunct w:val="0"/>
        <w:autoSpaceDE w:val="0"/>
        <w:spacing w:line="276" w:lineRule="auto"/>
        <w:ind w:left="0" w:hanging="426"/>
        <w:jc w:val="both"/>
        <w:rPr>
          <w:rFonts w:ascii="Arial" w:eastAsia="Calibri" w:hAnsi="Arial" w:cs="Arial"/>
          <w:sz w:val="20"/>
          <w:szCs w:val="20"/>
        </w:rPr>
      </w:pPr>
      <w:r>
        <w:rPr>
          <w:rFonts w:ascii="Arial" w:eastAsia="Calibri" w:hAnsi="Arial" w:cs="Arial"/>
          <w:sz w:val="20"/>
          <w:szCs w:val="20"/>
        </w:rPr>
        <w:t xml:space="preserve">Szczegółowy OPZ stanowi </w:t>
      </w:r>
      <w:r w:rsidRPr="003A5745">
        <w:rPr>
          <w:rFonts w:ascii="Arial" w:eastAsia="Calibri" w:hAnsi="Arial" w:cs="Arial"/>
          <w:b/>
          <w:sz w:val="20"/>
          <w:szCs w:val="20"/>
        </w:rPr>
        <w:t>załącznik nr 1</w:t>
      </w:r>
      <w:r>
        <w:rPr>
          <w:rFonts w:ascii="Arial" w:eastAsia="Calibri" w:hAnsi="Arial" w:cs="Arial"/>
          <w:sz w:val="20"/>
          <w:szCs w:val="20"/>
        </w:rPr>
        <w:t xml:space="preserve"> do SWZ. </w:t>
      </w:r>
    </w:p>
    <w:p w14:paraId="19A25AD6" w14:textId="43CB791D" w:rsidR="002C2ADC" w:rsidRPr="00887DA1" w:rsidRDefault="00C4093E" w:rsidP="00887DA1">
      <w:pPr>
        <w:pStyle w:val="Nagwek1"/>
        <w:keepLines w:val="0"/>
        <w:numPr>
          <w:ilvl w:val="0"/>
          <w:numId w:val="4"/>
        </w:numPr>
        <w:pBdr>
          <w:top w:val="single" w:sz="4" w:space="1" w:color="auto"/>
          <w:left w:val="single" w:sz="4" w:space="4" w:color="auto"/>
          <w:bottom w:val="single" w:sz="4" w:space="1" w:color="auto"/>
          <w:right w:val="single" w:sz="4" w:space="4" w:color="auto"/>
        </w:pBdr>
        <w:shd w:val="clear" w:color="auto" w:fill="FFFFFF" w:themeFill="background1"/>
        <w:spacing w:before="60" w:after="0" w:line="276" w:lineRule="auto"/>
        <w:ind w:left="0" w:hanging="426"/>
        <w:contextualSpacing/>
        <w:rPr>
          <w:rFonts w:cs="Arial"/>
          <w:color w:val="C45911" w:themeColor="accent2" w:themeShade="BF"/>
          <w:szCs w:val="20"/>
        </w:rPr>
      </w:pPr>
      <w:bookmarkStart w:id="3" w:name="_Toc84493691"/>
      <w:r w:rsidRPr="00453F46">
        <w:rPr>
          <w:rFonts w:cs="Arial"/>
          <w:color w:val="C45911" w:themeColor="accent2" w:themeShade="BF"/>
          <w:szCs w:val="20"/>
        </w:rPr>
        <w:t>Termin wykonania zamówienia</w:t>
      </w:r>
      <w:bookmarkStart w:id="4" w:name="_Toc70602545"/>
      <w:bookmarkEnd w:id="3"/>
    </w:p>
    <w:p w14:paraId="344ABDBD" w14:textId="3D24AAAF" w:rsidR="00453F46" w:rsidRDefault="00887DA1" w:rsidP="00887DA1">
      <w:pPr>
        <w:pStyle w:val="pkt"/>
        <w:spacing w:after="0" w:line="276" w:lineRule="auto"/>
        <w:ind w:left="-426" w:firstLine="0"/>
        <w:contextualSpacing/>
        <w:rPr>
          <w:rFonts w:ascii="Arial" w:hAnsi="Arial" w:cs="Arial"/>
          <w:bCs/>
          <w:kern w:val="32"/>
          <w:sz w:val="20"/>
          <w:szCs w:val="20"/>
          <w:lang w:val="pl-PL" w:eastAsia="pl-PL"/>
        </w:rPr>
      </w:pPr>
      <w:r>
        <w:rPr>
          <w:rFonts w:ascii="Arial" w:hAnsi="Arial" w:cs="Arial"/>
          <w:bCs/>
          <w:kern w:val="32"/>
          <w:sz w:val="20"/>
          <w:szCs w:val="20"/>
          <w:lang w:val="pl-PL" w:eastAsia="pl-PL"/>
        </w:rPr>
        <w:t>Realizacja przedmiotu zamówienia</w:t>
      </w:r>
      <w:r w:rsidRPr="00887DA1">
        <w:rPr>
          <w:rFonts w:ascii="Arial" w:hAnsi="Arial" w:cs="Arial"/>
          <w:bCs/>
          <w:kern w:val="32"/>
          <w:sz w:val="20"/>
          <w:szCs w:val="20"/>
          <w:lang w:val="pl-PL" w:eastAsia="pl-PL"/>
        </w:rPr>
        <w:t xml:space="preserve"> </w:t>
      </w:r>
      <w:r>
        <w:rPr>
          <w:rFonts w:ascii="Arial" w:hAnsi="Arial" w:cs="Arial"/>
          <w:bCs/>
          <w:kern w:val="32"/>
          <w:sz w:val="20"/>
          <w:szCs w:val="20"/>
          <w:lang w:val="pl-PL" w:eastAsia="pl-PL"/>
        </w:rPr>
        <w:t xml:space="preserve">została określona na </w:t>
      </w:r>
      <w:r w:rsidRPr="00887DA1">
        <w:rPr>
          <w:rFonts w:ascii="Arial" w:hAnsi="Arial" w:cs="Arial"/>
          <w:bCs/>
          <w:kern w:val="32"/>
          <w:sz w:val="20"/>
          <w:szCs w:val="20"/>
          <w:lang w:val="pl-PL" w:eastAsia="pl-PL"/>
        </w:rPr>
        <w:t>36 (słownie: trzydzieści sześć) miesięcy od dnia podpisania umowy w sprawie zamówienia.</w:t>
      </w:r>
    </w:p>
    <w:tbl>
      <w:tblPr>
        <w:tblW w:w="9587"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7"/>
      </w:tblGrid>
      <w:tr w:rsidR="00453F46" w14:paraId="34A857F5" w14:textId="77777777" w:rsidTr="00453F46">
        <w:trPr>
          <w:trHeight w:val="453"/>
        </w:trPr>
        <w:tc>
          <w:tcPr>
            <w:tcW w:w="9587" w:type="dxa"/>
            <w:shd w:val="clear" w:color="auto" w:fill="FFFFFF" w:themeFill="background1"/>
          </w:tcPr>
          <w:p w14:paraId="4D403E71" w14:textId="10475204" w:rsidR="00453F46" w:rsidRPr="00453F46" w:rsidRDefault="00887DA1" w:rsidP="00887DA1">
            <w:pPr>
              <w:pStyle w:val="pkt"/>
              <w:spacing w:after="0" w:line="276" w:lineRule="auto"/>
              <w:ind w:left="329" w:hanging="329"/>
              <w:contextualSpacing/>
              <w:rPr>
                <w:rFonts w:ascii="Arial" w:hAnsi="Arial" w:cs="Arial"/>
                <w:b/>
                <w:szCs w:val="20"/>
                <w:lang w:val="pl-PL"/>
              </w:rPr>
            </w:pPr>
            <w:r>
              <w:rPr>
                <w:rFonts w:ascii="Arial" w:hAnsi="Arial" w:cs="Arial"/>
                <w:b/>
                <w:color w:val="C45911" w:themeColor="accent2" w:themeShade="BF"/>
                <w:sz w:val="20"/>
                <w:szCs w:val="20"/>
                <w:lang w:val="pl-PL"/>
              </w:rPr>
              <w:t xml:space="preserve">III. </w:t>
            </w:r>
            <w:r w:rsidR="00453F46" w:rsidRPr="00453F46">
              <w:rPr>
                <w:rFonts w:ascii="Arial" w:hAnsi="Arial" w:cs="Arial"/>
                <w:b/>
                <w:color w:val="C45911" w:themeColor="accent2" w:themeShade="BF"/>
                <w:sz w:val="20"/>
                <w:szCs w:val="20"/>
              </w:rPr>
              <w:t>Informacja o warunkach udziału w postępowaniu oraz opis sposobu dokonywania oceny spełniania tych warunków</w:t>
            </w:r>
          </w:p>
        </w:tc>
      </w:tr>
    </w:tbl>
    <w:bookmarkEnd w:id="4"/>
    <w:p w14:paraId="36DFAC98" w14:textId="4D2EF29E" w:rsidR="00B03176" w:rsidRPr="00B86B64" w:rsidRDefault="00B03176" w:rsidP="005C101A">
      <w:pPr>
        <w:pStyle w:val="pkt"/>
        <w:numPr>
          <w:ilvl w:val="0"/>
          <w:numId w:val="6"/>
        </w:numPr>
        <w:spacing w:after="0" w:line="276" w:lineRule="auto"/>
        <w:ind w:left="0" w:hanging="426"/>
        <w:contextualSpacing/>
        <w:rPr>
          <w:rFonts w:ascii="Arial" w:hAnsi="Arial" w:cs="Arial"/>
          <w:sz w:val="20"/>
          <w:szCs w:val="20"/>
        </w:rPr>
      </w:pPr>
      <w:r w:rsidRPr="00B86B64">
        <w:rPr>
          <w:rFonts w:ascii="Arial" w:hAnsi="Arial" w:cs="Arial"/>
          <w:sz w:val="20"/>
          <w:szCs w:val="20"/>
        </w:rPr>
        <w:t>O udzielenie zamówienia mogą ubiegać się Wykonawcy, którzy:</w:t>
      </w:r>
      <w:r w:rsidR="00D03A14" w:rsidRPr="00B86B64">
        <w:rPr>
          <w:rFonts w:ascii="Arial" w:hAnsi="Arial" w:cs="Arial"/>
          <w:sz w:val="20"/>
          <w:szCs w:val="20"/>
          <w:lang w:val="pl-PL"/>
        </w:rPr>
        <w:t xml:space="preserve"> </w:t>
      </w:r>
    </w:p>
    <w:p w14:paraId="2C824B83" w14:textId="15A711C3" w:rsidR="00FD423B" w:rsidRPr="00887DA1" w:rsidRDefault="00B03176" w:rsidP="00FD423B">
      <w:pPr>
        <w:pStyle w:val="pkt"/>
        <w:numPr>
          <w:ilvl w:val="1"/>
          <w:numId w:val="6"/>
        </w:numPr>
        <w:spacing w:after="0" w:line="276" w:lineRule="auto"/>
        <w:ind w:left="454"/>
        <w:contextualSpacing/>
        <w:rPr>
          <w:rFonts w:ascii="Arial" w:hAnsi="Arial" w:cs="Arial"/>
          <w:sz w:val="20"/>
          <w:szCs w:val="20"/>
        </w:rPr>
      </w:pPr>
      <w:r w:rsidRPr="00B86B64">
        <w:rPr>
          <w:rFonts w:ascii="Arial" w:hAnsi="Arial" w:cs="Arial"/>
          <w:sz w:val="20"/>
          <w:szCs w:val="20"/>
        </w:rPr>
        <w:t xml:space="preserve">posiadają </w:t>
      </w:r>
      <w:r w:rsidR="00887DA1">
        <w:rPr>
          <w:rFonts w:ascii="Arial" w:hAnsi="Arial" w:cs="Arial"/>
          <w:sz w:val="20"/>
          <w:szCs w:val="20"/>
          <w:lang w:val="pl-PL"/>
        </w:rPr>
        <w:t>autoryzację handlową i serwisową producentów urządzeń wielofunkcyjnych, o których mowa w rozdziale I ust. 5 pkt 5.1.-5.4. SWZ</w:t>
      </w:r>
      <w:r w:rsidRPr="00B86B64">
        <w:rPr>
          <w:rFonts w:ascii="Arial" w:hAnsi="Arial" w:cs="Arial"/>
          <w:sz w:val="20"/>
          <w:szCs w:val="20"/>
        </w:rPr>
        <w:t>;</w:t>
      </w:r>
      <w:r w:rsidR="00887DA1">
        <w:rPr>
          <w:rFonts w:ascii="Arial" w:hAnsi="Arial" w:cs="Arial"/>
          <w:sz w:val="20"/>
          <w:szCs w:val="20"/>
          <w:lang w:val="pl-PL"/>
        </w:rPr>
        <w:t xml:space="preserve"> </w:t>
      </w:r>
    </w:p>
    <w:p w14:paraId="45611E7C" w14:textId="001BA47D" w:rsidR="00887DA1" w:rsidRDefault="00887DA1" w:rsidP="00FD423B">
      <w:pPr>
        <w:pStyle w:val="pkt"/>
        <w:numPr>
          <w:ilvl w:val="1"/>
          <w:numId w:val="6"/>
        </w:numPr>
        <w:spacing w:after="0" w:line="276" w:lineRule="auto"/>
        <w:ind w:left="454"/>
        <w:contextualSpacing/>
        <w:rPr>
          <w:rFonts w:ascii="Arial" w:hAnsi="Arial" w:cs="Arial"/>
          <w:sz w:val="20"/>
          <w:szCs w:val="20"/>
        </w:rPr>
      </w:pPr>
      <w:r w:rsidRPr="00887DA1">
        <w:rPr>
          <w:rFonts w:ascii="Arial" w:hAnsi="Arial" w:cs="Arial"/>
          <w:sz w:val="20"/>
          <w:szCs w:val="20"/>
          <w:lang w:val="pl-PL"/>
        </w:rPr>
        <w:t>posiadają uprawnienia do wykonywania określonej działalności lub czynności, jeżeli przepisy odrębne nakładają obowiązek posiadania takich uprawnień</w:t>
      </w:r>
      <w:r>
        <w:rPr>
          <w:rFonts w:ascii="Arial" w:hAnsi="Arial" w:cs="Arial"/>
          <w:sz w:val="20"/>
          <w:szCs w:val="20"/>
          <w:lang w:val="pl-PL"/>
        </w:rPr>
        <w:t xml:space="preserve">; </w:t>
      </w:r>
    </w:p>
    <w:p w14:paraId="29F9FD29" w14:textId="18CF5B67" w:rsidR="00DF43BA" w:rsidRPr="003957EC" w:rsidRDefault="00B03176" w:rsidP="00FD423B">
      <w:pPr>
        <w:pStyle w:val="pkt"/>
        <w:numPr>
          <w:ilvl w:val="1"/>
          <w:numId w:val="6"/>
        </w:numPr>
        <w:spacing w:after="0" w:line="276" w:lineRule="auto"/>
        <w:ind w:left="454"/>
        <w:contextualSpacing/>
        <w:rPr>
          <w:rFonts w:ascii="Arial" w:hAnsi="Arial" w:cs="Arial"/>
          <w:sz w:val="20"/>
          <w:szCs w:val="20"/>
        </w:rPr>
      </w:pPr>
      <w:r w:rsidRPr="00FD423B">
        <w:rPr>
          <w:rFonts w:ascii="Arial" w:hAnsi="Arial" w:cs="Arial"/>
          <w:sz w:val="20"/>
          <w:szCs w:val="20"/>
        </w:rPr>
        <w:t xml:space="preserve">posiadają </w:t>
      </w:r>
      <w:r w:rsidR="00A12532" w:rsidRPr="00FD423B">
        <w:rPr>
          <w:rFonts w:ascii="Arial" w:hAnsi="Arial" w:cs="Arial"/>
          <w:sz w:val="20"/>
          <w:szCs w:val="20"/>
          <w:lang w:val="pl-PL"/>
        </w:rPr>
        <w:t>zdolność techniczną i zawodow</w:t>
      </w:r>
      <w:r w:rsidR="00DF43BA">
        <w:rPr>
          <w:rFonts w:ascii="Arial" w:hAnsi="Arial" w:cs="Arial"/>
          <w:sz w:val="20"/>
          <w:szCs w:val="20"/>
          <w:lang w:val="pl-PL"/>
        </w:rPr>
        <w:t>ą:</w:t>
      </w:r>
      <w:r w:rsidR="00887DA1">
        <w:rPr>
          <w:rFonts w:ascii="Arial" w:hAnsi="Arial" w:cs="Arial"/>
          <w:sz w:val="20"/>
          <w:szCs w:val="20"/>
          <w:lang w:val="pl-PL"/>
        </w:rPr>
        <w:t xml:space="preserve"> </w:t>
      </w:r>
    </w:p>
    <w:p w14:paraId="09D95871" w14:textId="5C4026F2" w:rsidR="00887DA1" w:rsidRDefault="00887DA1" w:rsidP="00887DA1">
      <w:pPr>
        <w:pStyle w:val="pkt"/>
        <w:spacing w:line="276" w:lineRule="auto"/>
        <w:ind w:left="1134" w:hanging="708"/>
        <w:contextualSpacing/>
        <w:rPr>
          <w:rFonts w:ascii="Arial" w:hAnsi="Arial" w:cs="Arial"/>
          <w:sz w:val="20"/>
          <w:szCs w:val="20"/>
          <w:lang w:val="pl-PL"/>
        </w:rPr>
      </w:pPr>
      <w:r>
        <w:rPr>
          <w:rFonts w:ascii="Arial" w:hAnsi="Arial" w:cs="Arial"/>
          <w:sz w:val="20"/>
          <w:szCs w:val="20"/>
          <w:lang w:val="pl-PL"/>
        </w:rPr>
        <w:t>1.3.1.</w:t>
      </w:r>
      <w:r>
        <w:rPr>
          <w:rFonts w:ascii="Arial" w:hAnsi="Arial" w:cs="Arial"/>
          <w:sz w:val="20"/>
          <w:szCs w:val="20"/>
          <w:lang w:val="pl-PL"/>
        </w:rPr>
        <w:tab/>
      </w:r>
      <w:r w:rsidR="004D17E7" w:rsidRPr="002132D9">
        <w:rPr>
          <w:rFonts w:ascii="Arial" w:hAnsi="Arial" w:cs="Arial"/>
          <w:sz w:val="20"/>
          <w:szCs w:val="20"/>
          <w:lang w:val="pl-PL"/>
        </w:rPr>
        <w:t xml:space="preserve">warunek zostanie spełniony, jeżeli Wykonawca wykaże, że </w:t>
      </w:r>
      <w:r w:rsidR="00DF43BA" w:rsidRPr="002132D9">
        <w:rPr>
          <w:rFonts w:ascii="Arial" w:hAnsi="Arial" w:cs="Arial"/>
          <w:sz w:val="20"/>
          <w:szCs w:val="20"/>
          <w:lang w:val="pl-PL"/>
        </w:rPr>
        <w:t xml:space="preserve">należycie wykonał </w:t>
      </w:r>
      <w:r w:rsidR="004D17E7" w:rsidRPr="002132D9">
        <w:rPr>
          <w:rFonts w:ascii="Arial" w:hAnsi="Arial" w:cs="Arial"/>
          <w:sz w:val="20"/>
          <w:szCs w:val="20"/>
          <w:lang w:val="pl-PL"/>
        </w:rPr>
        <w:br/>
      </w:r>
      <w:r w:rsidR="00DF43BA" w:rsidRPr="002132D9">
        <w:rPr>
          <w:rFonts w:ascii="Arial" w:hAnsi="Arial" w:cs="Arial"/>
          <w:sz w:val="20"/>
          <w:szCs w:val="20"/>
          <w:lang w:val="pl-PL"/>
        </w:rPr>
        <w:t>(a w przypadku świadczeń okresowych lub ciągłych również wykonuje)</w:t>
      </w:r>
      <w:r w:rsidR="00DF43BA" w:rsidRPr="002132D9">
        <w:rPr>
          <w:rFonts w:ascii="Arial" w:hAnsi="Arial" w:cs="Arial"/>
          <w:b/>
          <w:sz w:val="20"/>
          <w:szCs w:val="20"/>
          <w:lang w:val="pl-PL"/>
        </w:rPr>
        <w:t xml:space="preserve"> </w:t>
      </w:r>
      <w:r w:rsidR="00DF43BA" w:rsidRPr="002132D9">
        <w:rPr>
          <w:rFonts w:ascii="Arial" w:hAnsi="Arial" w:cs="Arial"/>
          <w:sz w:val="20"/>
          <w:szCs w:val="20"/>
          <w:lang w:val="pl-PL"/>
        </w:rPr>
        <w:t xml:space="preserve">w okresie ostatnich </w:t>
      </w:r>
      <w:r w:rsidR="004D17E7" w:rsidRPr="002132D9">
        <w:rPr>
          <w:rFonts w:ascii="Arial" w:hAnsi="Arial" w:cs="Arial"/>
          <w:sz w:val="20"/>
          <w:szCs w:val="20"/>
          <w:lang w:val="pl-PL"/>
        </w:rPr>
        <w:t>3</w:t>
      </w:r>
      <w:r w:rsidR="00363F55" w:rsidRPr="002132D9">
        <w:rPr>
          <w:rFonts w:ascii="Arial" w:hAnsi="Arial" w:cs="Arial"/>
          <w:sz w:val="20"/>
          <w:szCs w:val="20"/>
          <w:lang w:val="pl-PL"/>
        </w:rPr>
        <w:t xml:space="preserve"> (</w:t>
      </w:r>
      <w:r w:rsidR="004D17E7" w:rsidRPr="002132D9">
        <w:rPr>
          <w:rFonts w:ascii="Arial" w:hAnsi="Arial" w:cs="Arial"/>
          <w:sz w:val="20"/>
          <w:szCs w:val="20"/>
          <w:lang w:val="pl-PL"/>
        </w:rPr>
        <w:t>słownie: trzech</w:t>
      </w:r>
      <w:r w:rsidR="00363F55" w:rsidRPr="002132D9">
        <w:rPr>
          <w:rFonts w:ascii="Arial" w:hAnsi="Arial" w:cs="Arial"/>
          <w:sz w:val="20"/>
          <w:szCs w:val="20"/>
          <w:lang w:val="pl-PL"/>
        </w:rPr>
        <w:t>)</w:t>
      </w:r>
      <w:r w:rsidR="00DF43BA" w:rsidRPr="002132D9">
        <w:rPr>
          <w:rFonts w:ascii="Arial" w:hAnsi="Arial" w:cs="Arial"/>
          <w:sz w:val="20"/>
          <w:szCs w:val="20"/>
          <w:lang w:val="pl-PL"/>
        </w:rPr>
        <w:t xml:space="preserve"> lat przed upływem terminu składania ofert, a jeżeli okres prowadzenia działalności jest krótszy – w tym okresie</w:t>
      </w:r>
      <w:r w:rsidR="004D17E7" w:rsidRPr="002132D9">
        <w:rPr>
          <w:rFonts w:ascii="Arial" w:hAnsi="Arial" w:cs="Arial"/>
          <w:sz w:val="20"/>
          <w:szCs w:val="20"/>
          <w:lang w:val="pl-PL"/>
        </w:rPr>
        <w:t xml:space="preserve">, </w:t>
      </w:r>
      <w:r w:rsidR="00DF43BA" w:rsidRPr="002132D9">
        <w:rPr>
          <w:rFonts w:ascii="Arial" w:hAnsi="Arial" w:cs="Arial"/>
          <w:sz w:val="20"/>
          <w:szCs w:val="20"/>
          <w:lang w:val="pl-PL"/>
        </w:rPr>
        <w:t xml:space="preserve">co najmniej </w:t>
      </w:r>
      <w:r w:rsidR="00307199" w:rsidRPr="002132D9">
        <w:rPr>
          <w:rFonts w:ascii="Arial" w:hAnsi="Arial" w:cs="Arial"/>
          <w:sz w:val="20"/>
          <w:szCs w:val="20"/>
          <w:lang w:val="pl-PL"/>
        </w:rPr>
        <w:t xml:space="preserve">5 </w:t>
      </w:r>
      <w:r w:rsidR="002132D9" w:rsidRPr="002132D9">
        <w:rPr>
          <w:rFonts w:ascii="Arial" w:hAnsi="Arial" w:cs="Arial"/>
          <w:sz w:val="20"/>
          <w:szCs w:val="20"/>
          <w:lang w:val="pl-PL"/>
        </w:rPr>
        <w:t xml:space="preserve">(pięć) usług związanych ze świadczeniem </w:t>
      </w:r>
      <w:r w:rsidR="004D17E7" w:rsidRPr="002132D9">
        <w:rPr>
          <w:rFonts w:ascii="Arial" w:hAnsi="Arial" w:cs="Arial"/>
          <w:sz w:val="20"/>
          <w:szCs w:val="20"/>
          <w:lang w:val="pl-PL"/>
        </w:rPr>
        <w:t>kompleksow</w:t>
      </w:r>
      <w:r w:rsidR="002132D9" w:rsidRPr="002132D9">
        <w:rPr>
          <w:rFonts w:ascii="Arial" w:hAnsi="Arial" w:cs="Arial"/>
          <w:sz w:val="20"/>
          <w:szCs w:val="20"/>
          <w:lang w:val="pl-PL"/>
        </w:rPr>
        <w:t>ych</w:t>
      </w:r>
      <w:r w:rsidR="004D17E7" w:rsidRPr="002132D9">
        <w:rPr>
          <w:rFonts w:ascii="Arial" w:hAnsi="Arial" w:cs="Arial"/>
          <w:sz w:val="20"/>
          <w:szCs w:val="20"/>
          <w:lang w:val="pl-PL"/>
        </w:rPr>
        <w:t>, pogwarancyjn</w:t>
      </w:r>
      <w:r w:rsidR="002132D9" w:rsidRPr="002132D9">
        <w:rPr>
          <w:rFonts w:ascii="Arial" w:hAnsi="Arial" w:cs="Arial"/>
          <w:sz w:val="20"/>
          <w:szCs w:val="20"/>
          <w:lang w:val="pl-PL"/>
        </w:rPr>
        <w:t>ych</w:t>
      </w:r>
      <w:r w:rsidR="004D17E7" w:rsidRPr="002132D9">
        <w:rPr>
          <w:rFonts w:ascii="Arial" w:hAnsi="Arial" w:cs="Arial"/>
          <w:sz w:val="20"/>
          <w:szCs w:val="20"/>
          <w:lang w:val="pl-PL"/>
        </w:rPr>
        <w:t xml:space="preserve"> usług serwisow</w:t>
      </w:r>
      <w:r w:rsidR="002132D9" w:rsidRPr="002132D9">
        <w:rPr>
          <w:rFonts w:ascii="Arial" w:hAnsi="Arial" w:cs="Arial"/>
          <w:sz w:val="20"/>
          <w:szCs w:val="20"/>
          <w:lang w:val="pl-PL"/>
        </w:rPr>
        <w:t>ych</w:t>
      </w:r>
      <w:r w:rsidR="002B79FF">
        <w:rPr>
          <w:rFonts w:ascii="Arial" w:hAnsi="Arial" w:cs="Arial"/>
          <w:sz w:val="20"/>
          <w:szCs w:val="20"/>
          <w:lang w:val="pl-PL"/>
        </w:rPr>
        <w:t xml:space="preserve"> drukarek Sharp </w:t>
      </w:r>
      <w:r w:rsidR="003B52F4">
        <w:rPr>
          <w:rFonts w:ascii="Arial" w:hAnsi="Arial" w:cs="Arial"/>
          <w:sz w:val="20"/>
          <w:szCs w:val="20"/>
          <w:lang w:val="pl-PL"/>
        </w:rPr>
        <w:t xml:space="preserve">i </w:t>
      </w:r>
      <w:r w:rsidR="002B79FF">
        <w:rPr>
          <w:rFonts w:ascii="Arial" w:hAnsi="Arial" w:cs="Arial"/>
          <w:sz w:val="20"/>
          <w:szCs w:val="20"/>
          <w:lang w:val="pl-PL"/>
        </w:rPr>
        <w:t>Epson</w:t>
      </w:r>
      <w:r w:rsidR="004D17E7" w:rsidRPr="002132D9">
        <w:rPr>
          <w:rFonts w:ascii="Arial" w:hAnsi="Arial" w:cs="Arial"/>
          <w:sz w:val="20"/>
          <w:szCs w:val="20"/>
          <w:lang w:val="pl-PL"/>
        </w:rPr>
        <w:t>,</w:t>
      </w:r>
      <w:r w:rsidR="002132D9" w:rsidRPr="002132D9">
        <w:rPr>
          <w:rFonts w:ascii="Arial" w:hAnsi="Arial" w:cs="Arial"/>
          <w:sz w:val="20"/>
          <w:szCs w:val="20"/>
          <w:lang w:val="pl-PL"/>
        </w:rPr>
        <w:t xml:space="preserve"> </w:t>
      </w:r>
      <w:r w:rsidR="002132D9" w:rsidRPr="002132D9">
        <w:rPr>
          <w:rFonts w:ascii="Arial" w:hAnsi="Arial" w:cs="Arial"/>
          <w:sz w:val="20"/>
          <w:szCs w:val="20"/>
        </w:rPr>
        <w:t>realizowanych w sposób ciągły przez okres co najmniej 12 kolejnych miesięcy kalendarzowych</w:t>
      </w:r>
      <w:r w:rsidR="002132D9">
        <w:rPr>
          <w:rFonts w:ascii="Arial" w:hAnsi="Arial" w:cs="Arial"/>
          <w:sz w:val="20"/>
          <w:szCs w:val="20"/>
          <w:lang w:val="pl-PL"/>
        </w:rPr>
        <w:t>, świadczonych na rzecz 5 (p</w:t>
      </w:r>
      <w:r w:rsidR="002B79FF">
        <w:rPr>
          <w:rFonts w:ascii="Arial" w:hAnsi="Arial" w:cs="Arial"/>
          <w:sz w:val="20"/>
          <w:szCs w:val="20"/>
          <w:lang w:val="pl-PL"/>
        </w:rPr>
        <w:t>ięciu) różnych Zleceniobiorców;</w:t>
      </w:r>
    </w:p>
    <w:p w14:paraId="377F694C" w14:textId="6251AE27" w:rsidR="00CA50A0" w:rsidRDefault="00887DA1" w:rsidP="00887DA1">
      <w:pPr>
        <w:pStyle w:val="pkt"/>
        <w:spacing w:line="276" w:lineRule="auto"/>
        <w:ind w:left="1134" w:hanging="708"/>
        <w:contextualSpacing/>
        <w:rPr>
          <w:rFonts w:ascii="Arial" w:hAnsi="Arial" w:cs="Arial"/>
          <w:sz w:val="20"/>
          <w:szCs w:val="20"/>
        </w:rPr>
      </w:pPr>
      <w:r>
        <w:rPr>
          <w:rFonts w:ascii="Arial" w:hAnsi="Arial" w:cs="Arial"/>
          <w:sz w:val="20"/>
          <w:szCs w:val="20"/>
          <w:lang w:val="pl-PL"/>
        </w:rPr>
        <w:t>1.3.2.</w:t>
      </w:r>
      <w:r>
        <w:rPr>
          <w:rFonts w:ascii="Arial" w:hAnsi="Arial" w:cs="Arial"/>
          <w:sz w:val="20"/>
          <w:szCs w:val="20"/>
          <w:lang w:val="pl-PL"/>
        </w:rPr>
        <w:tab/>
      </w:r>
      <w:r w:rsidR="004D17E7">
        <w:rPr>
          <w:rFonts w:ascii="Arial" w:hAnsi="Arial" w:cs="Arial"/>
          <w:sz w:val="20"/>
          <w:szCs w:val="20"/>
          <w:lang w:val="pl-PL"/>
        </w:rPr>
        <w:t>w</w:t>
      </w:r>
      <w:r w:rsidR="00363F55" w:rsidRPr="003957EC">
        <w:rPr>
          <w:rFonts w:ascii="Arial" w:hAnsi="Arial" w:cs="Arial"/>
          <w:sz w:val="20"/>
          <w:szCs w:val="20"/>
          <w:lang w:val="pl-PL"/>
        </w:rPr>
        <w:t xml:space="preserve"> </w:t>
      </w:r>
      <w:r w:rsidR="00363F55" w:rsidRPr="003957EC">
        <w:rPr>
          <w:rFonts w:ascii="Arial" w:hAnsi="Arial" w:cs="Arial"/>
          <w:sz w:val="20"/>
          <w:szCs w:val="20"/>
        </w:rPr>
        <w:t>przypadku Wykonawców wspólnie ubiegających się o udzielenie zamówienia</w:t>
      </w:r>
      <w:r w:rsidR="004D17E7">
        <w:rPr>
          <w:rFonts w:ascii="Arial" w:hAnsi="Arial" w:cs="Arial"/>
          <w:sz w:val="20"/>
          <w:szCs w:val="20"/>
          <w:lang w:val="pl-PL"/>
        </w:rPr>
        <w:t>,</w:t>
      </w:r>
      <w:r w:rsidR="00363F55" w:rsidRPr="003957EC">
        <w:rPr>
          <w:rFonts w:ascii="Arial" w:hAnsi="Arial" w:cs="Arial"/>
          <w:sz w:val="20"/>
          <w:szCs w:val="20"/>
        </w:rPr>
        <w:t xml:space="preserve"> warunek musi być spełniony przez co najmniej jednego z Wykonawców.</w:t>
      </w:r>
      <w:r w:rsidR="00363F55" w:rsidRPr="003957EC">
        <w:rPr>
          <w:rFonts w:ascii="Arial" w:hAnsi="Arial" w:cs="Arial"/>
          <w:sz w:val="20"/>
          <w:szCs w:val="20"/>
          <w:lang w:val="pl-PL"/>
        </w:rPr>
        <w:t xml:space="preserve"> </w:t>
      </w:r>
      <w:r w:rsidR="00363F55" w:rsidRPr="003957EC">
        <w:rPr>
          <w:rFonts w:ascii="Arial" w:hAnsi="Arial" w:cs="Arial"/>
          <w:sz w:val="20"/>
          <w:szCs w:val="20"/>
          <w:u w:val="single"/>
        </w:rPr>
        <w:t>Zamawiający nie dopuszcza, aby warunek posiadania zdolności technicznej i zawodowej mógł być wykazany przez Wykonawcę przez poleganie na zdolnościach po</w:t>
      </w:r>
      <w:r w:rsidR="00CA50A0">
        <w:rPr>
          <w:rFonts w:ascii="Arial" w:hAnsi="Arial" w:cs="Arial"/>
          <w:sz w:val="20"/>
          <w:szCs w:val="20"/>
          <w:u w:val="single"/>
        </w:rPr>
        <w:t>dmiotów udostępniających zasoby</w:t>
      </w:r>
      <w:r w:rsidR="00CA50A0" w:rsidRPr="00CA50A0">
        <w:rPr>
          <w:rFonts w:ascii="Arial" w:hAnsi="Arial" w:cs="Arial"/>
          <w:sz w:val="20"/>
          <w:szCs w:val="20"/>
        </w:rPr>
        <w:t>;</w:t>
      </w:r>
      <w:r w:rsidR="00363F55" w:rsidRPr="00CA50A0">
        <w:rPr>
          <w:rFonts w:ascii="Arial" w:hAnsi="Arial" w:cs="Arial"/>
          <w:sz w:val="20"/>
          <w:szCs w:val="20"/>
        </w:rPr>
        <w:t xml:space="preserve"> </w:t>
      </w:r>
    </w:p>
    <w:p w14:paraId="5615D879" w14:textId="1657F0BB" w:rsidR="004D17E7" w:rsidRDefault="00CA50A0" w:rsidP="00887DA1">
      <w:pPr>
        <w:pStyle w:val="pkt"/>
        <w:spacing w:line="276" w:lineRule="auto"/>
        <w:ind w:left="1134" w:hanging="708"/>
        <w:contextualSpacing/>
        <w:rPr>
          <w:rFonts w:ascii="Arial" w:hAnsi="Arial" w:cs="Arial"/>
          <w:sz w:val="20"/>
          <w:szCs w:val="20"/>
          <w:lang w:val="pl-PL"/>
        </w:rPr>
      </w:pPr>
      <w:r>
        <w:rPr>
          <w:rFonts w:ascii="Arial" w:hAnsi="Arial" w:cs="Arial"/>
          <w:sz w:val="20"/>
          <w:szCs w:val="20"/>
          <w:lang w:val="pl-PL"/>
        </w:rPr>
        <w:t>1.3.3.</w:t>
      </w:r>
      <w:r>
        <w:rPr>
          <w:rFonts w:ascii="Arial" w:hAnsi="Arial" w:cs="Arial"/>
          <w:sz w:val="20"/>
          <w:szCs w:val="20"/>
          <w:lang w:val="pl-PL"/>
        </w:rPr>
        <w:tab/>
        <w:t>d</w:t>
      </w:r>
      <w:r w:rsidR="00363F55" w:rsidRPr="003957EC">
        <w:rPr>
          <w:rFonts w:ascii="Arial" w:hAnsi="Arial" w:cs="Arial"/>
          <w:color w:val="000000"/>
          <w:sz w:val="20"/>
          <w:szCs w:val="20"/>
        </w:rPr>
        <w:t>o sposobu liczenia terminów stosuje się przepisy ko</w:t>
      </w:r>
      <w:r>
        <w:rPr>
          <w:rFonts w:ascii="Arial" w:hAnsi="Arial" w:cs="Arial"/>
          <w:color w:val="000000"/>
          <w:sz w:val="20"/>
          <w:szCs w:val="20"/>
        </w:rPr>
        <w:t xml:space="preserve">deksu cywilnego (art. 112), tj. </w:t>
      </w:r>
      <w:r w:rsidR="00363F55" w:rsidRPr="003957EC">
        <w:rPr>
          <w:rFonts w:ascii="Arial" w:hAnsi="Arial" w:cs="Arial"/>
          <w:color w:val="000000"/>
          <w:sz w:val="20"/>
          <w:szCs w:val="20"/>
        </w:rPr>
        <w:t xml:space="preserve">termin oznaczony w tygodniach, miesiącach lub latach kończący się z upływem dnia, który nazwą lub datą odpowiada początkowemu dniowi </w:t>
      </w:r>
      <w:r>
        <w:rPr>
          <w:rFonts w:ascii="Arial" w:hAnsi="Arial" w:cs="Arial"/>
          <w:color w:val="000000"/>
          <w:sz w:val="20"/>
          <w:szCs w:val="20"/>
        </w:rPr>
        <w:t xml:space="preserve">terminu, a gdyby takiego dnia w </w:t>
      </w:r>
      <w:r w:rsidR="00363F55" w:rsidRPr="003957EC">
        <w:rPr>
          <w:rFonts w:ascii="Arial" w:hAnsi="Arial" w:cs="Arial"/>
          <w:color w:val="000000"/>
          <w:sz w:val="20"/>
          <w:szCs w:val="20"/>
        </w:rPr>
        <w:t xml:space="preserve">ostatnim miesiącu nie było </w:t>
      </w:r>
      <w:r>
        <w:rPr>
          <w:rFonts w:ascii="Arial" w:hAnsi="Arial" w:cs="Arial"/>
          <w:color w:val="000000"/>
          <w:sz w:val="20"/>
          <w:szCs w:val="20"/>
        </w:rPr>
        <w:t xml:space="preserve">– w ostatnim dniu tego miesiąca; </w:t>
      </w:r>
    </w:p>
    <w:p w14:paraId="6094310D" w14:textId="76982672" w:rsidR="00FD423B" w:rsidRPr="00887DA1" w:rsidRDefault="00CA50A0" w:rsidP="004D17E7">
      <w:pPr>
        <w:pStyle w:val="pkt"/>
        <w:spacing w:line="276" w:lineRule="auto"/>
        <w:ind w:left="1134" w:hanging="708"/>
        <w:contextualSpacing/>
        <w:rPr>
          <w:rFonts w:ascii="Arial" w:hAnsi="Arial" w:cs="Arial"/>
          <w:sz w:val="20"/>
          <w:szCs w:val="20"/>
          <w:lang w:val="pl-PL"/>
        </w:rPr>
      </w:pPr>
      <w:r>
        <w:rPr>
          <w:rFonts w:ascii="Arial" w:hAnsi="Arial" w:cs="Arial"/>
          <w:sz w:val="20"/>
          <w:szCs w:val="20"/>
          <w:lang w:val="pl-PL"/>
        </w:rPr>
        <w:t>1.3.4</w:t>
      </w:r>
      <w:r w:rsidR="004D17E7">
        <w:rPr>
          <w:rFonts w:ascii="Arial" w:hAnsi="Arial" w:cs="Arial"/>
          <w:sz w:val="20"/>
          <w:szCs w:val="20"/>
          <w:lang w:val="pl-PL"/>
        </w:rPr>
        <w:t>.</w:t>
      </w:r>
      <w:r w:rsidR="004D17E7">
        <w:rPr>
          <w:rFonts w:ascii="Arial" w:hAnsi="Arial" w:cs="Arial"/>
          <w:sz w:val="20"/>
          <w:szCs w:val="20"/>
          <w:lang w:val="pl-PL"/>
        </w:rPr>
        <w:tab/>
      </w:r>
      <w:r>
        <w:rPr>
          <w:rFonts w:ascii="Arial" w:hAnsi="Arial" w:cs="Arial"/>
          <w:sz w:val="20"/>
          <w:szCs w:val="20"/>
          <w:lang w:val="pl-PL"/>
        </w:rPr>
        <w:t>d</w:t>
      </w:r>
      <w:r w:rsidR="004D17E7">
        <w:rPr>
          <w:rFonts w:ascii="Arial" w:hAnsi="Arial" w:cs="Arial"/>
          <w:sz w:val="20"/>
          <w:szCs w:val="20"/>
          <w:lang w:val="pl-PL"/>
        </w:rPr>
        <w:t xml:space="preserve">o </w:t>
      </w:r>
      <w:r w:rsidR="00363F55" w:rsidRPr="003957EC">
        <w:rPr>
          <w:rFonts w:ascii="Arial" w:hAnsi="Arial" w:cs="Arial"/>
          <w:sz w:val="20"/>
          <w:szCs w:val="20"/>
        </w:rPr>
        <w:t xml:space="preserve">wykazania </w:t>
      </w:r>
      <w:r>
        <w:rPr>
          <w:rFonts w:ascii="Arial" w:hAnsi="Arial" w:cs="Arial"/>
          <w:sz w:val="20"/>
          <w:szCs w:val="20"/>
          <w:lang w:val="pl-PL"/>
        </w:rPr>
        <w:t>usług</w:t>
      </w:r>
      <w:r w:rsidR="00363F55" w:rsidRPr="003957EC">
        <w:rPr>
          <w:rFonts w:ascii="Arial" w:hAnsi="Arial" w:cs="Arial"/>
          <w:sz w:val="20"/>
          <w:szCs w:val="20"/>
        </w:rPr>
        <w:t xml:space="preserve">, </w:t>
      </w:r>
      <w:r>
        <w:rPr>
          <w:rFonts w:ascii="Arial" w:hAnsi="Arial" w:cs="Arial"/>
          <w:sz w:val="20"/>
          <w:szCs w:val="20"/>
        </w:rPr>
        <w:t>o których</w:t>
      </w:r>
      <w:r w:rsidR="00363F55" w:rsidRPr="003957EC">
        <w:rPr>
          <w:rFonts w:ascii="Arial" w:hAnsi="Arial" w:cs="Arial"/>
          <w:sz w:val="20"/>
          <w:szCs w:val="20"/>
        </w:rPr>
        <w:t xml:space="preserve"> mowa w pkt </w:t>
      </w:r>
      <w:r>
        <w:rPr>
          <w:rFonts w:ascii="Arial" w:hAnsi="Arial" w:cs="Arial"/>
          <w:sz w:val="20"/>
          <w:szCs w:val="20"/>
          <w:lang w:val="pl-PL"/>
        </w:rPr>
        <w:t>1.3.1.</w:t>
      </w:r>
      <w:r w:rsidR="00363F55" w:rsidRPr="003957EC">
        <w:rPr>
          <w:rFonts w:ascii="Arial" w:hAnsi="Arial" w:cs="Arial"/>
          <w:sz w:val="20"/>
          <w:szCs w:val="20"/>
        </w:rPr>
        <w:t xml:space="preserve">, </w:t>
      </w:r>
      <w:r w:rsidR="00363F55" w:rsidRPr="003957EC">
        <w:rPr>
          <w:rFonts w:ascii="Arial" w:hAnsi="Arial" w:cs="Arial"/>
          <w:sz w:val="20"/>
          <w:szCs w:val="20"/>
          <w:u w:val="single"/>
        </w:rPr>
        <w:t xml:space="preserve">należy dołączyć dowody potwierdzające wykonanie </w:t>
      </w:r>
      <w:r>
        <w:rPr>
          <w:rFonts w:ascii="Arial" w:hAnsi="Arial" w:cs="Arial"/>
          <w:sz w:val="20"/>
          <w:szCs w:val="20"/>
          <w:u w:val="single"/>
          <w:lang w:val="pl-PL"/>
        </w:rPr>
        <w:t>usług</w:t>
      </w:r>
      <w:r w:rsidR="00363F55" w:rsidRPr="003957EC">
        <w:rPr>
          <w:rFonts w:ascii="Arial" w:hAnsi="Arial" w:cs="Arial"/>
          <w:sz w:val="20"/>
          <w:szCs w:val="20"/>
          <w:u w:val="single"/>
        </w:rPr>
        <w:t xml:space="preserve"> w sposób należyty</w:t>
      </w:r>
      <w:r w:rsidR="00363F55" w:rsidRPr="003957EC">
        <w:rPr>
          <w:rFonts w:ascii="Arial" w:hAnsi="Arial" w:cs="Arial"/>
          <w:sz w:val="20"/>
          <w:szCs w:val="20"/>
        </w:rPr>
        <w:t>, przy czym dowodami są referencje bądź inne dokumenty wystawione przez podmiot</w:t>
      </w:r>
      <w:r>
        <w:rPr>
          <w:rFonts w:ascii="Arial" w:hAnsi="Arial" w:cs="Arial"/>
          <w:sz w:val="20"/>
          <w:szCs w:val="20"/>
          <w:lang w:val="pl-PL"/>
        </w:rPr>
        <w:t>,</w:t>
      </w:r>
      <w:r w:rsidR="00363F55" w:rsidRPr="003957EC">
        <w:rPr>
          <w:rFonts w:ascii="Arial" w:hAnsi="Arial" w:cs="Arial"/>
          <w:sz w:val="20"/>
          <w:szCs w:val="20"/>
        </w:rPr>
        <w:t xml:space="preserve"> na rzecz którego</w:t>
      </w:r>
      <w:r w:rsidR="00363F55">
        <w:rPr>
          <w:rFonts w:ascii="Arial" w:hAnsi="Arial" w:cs="Arial"/>
          <w:sz w:val="20"/>
          <w:szCs w:val="20"/>
          <w:lang w:val="pl-PL"/>
        </w:rPr>
        <w:t xml:space="preserve"> </w:t>
      </w:r>
      <w:r>
        <w:rPr>
          <w:rFonts w:ascii="Arial" w:hAnsi="Arial" w:cs="Arial"/>
          <w:sz w:val="20"/>
          <w:szCs w:val="20"/>
          <w:lang w:val="pl-PL"/>
        </w:rPr>
        <w:t>usługi</w:t>
      </w:r>
      <w:r w:rsidR="00363F55">
        <w:rPr>
          <w:rFonts w:ascii="Arial" w:hAnsi="Arial" w:cs="Arial"/>
          <w:sz w:val="20"/>
          <w:szCs w:val="20"/>
          <w:lang w:val="pl-PL"/>
        </w:rPr>
        <w:t xml:space="preserve"> </w:t>
      </w:r>
      <w:r>
        <w:rPr>
          <w:rFonts w:ascii="Arial" w:hAnsi="Arial" w:cs="Arial"/>
          <w:sz w:val="20"/>
          <w:szCs w:val="20"/>
        </w:rPr>
        <w:t>były wykonane, a jeżeli z</w:t>
      </w:r>
      <w:r>
        <w:rPr>
          <w:rFonts w:ascii="Arial" w:hAnsi="Arial" w:cs="Arial"/>
          <w:sz w:val="20"/>
          <w:szCs w:val="20"/>
          <w:lang w:val="pl-PL"/>
        </w:rPr>
        <w:t> </w:t>
      </w:r>
      <w:r w:rsidR="00363F55" w:rsidRPr="003957EC">
        <w:rPr>
          <w:rFonts w:ascii="Arial" w:hAnsi="Arial" w:cs="Arial"/>
          <w:sz w:val="20"/>
          <w:szCs w:val="20"/>
        </w:rPr>
        <w:t xml:space="preserve">uzasadnionej przyczyny o obiektywnym charakterze Wykonawca nie jest w stanie uzyskać tych dokumentów – odpowiednie oświadczenie Wykonawcy. </w:t>
      </w:r>
      <w:r w:rsidR="00363F55" w:rsidRPr="003957EC">
        <w:rPr>
          <w:rFonts w:ascii="Arial" w:hAnsi="Arial" w:cs="Arial"/>
          <w:sz w:val="20"/>
          <w:szCs w:val="20"/>
          <w:u w:color="000000"/>
          <w:lang w:val="pl-PL"/>
        </w:rPr>
        <w:t>W</w:t>
      </w:r>
      <w:r w:rsidR="00363F55" w:rsidRPr="003957EC">
        <w:rPr>
          <w:rFonts w:ascii="Arial" w:hAnsi="Arial" w:cs="Arial"/>
          <w:sz w:val="20"/>
          <w:szCs w:val="20"/>
          <w:u w:color="000000"/>
        </w:rPr>
        <w:t xml:space="preserve"> przypadku wykonywania </w:t>
      </w:r>
      <w:r>
        <w:rPr>
          <w:rFonts w:ascii="Arial" w:hAnsi="Arial" w:cs="Arial"/>
          <w:sz w:val="20"/>
          <w:szCs w:val="20"/>
          <w:u w:color="000000"/>
          <w:lang w:val="pl-PL"/>
        </w:rPr>
        <w:t>usług</w:t>
      </w:r>
      <w:r w:rsidR="00363F55" w:rsidRPr="003957EC">
        <w:rPr>
          <w:rFonts w:ascii="Arial" w:hAnsi="Arial" w:cs="Arial"/>
          <w:sz w:val="20"/>
          <w:szCs w:val="20"/>
          <w:u w:color="000000"/>
        </w:rPr>
        <w:t xml:space="preserve"> w dalszym ciągu, referencie bądź inne dokumenty potwierdzające ich </w:t>
      </w:r>
      <w:r w:rsidR="00363F55" w:rsidRPr="003957EC">
        <w:rPr>
          <w:rFonts w:ascii="Arial" w:hAnsi="Arial" w:cs="Arial"/>
          <w:sz w:val="20"/>
          <w:szCs w:val="20"/>
          <w:u w:color="000000"/>
        </w:rPr>
        <w:lastRenderedPageBreak/>
        <w:t xml:space="preserve">należyte wykonywanie powinny być wydane nie wcześniej niż 3 (słownie: trzy) miesiące przed upływem terminu składania ofert. </w:t>
      </w:r>
      <w:r w:rsidR="00363F55" w:rsidRPr="003957EC">
        <w:rPr>
          <w:rFonts w:ascii="Arial" w:hAnsi="Arial" w:cs="Arial"/>
          <w:sz w:val="20"/>
          <w:szCs w:val="20"/>
          <w:lang w:val="pl-PL"/>
        </w:rPr>
        <w:t>P</w:t>
      </w:r>
      <w:r w:rsidR="00363F55" w:rsidRPr="003957EC">
        <w:rPr>
          <w:rFonts w:ascii="Arial" w:hAnsi="Arial" w:cs="Arial"/>
          <w:sz w:val="20"/>
          <w:szCs w:val="20"/>
        </w:rPr>
        <w:t>od pojęciem „</w:t>
      </w:r>
      <w:r>
        <w:rPr>
          <w:rFonts w:ascii="Arial" w:hAnsi="Arial" w:cs="Arial"/>
          <w:sz w:val="20"/>
          <w:szCs w:val="20"/>
          <w:lang w:val="pl-PL"/>
        </w:rPr>
        <w:t xml:space="preserve">USŁUGI </w:t>
      </w:r>
      <w:r w:rsidR="00363F55" w:rsidRPr="003957EC">
        <w:rPr>
          <w:rFonts w:ascii="Arial" w:hAnsi="Arial" w:cs="Arial"/>
          <w:sz w:val="20"/>
          <w:szCs w:val="20"/>
        </w:rPr>
        <w:t xml:space="preserve">WYKONANE” rozumie się </w:t>
      </w:r>
      <w:r>
        <w:rPr>
          <w:rFonts w:ascii="Arial" w:hAnsi="Arial" w:cs="Arial"/>
          <w:sz w:val="20"/>
          <w:szCs w:val="20"/>
          <w:lang w:val="pl-PL"/>
        </w:rPr>
        <w:t>usługi</w:t>
      </w:r>
      <w:r w:rsidR="00363F55">
        <w:rPr>
          <w:rFonts w:ascii="Arial" w:hAnsi="Arial" w:cs="Arial"/>
          <w:sz w:val="20"/>
          <w:szCs w:val="20"/>
          <w:lang w:val="pl-PL"/>
        </w:rPr>
        <w:t xml:space="preserve"> </w:t>
      </w:r>
      <w:r w:rsidR="00363F55" w:rsidRPr="003957EC">
        <w:rPr>
          <w:rFonts w:ascii="Arial" w:hAnsi="Arial" w:cs="Arial"/>
          <w:sz w:val="20"/>
          <w:szCs w:val="20"/>
        </w:rPr>
        <w:t>zrealizowane; pod pojęciem „</w:t>
      </w:r>
      <w:r>
        <w:rPr>
          <w:rFonts w:ascii="Arial" w:hAnsi="Arial" w:cs="Arial"/>
          <w:sz w:val="20"/>
          <w:szCs w:val="20"/>
          <w:lang w:val="pl-PL"/>
        </w:rPr>
        <w:t>USŁUGI</w:t>
      </w:r>
      <w:r w:rsidR="00363F55" w:rsidRPr="003957EC">
        <w:rPr>
          <w:rFonts w:ascii="Arial" w:hAnsi="Arial" w:cs="Arial"/>
          <w:sz w:val="20"/>
          <w:szCs w:val="20"/>
        </w:rPr>
        <w:t xml:space="preserve"> WYKONYWANE” rozumie się wykonywanie </w:t>
      </w:r>
      <w:r>
        <w:rPr>
          <w:rFonts w:ascii="Arial" w:hAnsi="Arial" w:cs="Arial"/>
          <w:sz w:val="20"/>
          <w:szCs w:val="20"/>
          <w:lang w:val="pl-PL"/>
        </w:rPr>
        <w:t>usług</w:t>
      </w:r>
      <w:r>
        <w:rPr>
          <w:rFonts w:ascii="Arial" w:hAnsi="Arial" w:cs="Arial"/>
          <w:sz w:val="20"/>
          <w:szCs w:val="20"/>
        </w:rPr>
        <w:t xml:space="preserve">, z </w:t>
      </w:r>
      <w:r w:rsidR="00363F55" w:rsidRPr="003957EC">
        <w:rPr>
          <w:rFonts w:ascii="Arial" w:hAnsi="Arial" w:cs="Arial"/>
          <w:sz w:val="20"/>
          <w:szCs w:val="20"/>
        </w:rPr>
        <w:t>którego pewna część została już wykonana (zrealizowana)</w:t>
      </w:r>
      <w:r>
        <w:rPr>
          <w:rFonts w:ascii="Arial" w:hAnsi="Arial" w:cs="Arial"/>
          <w:sz w:val="20"/>
          <w:szCs w:val="20"/>
          <w:lang w:val="pl-PL"/>
        </w:rPr>
        <w:t xml:space="preserve">; </w:t>
      </w:r>
    </w:p>
    <w:p w14:paraId="03C6D779" w14:textId="455FC6AB" w:rsidR="007656DD" w:rsidRPr="00FD423B" w:rsidRDefault="00B03176" w:rsidP="00FD423B">
      <w:pPr>
        <w:pStyle w:val="pkt"/>
        <w:numPr>
          <w:ilvl w:val="1"/>
          <w:numId w:val="6"/>
        </w:numPr>
        <w:spacing w:after="0" w:line="276" w:lineRule="auto"/>
        <w:ind w:left="454"/>
        <w:contextualSpacing/>
        <w:rPr>
          <w:rFonts w:ascii="Arial" w:hAnsi="Arial" w:cs="Arial"/>
          <w:sz w:val="20"/>
          <w:szCs w:val="20"/>
        </w:rPr>
      </w:pPr>
      <w:r w:rsidRPr="00FD423B">
        <w:rPr>
          <w:rFonts w:ascii="Arial" w:hAnsi="Arial" w:cs="Arial"/>
          <w:color w:val="000000" w:themeColor="text1"/>
          <w:sz w:val="20"/>
          <w:szCs w:val="20"/>
        </w:rPr>
        <w:t>znajdują się w sytuacji ekonomicznej i finansowej zap</w:t>
      </w:r>
      <w:r w:rsidR="00956DF2" w:rsidRPr="00FD423B">
        <w:rPr>
          <w:rFonts w:ascii="Arial" w:hAnsi="Arial" w:cs="Arial"/>
          <w:color w:val="000000" w:themeColor="text1"/>
          <w:sz w:val="20"/>
          <w:szCs w:val="20"/>
        </w:rPr>
        <w:t xml:space="preserve">ewniającej wykonanie </w:t>
      </w:r>
      <w:r w:rsidR="00CA50A0">
        <w:rPr>
          <w:rFonts w:ascii="Arial" w:hAnsi="Arial" w:cs="Arial"/>
          <w:color w:val="000000" w:themeColor="text1"/>
          <w:sz w:val="20"/>
          <w:szCs w:val="20"/>
          <w:lang w:val="pl-PL"/>
        </w:rPr>
        <w:t xml:space="preserve">przedmiotu </w:t>
      </w:r>
      <w:r w:rsidR="00956DF2" w:rsidRPr="00FD423B">
        <w:rPr>
          <w:rFonts w:ascii="Arial" w:hAnsi="Arial" w:cs="Arial"/>
          <w:color w:val="000000" w:themeColor="text1"/>
          <w:sz w:val="20"/>
          <w:szCs w:val="20"/>
        </w:rPr>
        <w:t>zamówienia</w:t>
      </w:r>
      <w:r w:rsidR="004B2842" w:rsidRPr="00FD423B">
        <w:rPr>
          <w:rFonts w:ascii="Arial" w:hAnsi="Arial" w:cs="Arial"/>
          <w:color w:val="000000" w:themeColor="text1"/>
          <w:sz w:val="20"/>
          <w:szCs w:val="20"/>
        </w:rPr>
        <w:t>, niemniej Zamawiający nie precyzuje żadnych wymagań, których spełnienie Wykonawcy zobowiązani są wykazać w sposób szczególny</w:t>
      </w:r>
      <w:r w:rsidR="00CA50A0">
        <w:rPr>
          <w:rFonts w:ascii="Arial" w:hAnsi="Arial" w:cs="Arial"/>
          <w:b/>
          <w:color w:val="000000" w:themeColor="text1"/>
          <w:sz w:val="20"/>
          <w:szCs w:val="20"/>
        </w:rPr>
        <w:t>;</w:t>
      </w:r>
    </w:p>
    <w:p w14:paraId="0FA1BA7B" w14:textId="3128CBEF" w:rsidR="00B03176" w:rsidRPr="00B86B64" w:rsidRDefault="00CA50A0" w:rsidP="00E81004">
      <w:pPr>
        <w:pStyle w:val="pkt"/>
        <w:tabs>
          <w:tab w:val="left" w:pos="426"/>
          <w:tab w:val="left" w:pos="7560"/>
        </w:tabs>
        <w:spacing w:after="0" w:line="276" w:lineRule="auto"/>
        <w:ind w:left="0" w:firstLine="0"/>
        <w:contextualSpacing/>
        <w:rPr>
          <w:rFonts w:ascii="Arial" w:hAnsi="Arial" w:cs="Arial"/>
          <w:sz w:val="20"/>
          <w:szCs w:val="20"/>
        </w:rPr>
      </w:pPr>
      <w:r>
        <w:rPr>
          <w:rFonts w:ascii="Arial" w:hAnsi="Arial" w:cs="Arial"/>
          <w:sz w:val="20"/>
          <w:szCs w:val="20"/>
          <w:lang w:val="pl-PL"/>
        </w:rPr>
        <w:t>1.5</w:t>
      </w:r>
      <w:r w:rsidR="004D19ED" w:rsidRPr="00B86B64">
        <w:rPr>
          <w:rFonts w:ascii="Arial" w:hAnsi="Arial" w:cs="Arial"/>
          <w:sz w:val="20"/>
          <w:szCs w:val="20"/>
          <w:lang w:val="pl-PL"/>
        </w:rPr>
        <w:t>.</w:t>
      </w:r>
      <w:r w:rsidR="004D19ED" w:rsidRPr="00B86B64">
        <w:rPr>
          <w:rFonts w:ascii="Arial" w:hAnsi="Arial" w:cs="Arial"/>
          <w:sz w:val="20"/>
          <w:szCs w:val="20"/>
          <w:lang w:val="pl-PL"/>
        </w:rPr>
        <w:tab/>
      </w:r>
      <w:r w:rsidR="00B03176" w:rsidRPr="00B86B64">
        <w:rPr>
          <w:rFonts w:ascii="Arial" w:hAnsi="Arial" w:cs="Arial"/>
          <w:sz w:val="20"/>
          <w:szCs w:val="20"/>
        </w:rPr>
        <w:t>nie podlegają wykluczeniu z postę</w:t>
      </w:r>
      <w:r w:rsidR="00956DF2" w:rsidRPr="00B86B64">
        <w:rPr>
          <w:rFonts w:ascii="Arial" w:hAnsi="Arial" w:cs="Arial"/>
          <w:sz w:val="20"/>
          <w:szCs w:val="20"/>
        </w:rPr>
        <w:t xml:space="preserve">powania o udzielenie zamówienia. </w:t>
      </w:r>
    </w:p>
    <w:p w14:paraId="4A7BC89D" w14:textId="77777777" w:rsidR="00B03176" w:rsidRPr="00B86B64" w:rsidRDefault="00B03176" w:rsidP="0077582F">
      <w:pPr>
        <w:pStyle w:val="pkt"/>
        <w:numPr>
          <w:ilvl w:val="0"/>
          <w:numId w:val="24"/>
        </w:numPr>
        <w:spacing w:after="0" w:line="276" w:lineRule="auto"/>
        <w:ind w:left="0" w:hanging="284"/>
        <w:contextualSpacing/>
        <w:rPr>
          <w:rFonts w:ascii="Arial" w:hAnsi="Arial" w:cs="Arial"/>
          <w:sz w:val="20"/>
          <w:szCs w:val="20"/>
        </w:rPr>
      </w:pPr>
      <w:r w:rsidRPr="00B86B64">
        <w:rPr>
          <w:rFonts w:ascii="Arial" w:hAnsi="Arial" w:cs="Arial"/>
          <w:sz w:val="20"/>
          <w:szCs w:val="20"/>
        </w:rPr>
        <w:t>Wykonawcy mogą wspólnie ubiegać się o udzielenie zamówienia.</w:t>
      </w:r>
      <w:r w:rsidRPr="00B86B64">
        <w:rPr>
          <w:rFonts w:ascii="Arial" w:hAnsi="Arial" w:cs="Arial"/>
          <w:sz w:val="20"/>
          <w:szCs w:val="20"/>
          <w:lang w:val="pl-PL"/>
        </w:rPr>
        <w:t xml:space="preserve"> </w:t>
      </w:r>
    </w:p>
    <w:p w14:paraId="09CC1744" w14:textId="0944168C" w:rsidR="00B03176" w:rsidRPr="00B86B64" w:rsidRDefault="00B03176" w:rsidP="0077582F">
      <w:pPr>
        <w:pStyle w:val="pkt"/>
        <w:numPr>
          <w:ilvl w:val="0"/>
          <w:numId w:val="24"/>
        </w:numPr>
        <w:spacing w:after="0" w:line="276" w:lineRule="auto"/>
        <w:ind w:left="0" w:hanging="284"/>
        <w:contextualSpacing/>
        <w:rPr>
          <w:rFonts w:ascii="Arial" w:hAnsi="Arial" w:cs="Arial"/>
          <w:sz w:val="20"/>
          <w:szCs w:val="20"/>
        </w:rPr>
      </w:pPr>
      <w:r w:rsidRPr="00B86B64">
        <w:rPr>
          <w:rFonts w:ascii="Arial" w:hAnsi="Arial" w:cs="Arial"/>
          <w:sz w:val="20"/>
          <w:szCs w:val="20"/>
        </w:rPr>
        <w:t xml:space="preserve">W przypadku, o którym mowa w </w:t>
      </w:r>
      <w:r w:rsidR="00C5077E" w:rsidRPr="00B86B64">
        <w:rPr>
          <w:rFonts w:ascii="Arial" w:hAnsi="Arial" w:cs="Arial"/>
          <w:sz w:val="20"/>
          <w:szCs w:val="20"/>
          <w:lang w:val="pl-PL"/>
        </w:rPr>
        <w:t>ust.</w:t>
      </w:r>
      <w:r w:rsidRPr="00B86B64">
        <w:rPr>
          <w:rFonts w:ascii="Arial" w:hAnsi="Arial" w:cs="Arial"/>
          <w:sz w:val="20"/>
          <w:szCs w:val="20"/>
        </w:rPr>
        <w:t xml:space="preserve"> 2, Wyk</w:t>
      </w:r>
      <w:r w:rsidR="008D7A73" w:rsidRPr="00B86B64">
        <w:rPr>
          <w:rFonts w:ascii="Arial" w:hAnsi="Arial" w:cs="Arial"/>
          <w:sz w:val="20"/>
          <w:szCs w:val="20"/>
        </w:rPr>
        <w:t xml:space="preserve">onawcy ustanawiają pełnomocnika </w:t>
      </w:r>
      <w:r w:rsidRPr="00B86B64">
        <w:rPr>
          <w:rFonts w:ascii="Arial" w:hAnsi="Arial" w:cs="Arial"/>
          <w:sz w:val="20"/>
          <w:szCs w:val="20"/>
        </w:rPr>
        <w:t xml:space="preserve">do reprezentowania ich w postępowaniu o udzielenie zamówienia albo reprezentowania w </w:t>
      </w:r>
      <w:r w:rsidR="00CA50A0">
        <w:rPr>
          <w:rFonts w:ascii="Arial" w:hAnsi="Arial" w:cs="Arial"/>
          <w:sz w:val="20"/>
          <w:szCs w:val="20"/>
        </w:rPr>
        <w:t>postępowaniu i zawarcia umowy w</w:t>
      </w:r>
      <w:r w:rsidR="00CA50A0">
        <w:rPr>
          <w:rFonts w:ascii="Arial" w:hAnsi="Arial" w:cs="Arial"/>
          <w:sz w:val="20"/>
          <w:szCs w:val="20"/>
          <w:lang w:val="pl-PL"/>
        </w:rPr>
        <w:t> </w:t>
      </w:r>
      <w:r w:rsidRPr="00B86B64">
        <w:rPr>
          <w:rFonts w:ascii="Arial" w:hAnsi="Arial" w:cs="Arial"/>
          <w:sz w:val="20"/>
          <w:szCs w:val="20"/>
        </w:rPr>
        <w:t>sprawie zamówienia, co potwierdzą stosownym pisemnym pełnomocnictwem podpisanym przez wszystkie podmioty występujące wspólnie</w:t>
      </w:r>
      <w:r w:rsidR="00C5077E" w:rsidRPr="00B86B64">
        <w:rPr>
          <w:rFonts w:ascii="Arial" w:hAnsi="Arial" w:cs="Arial"/>
          <w:sz w:val="20"/>
          <w:szCs w:val="20"/>
          <w:lang w:val="pl-PL"/>
        </w:rPr>
        <w:t xml:space="preserve"> </w:t>
      </w:r>
      <w:r w:rsidRPr="00B86B64">
        <w:rPr>
          <w:rFonts w:ascii="Arial" w:hAnsi="Arial" w:cs="Arial"/>
          <w:sz w:val="20"/>
          <w:szCs w:val="20"/>
        </w:rPr>
        <w:t>o udzielenie zamówienia.</w:t>
      </w:r>
      <w:r w:rsidR="00C5077E" w:rsidRPr="00B86B64">
        <w:rPr>
          <w:rFonts w:ascii="Arial" w:hAnsi="Arial" w:cs="Arial"/>
          <w:sz w:val="20"/>
          <w:szCs w:val="20"/>
          <w:lang w:val="pl-PL"/>
        </w:rPr>
        <w:t xml:space="preserve"> </w:t>
      </w:r>
    </w:p>
    <w:p w14:paraId="75A53237" w14:textId="0156E20B" w:rsidR="00B03176" w:rsidRPr="00B86B64" w:rsidRDefault="00B03176" w:rsidP="0077582F">
      <w:pPr>
        <w:pStyle w:val="pkt"/>
        <w:numPr>
          <w:ilvl w:val="0"/>
          <w:numId w:val="24"/>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Jako spełnienie wymogu przedłożenia pełnomocnictwa, o którym mowa w </w:t>
      </w:r>
      <w:r w:rsidR="00C5077E" w:rsidRPr="00B86B64">
        <w:rPr>
          <w:rFonts w:ascii="Arial" w:hAnsi="Arial" w:cs="Arial"/>
          <w:sz w:val="20"/>
          <w:szCs w:val="20"/>
          <w:lang w:val="pl-PL"/>
        </w:rPr>
        <w:t>ust.</w:t>
      </w:r>
      <w:r w:rsidRPr="00B86B64">
        <w:rPr>
          <w:rFonts w:ascii="Arial" w:hAnsi="Arial" w:cs="Arial"/>
          <w:sz w:val="20"/>
          <w:szCs w:val="20"/>
        </w:rPr>
        <w:t xml:space="preserve"> 3, uznaje się również złożenie umowy konsorcjum, jeżeli </w:t>
      </w:r>
      <w:r w:rsidR="00955CC4" w:rsidRPr="00B86B64">
        <w:rPr>
          <w:rFonts w:ascii="Arial" w:hAnsi="Arial" w:cs="Arial"/>
          <w:sz w:val="20"/>
          <w:szCs w:val="20"/>
          <w:lang w:val="pl-PL"/>
        </w:rPr>
        <w:t xml:space="preserve">z jej treści wynika umocowanie do reprezentowania konsorcjantów </w:t>
      </w:r>
      <w:r w:rsidR="00C5077E" w:rsidRPr="00B86B64">
        <w:rPr>
          <w:rFonts w:ascii="Arial" w:hAnsi="Arial" w:cs="Arial"/>
          <w:sz w:val="20"/>
          <w:szCs w:val="20"/>
        </w:rPr>
        <w:t>w</w:t>
      </w:r>
      <w:r w:rsidR="00CB0012" w:rsidRPr="00B86B64">
        <w:rPr>
          <w:rFonts w:ascii="Arial" w:hAnsi="Arial" w:cs="Arial"/>
          <w:sz w:val="20"/>
          <w:szCs w:val="20"/>
          <w:lang w:val="pl-PL"/>
        </w:rPr>
        <w:t xml:space="preserve"> </w:t>
      </w:r>
      <w:r w:rsidRPr="00B86B64">
        <w:rPr>
          <w:rFonts w:ascii="Arial" w:hAnsi="Arial" w:cs="Arial"/>
          <w:sz w:val="20"/>
          <w:szCs w:val="20"/>
        </w:rPr>
        <w:t xml:space="preserve">postępowaniu </w:t>
      </w:r>
      <w:r w:rsidR="00955CC4" w:rsidRPr="00B86B64">
        <w:rPr>
          <w:rFonts w:ascii="Arial" w:hAnsi="Arial" w:cs="Arial"/>
          <w:sz w:val="20"/>
          <w:szCs w:val="20"/>
          <w:lang w:val="pl-PL"/>
        </w:rPr>
        <w:t xml:space="preserve">o udzielenie zamówienia </w:t>
      </w:r>
      <w:r w:rsidRPr="00B86B64">
        <w:rPr>
          <w:rFonts w:ascii="Arial" w:hAnsi="Arial" w:cs="Arial"/>
          <w:sz w:val="20"/>
          <w:szCs w:val="20"/>
        </w:rPr>
        <w:t>albo r</w:t>
      </w:r>
      <w:r w:rsidR="00CB0012" w:rsidRPr="00B86B64">
        <w:rPr>
          <w:rFonts w:ascii="Arial" w:hAnsi="Arial" w:cs="Arial"/>
          <w:sz w:val="20"/>
          <w:szCs w:val="20"/>
        </w:rPr>
        <w:t>eprezentowania w postępowaniu i</w:t>
      </w:r>
      <w:r w:rsidR="00CA50A0">
        <w:rPr>
          <w:rFonts w:ascii="Arial" w:hAnsi="Arial" w:cs="Arial"/>
          <w:sz w:val="20"/>
          <w:szCs w:val="20"/>
          <w:lang w:val="pl-PL"/>
        </w:rPr>
        <w:t xml:space="preserve"> </w:t>
      </w:r>
      <w:r w:rsidR="00955CC4" w:rsidRPr="00B86B64">
        <w:rPr>
          <w:rFonts w:ascii="Arial" w:hAnsi="Arial" w:cs="Arial"/>
          <w:sz w:val="20"/>
          <w:szCs w:val="20"/>
          <w:lang w:val="pl-PL"/>
        </w:rPr>
        <w:t xml:space="preserve">przy </w:t>
      </w:r>
      <w:r w:rsidR="00955CC4" w:rsidRPr="00B86B64">
        <w:rPr>
          <w:rFonts w:ascii="Arial" w:hAnsi="Arial" w:cs="Arial"/>
          <w:sz w:val="20"/>
          <w:szCs w:val="20"/>
        </w:rPr>
        <w:t>zawarciu</w:t>
      </w:r>
      <w:r w:rsidRPr="00B86B64">
        <w:rPr>
          <w:rFonts w:ascii="Arial" w:hAnsi="Arial" w:cs="Arial"/>
          <w:sz w:val="20"/>
          <w:szCs w:val="20"/>
        </w:rPr>
        <w:t xml:space="preserve"> umowy w sprawie zamówienia.</w:t>
      </w:r>
    </w:p>
    <w:p w14:paraId="5D844FC1" w14:textId="4EE7E94B" w:rsidR="00B03176" w:rsidRPr="00B86B64" w:rsidRDefault="00B03176" w:rsidP="0077582F">
      <w:pPr>
        <w:pStyle w:val="pkt"/>
        <w:numPr>
          <w:ilvl w:val="0"/>
          <w:numId w:val="24"/>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Do Wykonawców, o których mowa w </w:t>
      </w:r>
      <w:r w:rsidR="00696718" w:rsidRPr="00B86B64">
        <w:rPr>
          <w:rFonts w:ascii="Arial" w:hAnsi="Arial" w:cs="Arial"/>
          <w:sz w:val="20"/>
          <w:szCs w:val="20"/>
          <w:lang w:val="pl-PL"/>
        </w:rPr>
        <w:t>ust.</w:t>
      </w:r>
      <w:r w:rsidRPr="00B86B64">
        <w:rPr>
          <w:rFonts w:ascii="Arial" w:hAnsi="Arial" w:cs="Arial"/>
          <w:sz w:val="20"/>
          <w:szCs w:val="20"/>
        </w:rPr>
        <w:t xml:space="preserve"> 2, stosuje się odpowiednio </w:t>
      </w:r>
      <w:r w:rsidR="00696718" w:rsidRPr="00B86B64">
        <w:rPr>
          <w:rFonts w:ascii="Arial" w:hAnsi="Arial" w:cs="Arial"/>
          <w:sz w:val="20"/>
          <w:szCs w:val="20"/>
          <w:lang w:val="pl-PL"/>
        </w:rPr>
        <w:t>postanowienia</w:t>
      </w:r>
      <w:r w:rsidRPr="00B86B64">
        <w:rPr>
          <w:rFonts w:ascii="Arial" w:hAnsi="Arial" w:cs="Arial"/>
          <w:sz w:val="20"/>
          <w:szCs w:val="20"/>
        </w:rPr>
        <w:t xml:space="preserve"> dotyczące Wykonawcy.</w:t>
      </w:r>
      <w:r w:rsidR="00696718" w:rsidRPr="00B86B64">
        <w:rPr>
          <w:rFonts w:ascii="Arial" w:hAnsi="Arial" w:cs="Arial"/>
          <w:sz w:val="20"/>
          <w:szCs w:val="20"/>
          <w:lang w:val="pl-PL"/>
        </w:rPr>
        <w:t xml:space="preserve"> </w:t>
      </w:r>
    </w:p>
    <w:p w14:paraId="37F48EFB" w14:textId="3E06DE57" w:rsidR="00B03176" w:rsidRPr="00B86B64" w:rsidRDefault="00B03176" w:rsidP="0077582F">
      <w:pPr>
        <w:pStyle w:val="pkt"/>
        <w:numPr>
          <w:ilvl w:val="0"/>
          <w:numId w:val="24"/>
        </w:numPr>
        <w:spacing w:after="0" w:line="276" w:lineRule="auto"/>
        <w:ind w:left="0"/>
        <w:contextualSpacing/>
        <w:rPr>
          <w:rFonts w:ascii="Arial" w:hAnsi="Arial" w:cs="Arial"/>
          <w:sz w:val="20"/>
          <w:szCs w:val="20"/>
        </w:rPr>
      </w:pPr>
      <w:r w:rsidRPr="00B86B64">
        <w:rPr>
          <w:rFonts w:ascii="Arial" w:hAnsi="Arial" w:cs="Arial"/>
          <w:sz w:val="20"/>
          <w:szCs w:val="20"/>
        </w:rPr>
        <w:t xml:space="preserve">Ocena spełnienia przez Wykonawców warunków, o których mowa w </w:t>
      </w:r>
      <w:r w:rsidR="00312149" w:rsidRPr="00B86B64">
        <w:rPr>
          <w:rFonts w:ascii="Arial" w:hAnsi="Arial" w:cs="Arial"/>
          <w:sz w:val="20"/>
          <w:szCs w:val="20"/>
          <w:lang w:val="pl-PL"/>
        </w:rPr>
        <w:t xml:space="preserve">Rozdziale III </w:t>
      </w:r>
      <w:r w:rsidR="00696718" w:rsidRPr="00B86B64">
        <w:rPr>
          <w:rFonts w:ascii="Arial" w:hAnsi="Arial" w:cs="Arial"/>
          <w:sz w:val="20"/>
          <w:szCs w:val="20"/>
          <w:lang w:val="pl-PL"/>
        </w:rPr>
        <w:t>ust.</w:t>
      </w:r>
      <w:r w:rsidRPr="00B86B64">
        <w:rPr>
          <w:rFonts w:ascii="Arial" w:hAnsi="Arial" w:cs="Arial"/>
          <w:sz w:val="20"/>
          <w:szCs w:val="20"/>
        </w:rPr>
        <w:t xml:space="preserve"> 1</w:t>
      </w:r>
      <w:r w:rsidR="00CA50A0">
        <w:rPr>
          <w:rFonts w:ascii="Arial" w:hAnsi="Arial" w:cs="Arial"/>
          <w:sz w:val="20"/>
          <w:szCs w:val="20"/>
          <w:lang w:val="pl-PL"/>
        </w:rPr>
        <w:t xml:space="preserve"> SWZ</w:t>
      </w:r>
      <w:r w:rsidR="00312149" w:rsidRPr="00B86B64">
        <w:rPr>
          <w:rFonts w:ascii="Arial" w:hAnsi="Arial" w:cs="Arial"/>
          <w:sz w:val="20"/>
          <w:szCs w:val="20"/>
          <w:lang w:val="pl-PL"/>
        </w:rPr>
        <w:t>,</w:t>
      </w:r>
      <w:r w:rsidRPr="00B86B64">
        <w:rPr>
          <w:rFonts w:ascii="Arial" w:hAnsi="Arial" w:cs="Arial"/>
          <w:sz w:val="20"/>
          <w:szCs w:val="20"/>
        </w:rPr>
        <w:t xml:space="preserve"> nastąpi na podstawie przedłożonych w ofercie </w:t>
      </w:r>
      <w:r w:rsidR="00696718" w:rsidRPr="00B86B64">
        <w:rPr>
          <w:rFonts w:ascii="Arial" w:hAnsi="Arial" w:cs="Arial"/>
          <w:sz w:val="20"/>
          <w:szCs w:val="20"/>
          <w:lang w:val="pl-PL"/>
        </w:rPr>
        <w:t>podmiotowych środków dowodowych</w:t>
      </w:r>
      <w:r w:rsidRPr="00B86B64">
        <w:rPr>
          <w:rFonts w:ascii="Arial" w:hAnsi="Arial" w:cs="Arial"/>
          <w:sz w:val="20"/>
          <w:szCs w:val="20"/>
        </w:rPr>
        <w:t>, k</w:t>
      </w:r>
      <w:r w:rsidR="00696718" w:rsidRPr="00B86B64">
        <w:rPr>
          <w:rFonts w:ascii="Arial" w:hAnsi="Arial" w:cs="Arial"/>
          <w:sz w:val="20"/>
          <w:szCs w:val="20"/>
        </w:rPr>
        <w:t>tórych wykaz został określony w</w:t>
      </w:r>
      <w:r w:rsidR="00C94466" w:rsidRPr="00B86B64">
        <w:rPr>
          <w:rFonts w:ascii="Arial" w:hAnsi="Arial" w:cs="Arial"/>
          <w:sz w:val="20"/>
          <w:szCs w:val="20"/>
          <w:lang w:val="pl-PL"/>
        </w:rPr>
        <w:t xml:space="preserve"> </w:t>
      </w:r>
      <w:r w:rsidR="00BA1BF6" w:rsidRPr="00B86B64">
        <w:rPr>
          <w:rFonts w:ascii="Arial" w:hAnsi="Arial" w:cs="Arial"/>
          <w:sz w:val="20"/>
          <w:szCs w:val="20"/>
          <w:lang w:val="pl-PL"/>
        </w:rPr>
        <w:t xml:space="preserve">Rozdziale </w:t>
      </w:r>
      <w:r w:rsidRPr="00B86B64">
        <w:rPr>
          <w:rFonts w:ascii="Arial" w:hAnsi="Arial" w:cs="Arial"/>
          <w:sz w:val="20"/>
          <w:szCs w:val="20"/>
        </w:rPr>
        <w:t xml:space="preserve">IV </w:t>
      </w:r>
      <w:r w:rsidR="00BA1BF6" w:rsidRPr="00B86B64">
        <w:rPr>
          <w:rFonts w:ascii="Arial" w:hAnsi="Arial" w:cs="Arial"/>
          <w:sz w:val="20"/>
          <w:szCs w:val="20"/>
        </w:rPr>
        <w:t>S</w:t>
      </w:r>
      <w:r w:rsidR="00696718" w:rsidRPr="00B86B64">
        <w:rPr>
          <w:rFonts w:ascii="Arial" w:hAnsi="Arial" w:cs="Arial"/>
          <w:sz w:val="20"/>
          <w:szCs w:val="20"/>
        </w:rPr>
        <w:t xml:space="preserve">WZ </w:t>
      </w:r>
      <w:r w:rsidR="00696718" w:rsidRPr="00B86B64">
        <w:rPr>
          <w:rFonts w:ascii="Arial" w:hAnsi="Arial" w:cs="Arial"/>
          <w:sz w:val="20"/>
          <w:szCs w:val="20"/>
          <w:lang w:val="pl-PL"/>
        </w:rPr>
        <w:t>(</w:t>
      </w:r>
      <w:r w:rsidRPr="00B86B64">
        <w:rPr>
          <w:rFonts w:ascii="Arial" w:hAnsi="Arial" w:cs="Arial"/>
          <w:sz w:val="20"/>
          <w:szCs w:val="20"/>
        </w:rPr>
        <w:t>w zakresie spełnia / nie spełnia</w:t>
      </w:r>
      <w:r w:rsidR="00696718" w:rsidRPr="00B86B64">
        <w:rPr>
          <w:rFonts w:ascii="Arial" w:hAnsi="Arial" w:cs="Arial"/>
          <w:sz w:val="20"/>
          <w:szCs w:val="20"/>
          <w:lang w:val="pl-PL"/>
        </w:rPr>
        <w:t>)</w:t>
      </w:r>
      <w:r w:rsidRPr="00B86B64">
        <w:rPr>
          <w:rFonts w:ascii="Arial" w:hAnsi="Arial" w:cs="Arial"/>
          <w:sz w:val="20"/>
          <w:szCs w:val="20"/>
        </w:rPr>
        <w:t>.</w:t>
      </w:r>
      <w:r w:rsidR="00696718" w:rsidRPr="00B86B64">
        <w:rPr>
          <w:rFonts w:ascii="Arial" w:hAnsi="Arial" w:cs="Arial"/>
          <w:sz w:val="20"/>
          <w:szCs w:val="20"/>
          <w:lang w:val="pl-PL"/>
        </w:rPr>
        <w:t xml:space="preserve"> </w:t>
      </w:r>
    </w:p>
    <w:p w14:paraId="3C1E144B" w14:textId="7F71F098" w:rsidR="00B03176" w:rsidRPr="00B86B64" w:rsidRDefault="00B03176" w:rsidP="0077582F">
      <w:pPr>
        <w:pStyle w:val="pkt"/>
        <w:numPr>
          <w:ilvl w:val="0"/>
          <w:numId w:val="24"/>
        </w:numPr>
        <w:spacing w:after="0" w:line="276" w:lineRule="auto"/>
        <w:ind w:left="0"/>
        <w:contextualSpacing/>
        <w:rPr>
          <w:rFonts w:ascii="Arial" w:hAnsi="Arial" w:cs="Arial"/>
          <w:sz w:val="20"/>
          <w:szCs w:val="20"/>
        </w:rPr>
      </w:pPr>
      <w:r w:rsidRPr="00B86B64">
        <w:rPr>
          <w:rFonts w:ascii="Arial" w:hAnsi="Arial" w:cs="Arial"/>
          <w:sz w:val="20"/>
          <w:szCs w:val="20"/>
        </w:rPr>
        <w:t>Z postępowania o udzielenie zamówieni</w:t>
      </w:r>
      <w:r w:rsidR="00696718" w:rsidRPr="00B86B64">
        <w:rPr>
          <w:rFonts w:ascii="Arial" w:hAnsi="Arial" w:cs="Arial"/>
          <w:sz w:val="20"/>
          <w:szCs w:val="20"/>
        </w:rPr>
        <w:t xml:space="preserve">a wyklucza się </w:t>
      </w:r>
      <w:r w:rsidR="00464F44" w:rsidRPr="00B86B64">
        <w:rPr>
          <w:rFonts w:ascii="Arial" w:hAnsi="Arial" w:cs="Arial"/>
          <w:sz w:val="20"/>
          <w:szCs w:val="20"/>
          <w:lang w:val="pl-PL"/>
        </w:rPr>
        <w:t xml:space="preserve">Wykonawcę: </w:t>
      </w:r>
    </w:p>
    <w:p w14:paraId="799B8C15" w14:textId="4C7C9B56" w:rsidR="00464F44" w:rsidRPr="00B86B64" w:rsidRDefault="00464F44" w:rsidP="0077582F">
      <w:pPr>
        <w:pStyle w:val="pkt"/>
        <w:numPr>
          <w:ilvl w:val="1"/>
          <w:numId w:val="23"/>
        </w:numPr>
        <w:spacing w:after="0" w:line="276" w:lineRule="auto"/>
        <w:ind w:left="426" w:hanging="426"/>
        <w:contextualSpacing/>
        <w:rPr>
          <w:rFonts w:ascii="Arial" w:hAnsi="Arial" w:cs="Arial"/>
          <w:sz w:val="20"/>
          <w:szCs w:val="20"/>
        </w:rPr>
      </w:pPr>
      <w:r w:rsidRPr="00B86B64">
        <w:rPr>
          <w:rFonts w:ascii="Arial" w:hAnsi="Arial" w:cs="Arial"/>
          <w:sz w:val="20"/>
          <w:szCs w:val="20"/>
          <w:lang w:val="pl-PL"/>
        </w:rPr>
        <w:t xml:space="preserve">będącego osobą fizyczną, którego prawomocnie skazano za przestępstwo: </w:t>
      </w:r>
    </w:p>
    <w:p w14:paraId="2267C70E" w14:textId="1F27CC76" w:rsidR="00464F44" w:rsidRPr="00B86B64" w:rsidRDefault="00464F44" w:rsidP="0077582F">
      <w:pPr>
        <w:pStyle w:val="pkt"/>
        <w:numPr>
          <w:ilvl w:val="2"/>
          <w:numId w:val="23"/>
        </w:numPr>
        <w:spacing w:after="0" w:line="276" w:lineRule="auto"/>
        <w:contextualSpacing/>
        <w:rPr>
          <w:rFonts w:ascii="Arial" w:hAnsi="Arial" w:cs="Arial"/>
          <w:sz w:val="20"/>
          <w:szCs w:val="20"/>
        </w:rPr>
      </w:pPr>
      <w:r w:rsidRPr="00B86B64">
        <w:rPr>
          <w:rFonts w:ascii="Arial" w:hAnsi="Arial" w:cs="Arial"/>
          <w:sz w:val="20"/>
          <w:szCs w:val="20"/>
        </w:rPr>
        <w:t>udziału w zorganizowanej grupie przestępczej albo związku mającym na celu popełnienie przestępstwa lub przestępstwa skarbowego, o którym mowa w art. 258 Kodeksu karnego,</w:t>
      </w:r>
      <w:r w:rsidRPr="00B86B64">
        <w:rPr>
          <w:rFonts w:ascii="Arial" w:hAnsi="Arial" w:cs="Arial"/>
          <w:sz w:val="20"/>
          <w:szCs w:val="20"/>
          <w:lang w:val="pl-PL"/>
        </w:rPr>
        <w:t xml:space="preserve"> </w:t>
      </w:r>
    </w:p>
    <w:p w14:paraId="7F2091B3" w14:textId="2DC89E79" w:rsidR="00D150E8" w:rsidRPr="00B86B64" w:rsidRDefault="00D150E8" w:rsidP="0077582F">
      <w:pPr>
        <w:pStyle w:val="pkt"/>
        <w:numPr>
          <w:ilvl w:val="2"/>
          <w:numId w:val="23"/>
        </w:numPr>
        <w:spacing w:after="0" w:line="276" w:lineRule="auto"/>
        <w:contextualSpacing/>
        <w:rPr>
          <w:rFonts w:ascii="Arial" w:hAnsi="Arial" w:cs="Arial"/>
          <w:sz w:val="20"/>
          <w:szCs w:val="20"/>
        </w:rPr>
      </w:pPr>
      <w:r w:rsidRPr="00B86B64">
        <w:rPr>
          <w:rFonts w:ascii="Arial" w:hAnsi="Arial" w:cs="Arial"/>
          <w:sz w:val="20"/>
          <w:szCs w:val="20"/>
        </w:rPr>
        <w:t>handlu ludźmi, o którym mowa w art. 189a Kodeksu karnego,</w:t>
      </w:r>
      <w:r w:rsidRPr="00B86B64">
        <w:rPr>
          <w:rFonts w:ascii="Arial" w:hAnsi="Arial" w:cs="Arial"/>
          <w:sz w:val="20"/>
          <w:szCs w:val="20"/>
          <w:lang w:val="pl-PL"/>
        </w:rPr>
        <w:t xml:space="preserve"> </w:t>
      </w:r>
    </w:p>
    <w:p w14:paraId="09190029" w14:textId="51832B1A" w:rsidR="00464F44" w:rsidRPr="00B86B64" w:rsidRDefault="00464F44" w:rsidP="0077582F">
      <w:pPr>
        <w:pStyle w:val="pkt"/>
        <w:numPr>
          <w:ilvl w:val="2"/>
          <w:numId w:val="23"/>
        </w:numPr>
        <w:spacing w:after="0" w:line="276" w:lineRule="auto"/>
        <w:contextualSpacing/>
        <w:rPr>
          <w:rFonts w:ascii="Arial" w:hAnsi="Arial" w:cs="Arial"/>
          <w:sz w:val="20"/>
          <w:szCs w:val="20"/>
        </w:rPr>
      </w:pPr>
      <w:r w:rsidRPr="00B86B64">
        <w:rPr>
          <w:rFonts w:ascii="Arial" w:hAnsi="Arial" w:cs="Arial"/>
          <w:sz w:val="20"/>
          <w:szCs w:val="20"/>
        </w:rPr>
        <w:t>o którym mowa w art. 228-230a, art. 250a Kodeksu karnego lub w art. 46 lub art. 48 ustawy z dnia 25 czerwca 2010 r. o sporcie,</w:t>
      </w:r>
      <w:r w:rsidRPr="00B86B64">
        <w:rPr>
          <w:rFonts w:ascii="Arial" w:hAnsi="Arial" w:cs="Arial"/>
          <w:sz w:val="20"/>
          <w:szCs w:val="20"/>
          <w:lang w:val="pl-PL"/>
        </w:rPr>
        <w:t xml:space="preserve"> </w:t>
      </w:r>
    </w:p>
    <w:p w14:paraId="2C580367" w14:textId="56D47294" w:rsidR="00464F44" w:rsidRPr="00B86B64" w:rsidRDefault="00464F44"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w:t>
      </w:r>
      <w:r w:rsidRPr="00B86B64">
        <w:rPr>
          <w:rFonts w:ascii="Arial" w:hAnsi="Arial" w:cs="Arial"/>
          <w:sz w:val="20"/>
          <w:szCs w:val="20"/>
          <w:lang w:val="pl-PL"/>
        </w:rPr>
        <w:t> </w:t>
      </w:r>
      <w:r w:rsidRPr="00B86B64">
        <w:rPr>
          <w:rFonts w:ascii="Arial" w:hAnsi="Arial" w:cs="Arial"/>
          <w:sz w:val="20"/>
          <w:szCs w:val="20"/>
        </w:rPr>
        <w:t>art. 299 Kodeksu karnego,</w:t>
      </w:r>
      <w:r w:rsidRPr="00B86B64">
        <w:rPr>
          <w:rFonts w:ascii="Arial" w:hAnsi="Arial" w:cs="Arial"/>
          <w:sz w:val="20"/>
          <w:szCs w:val="20"/>
          <w:lang w:val="pl-PL"/>
        </w:rPr>
        <w:t xml:space="preserve"> </w:t>
      </w:r>
    </w:p>
    <w:p w14:paraId="3E0FC65C" w14:textId="4F9BB055" w:rsidR="00D150E8" w:rsidRPr="00B86B64" w:rsidRDefault="00D150E8"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o charakterze terrorystycznym, o którym mowa w art. 115 § 20 Kodeksu karnego, lub mające na celu popełnienie tego przestępstwa,</w:t>
      </w:r>
      <w:r w:rsidRPr="00B86B64">
        <w:rPr>
          <w:rFonts w:ascii="Arial" w:hAnsi="Arial" w:cs="Arial"/>
          <w:sz w:val="20"/>
          <w:szCs w:val="20"/>
          <w:lang w:val="pl-PL"/>
        </w:rPr>
        <w:t xml:space="preserve"> </w:t>
      </w:r>
    </w:p>
    <w:p w14:paraId="04745A02" w14:textId="73A68BB1" w:rsidR="00D150E8" w:rsidRPr="00B86B64" w:rsidRDefault="00D150E8"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(Dz.U. poz. 769),</w:t>
      </w:r>
      <w:r w:rsidRPr="00B86B64">
        <w:rPr>
          <w:rFonts w:ascii="Arial" w:hAnsi="Arial" w:cs="Arial"/>
          <w:sz w:val="20"/>
          <w:szCs w:val="20"/>
          <w:lang w:val="pl-PL"/>
        </w:rPr>
        <w:t xml:space="preserve"> </w:t>
      </w:r>
    </w:p>
    <w:p w14:paraId="7C11C93D" w14:textId="23934E11" w:rsidR="00D150E8" w:rsidRPr="00B86B64" w:rsidRDefault="00D150E8"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B86B64">
        <w:rPr>
          <w:rFonts w:ascii="Arial" w:hAnsi="Arial" w:cs="Arial"/>
          <w:sz w:val="20"/>
          <w:szCs w:val="20"/>
          <w:lang w:val="pl-PL"/>
        </w:rPr>
        <w:t xml:space="preserve"> </w:t>
      </w:r>
    </w:p>
    <w:p w14:paraId="574A0654" w14:textId="11FE317E" w:rsidR="00D150E8" w:rsidRPr="00B86B64" w:rsidRDefault="00D150E8"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r w:rsidRPr="00B86B64">
        <w:rPr>
          <w:rFonts w:ascii="Arial" w:hAnsi="Arial" w:cs="Arial"/>
          <w:sz w:val="20"/>
          <w:szCs w:val="20"/>
          <w:lang w:val="pl-PL"/>
        </w:rPr>
        <w:t xml:space="preserve"> </w:t>
      </w:r>
    </w:p>
    <w:p w14:paraId="6526B2B9" w14:textId="21272E8A" w:rsidR="00D150E8" w:rsidRPr="00B86B64" w:rsidRDefault="00D150E8" w:rsidP="00D150E8">
      <w:pPr>
        <w:pStyle w:val="pkt"/>
        <w:spacing w:line="276" w:lineRule="auto"/>
        <w:ind w:left="1174" w:firstLine="0"/>
        <w:contextualSpacing/>
        <w:rPr>
          <w:rFonts w:ascii="Arial" w:hAnsi="Arial" w:cs="Arial"/>
          <w:sz w:val="20"/>
          <w:szCs w:val="20"/>
          <w:lang w:val="pl-PL"/>
        </w:rPr>
      </w:pPr>
      <w:r w:rsidRPr="00B86B64">
        <w:rPr>
          <w:rFonts w:ascii="Arial" w:hAnsi="Arial" w:cs="Arial"/>
          <w:sz w:val="20"/>
          <w:szCs w:val="20"/>
          <w:lang w:val="pl-PL"/>
        </w:rPr>
        <w:t xml:space="preserve">- lub za odpowiedni czyn zabroniony w przepisach prawa obcego; </w:t>
      </w:r>
    </w:p>
    <w:p w14:paraId="77311834" w14:textId="5FBD6BD7" w:rsidR="00D150E8" w:rsidRPr="00B86B64" w:rsidRDefault="00D150E8" w:rsidP="0077582F">
      <w:pPr>
        <w:pStyle w:val="pkt"/>
        <w:numPr>
          <w:ilvl w:val="1"/>
          <w:numId w:val="23"/>
        </w:numPr>
        <w:spacing w:after="0" w:line="276" w:lineRule="auto"/>
        <w:ind w:left="426" w:hanging="426"/>
        <w:contextualSpacing/>
        <w:rPr>
          <w:rFonts w:ascii="Arial" w:hAnsi="Arial" w:cs="Arial"/>
          <w:sz w:val="20"/>
          <w:szCs w:val="20"/>
        </w:rPr>
      </w:pPr>
      <w:r w:rsidRPr="00B86B64">
        <w:rPr>
          <w:rFonts w:ascii="Arial" w:hAnsi="Arial" w:cs="Arial"/>
          <w:sz w:val="20"/>
          <w:szCs w:val="20"/>
        </w:rPr>
        <w:t>jeżeli urzędującego członka jego organu zarządzającego lub nadzorczego, wspólnika spółki w</w:t>
      </w:r>
      <w:r w:rsidRPr="00B86B64">
        <w:rPr>
          <w:rFonts w:ascii="Arial" w:hAnsi="Arial" w:cs="Arial"/>
          <w:sz w:val="20"/>
          <w:szCs w:val="20"/>
          <w:lang w:val="pl-PL"/>
        </w:rPr>
        <w:t> </w:t>
      </w:r>
      <w:r w:rsidRPr="00B86B64">
        <w:rPr>
          <w:rFonts w:ascii="Arial" w:hAnsi="Arial" w:cs="Arial"/>
          <w:sz w:val="20"/>
          <w:szCs w:val="20"/>
        </w:rPr>
        <w:t>spółce jawnej lub partnerskiej albo komplementariusza w spółce komandytowej lub komandytowo-akcyjnej lub prokurenta prawomocnie skazano za przestępstwo, o którym mowa</w:t>
      </w:r>
      <w:r w:rsidRPr="00B86B64">
        <w:rPr>
          <w:rFonts w:ascii="Arial" w:hAnsi="Arial" w:cs="Arial"/>
          <w:sz w:val="20"/>
          <w:szCs w:val="20"/>
          <w:lang w:val="pl-PL"/>
        </w:rPr>
        <w:t xml:space="preserve"> pkt 7.1.; </w:t>
      </w:r>
    </w:p>
    <w:p w14:paraId="599147BB" w14:textId="5EC0CAA4" w:rsidR="00D150E8" w:rsidRPr="00B86B64" w:rsidRDefault="00D150E8" w:rsidP="0077582F">
      <w:pPr>
        <w:pStyle w:val="pkt"/>
        <w:numPr>
          <w:ilvl w:val="1"/>
          <w:numId w:val="23"/>
        </w:numPr>
        <w:spacing w:after="0" w:line="276" w:lineRule="auto"/>
        <w:ind w:left="426" w:hanging="426"/>
        <w:contextualSpacing/>
        <w:rPr>
          <w:rFonts w:ascii="Arial" w:hAnsi="Arial" w:cs="Arial"/>
          <w:sz w:val="20"/>
          <w:szCs w:val="20"/>
        </w:rPr>
      </w:pPr>
      <w:r w:rsidRPr="00B86B64">
        <w:rPr>
          <w:rFonts w:ascii="Arial" w:hAnsi="Arial" w:cs="Arial"/>
          <w:sz w:val="20"/>
          <w:szCs w:val="20"/>
        </w:rPr>
        <w:t>wobec którego wydano prawomocny wyrok sądu lub ostateczną decyzję administracyjną o</w:t>
      </w:r>
      <w:r w:rsidRPr="00B86B64">
        <w:rPr>
          <w:rFonts w:ascii="Arial" w:hAnsi="Arial" w:cs="Arial"/>
          <w:sz w:val="20"/>
          <w:szCs w:val="20"/>
          <w:lang w:val="pl-PL"/>
        </w:rPr>
        <w:t> </w:t>
      </w:r>
      <w:r w:rsidRPr="00B86B64">
        <w:rPr>
          <w:rFonts w:ascii="Arial" w:hAnsi="Arial" w:cs="Arial"/>
          <w:sz w:val="20"/>
          <w:szCs w:val="20"/>
        </w:rPr>
        <w:t xml:space="preserve">zaleganiu z uiszczeniem podatków, opłat lub składek na ubezpieczenie społeczne lub zdrowotne, </w:t>
      </w:r>
      <w:r w:rsidRPr="00B86B64">
        <w:rPr>
          <w:rFonts w:ascii="Arial" w:hAnsi="Arial" w:cs="Arial"/>
          <w:sz w:val="20"/>
          <w:szCs w:val="20"/>
        </w:rPr>
        <w:lastRenderedPageBreak/>
        <w:t>chyba że wykonawca odpowiednio przed upływem terminu do składania wniosków o</w:t>
      </w:r>
      <w:r w:rsidRPr="00B86B64">
        <w:rPr>
          <w:rFonts w:ascii="Arial" w:hAnsi="Arial" w:cs="Arial"/>
          <w:sz w:val="20"/>
          <w:szCs w:val="20"/>
          <w:lang w:val="pl-PL"/>
        </w:rPr>
        <w:t> </w:t>
      </w:r>
      <w:r w:rsidRPr="00B86B64">
        <w:rPr>
          <w:rFonts w:ascii="Arial" w:hAnsi="Arial" w:cs="Arial"/>
          <w:sz w:val="20"/>
          <w:szCs w:val="20"/>
        </w:rPr>
        <w:t>dopuszczenie do udziału w postępowaniu albo przed upływem terminu składania ofert dokonał płatności należnych podatków, opłat lub składek na ubezpieczenie</w:t>
      </w:r>
      <w:r w:rsidR="00CA50A0">
        <w:rPr>
          <w:rFonts w:ascii="Arial" w:hAnsi="Arial" w:cs="Arial"/>
          <w:sz w:val="20"/>
          <w:szCs w:val="20"/>
        </w:rPr>
        <w:t xml:space="preserve"> społeczne lub zdrowotne wraz z</w:t>
      </w:r>
      <w:r w:rsidR="00CA50A0">
        <w:rPr>
          <w:rFonts w:ascii="Arial" w:hAnsi="Arial" w:cs="Arial"/>
          <w:sz w:val="20"/>
          <w:szCs w:val="20"/>
          <w:lang w:val="pl-PL"/>
        </w:rPr>
        <w:t> </w:t>
      </w:r>
      <w:r w:rsidRPr="00B86B64">
        <w:rPr>
          <w:rFonts w:ascii="Arial" w:hAnsi="Arial" w:cs="Arial"/>
          <w:sz w:val="20"/>
          <w:szCs w:val="20"/>
        </w:rPr>
        <w:t>odsetkami lub grzywnami lub zawarł wiążące porozumienie w sprawie spłaty tych należności;</w:t>
      </w:r>
      <w:r w:rsidRPr="00B86B64">
        <w:rPr>
          <w:rFonts w:ascii="Arial" w:hAnsi="Arial" w:cs="Arial"/>
          <w:sz w:val="20"/>
          <w:szCs w:val="20"/>
          <w:lang w:val="pl-PL"/>
        </w:rPr>
        <w:t xml:space="preserve"> </w:t>
      </w:r>
    </w:p>
    <w:p w14:paraId="60EE2E95" w14:textId="1BFABEEB" w:rsidR="00B2308F" w:rsidRPr="00B2308F" w:rsidRDefault="00D150E8" w:rsidP="0077582F">
      <w:pPr>
        <w:pStyle w:val="pkt"/>
        <w:numPr>
          <w:ilvl w:val="1"/>
          <w:numId w:val="23"/>
        </w:numPr>
        <w:spacing w:before="0" w:after="0" w:line="276" w:lineRule="auto"/>
        <w:ind w:left="426" w:hanging="426"/>
        <w:contextualSpacing/>
        <w:rPr>
          <w:rFonts w:ascii="Arial" w:hAnsi="Arial" w:cs="Arial"/>
          <w:sz w:val="20"/>
          <w:szCs w:val="20"/>
        </w:rPr>
      </w:pPr>
      <w:r w:rsidRPr="00B86B64">
        <w:rPr>
          <w:rFonts w:ascii="Arial" w:hAnsi="Arial" w:cs="Arial"/>
          <w:sz w:val="20"/>
          <w:szCs w:val="20"/>
        </w:rPr>
        <w:t>jeżeli zamawiający może stwierdzić, na podstawie wiarygodnych przesłanek, że wykonawca zawarł z innymi wykonawcami porozumienie mające na celu zakłócenie konkurencji, w</w:t>
      </w:r>
      <w:r w:rsidR="00CA50A0">
        <w:rPr>
          <w:rFonts w:ascii="Arial" w:hAnsi="Arial" w:cs="Arial"/>
          <w:sz w:val="20"/>
          <w:szCs w:val="20"/>
          <w:lang w:val="pl-PL"/>
        </w:rPr>
        <w:t xml:space="preserve"> </w:t>
      </w:r>
      <w:r w:rsidRPr="00B86B64">
        <w:rPr>
          <w:rFonts w:ascii="Arial" w:hAnsi="Arial" w:cs="Arial"/>
          <w:sz w:val="20"/>
          <w:szCs w:val="20"/>
        </w:rPr>
        <w:t>szczególności jeżeli należąc do tej samej grupy kapitałowej w rozumieniu ustawy z dnia 16</w:t>
      </w:r>
      <w:r w:rsidR="00CA50A0">
        <w:rPr>
          <w:rFonts w:ascii="Arial" w:hAnsi="Arial" w:cs="Arial"/>
          <w:sz w:val="20"/>
          <w:szCs w:val="20"/>
          <w:lang w:val="pl-PL"/>
        </w:rPr>
        <w:t xml:space="preserve"> </w:t>
      </w:r>
      <w:r w:rsidR="00CA50A0">
        <w:rPr>
          <w:rFonts w:ascii="Arial" w:hAnsi="Arial" w:cs="Arial"/>
          <w:sz w:val="20"/>
          <w:szCs w:val="20"/>
        </w:rPr>
        <w:t>lutego 2007 r. o</w:t>
      </w:r>
      <w:r w:rsidR="00CA50A0">
        <w:rPr>
          <w:rFonts w:ascii="Arial" w:hAnsi="Arial" w:cs="Arial"/>
          <w:sz w:val="20"/>
          <w:szCs w:val="20"/>
          <w:lang w:val="pl-PL"/>
        </w:rPr>
        <w:t> </w:t>
      </w:r>
      <w:r w:rsidRPr="00B86B64">
        <w:rPr>
          <w:rFonts w:ascii="Arial" w:hAnsi="Arial" w:cs="Arial"/>
          <w:sz w:val="20"/>
          <w:szCs w:val="20"/>
        </w:rPr>
        <w:t xml:space="preserve">ochronie konkurencji i konsumentów, złożyli odrębne oferty, oferty częściowe </w:t>
      </w:r>
      <w:r w:rsidRPr="00B2308F">
        <w:rPr>
          <w:rFonts w:ascii="Arial" w:hAnsi="Arial" w:cs="Arial"/>
          <w:sz w:val="20"/>
          <w:szCs w:val="20"/>
        </w:rPr>
        <w:t>lub wnioski o</w:t>
      </w:r>
      <w:r w:rsidR="00CA50A0">
        <w:rPr>
          <w:rFonts w:ascii="Arial" w:hAnsi="Arial" w:cs="Arial"/>
          <w:sz w:val="20"/>
          <w:szCs w:val="20"/>
          <w:lang w:val="pl-PL"/>
        </w:rPr>
        <w:t> </w:t>
      </w:r>
      <w:r w:rsidRPr="00B2308F">
        <w:rPr>
          <w:rFonts w:ascii="Arial" w:hAnsi="Arial" w:cs="Arial"/>
          <w:sz w:val="20"/>
          <w:szCs w:val="20"/>
        </w:rPr>
        <w:t>dopuszczenie do udziału w postępowaniu, chyba że wykażą, że przygotowali te oferty lub wnioski niezależnie od siebie</w:t>
      </w:r>
      <w:r w:rsidRPr="00B2308F">
        <w:rPr>
          <w:rFonts w:ascii="Arial" w:hAnsi="Arial" w:cs="Arial"/>
          <w:sz w:val="20"/>
          <w:szCs w:val="20"/>
          <w:lang w:val="pl-PL"/>
        </w:rPr>
        <w:t xml:space="preserve">; </w:t>
      </w:r>
    </w:p>
    <w:p w14:paraId="4472A1E9" w14:textId="24478B62" w:rsidR="00B2308F" w:rsidRPr="00A35C08" w:rsidRDefault="004D19ED" w:rsidP="0077582F">
      <w:pPr>
        <w:pStyle w:val="pkt"/>
        <w:numPr>
          <w:ilvl w:val="1"/>
          <w:numId w:val="23"/>
        </w:numPr>
        <w:spacing w:before="0" w:after="0" w:line="276" w:lineRule="auto"/>
        <w:ind w:left="426" w:hanging="426"/>
        <w:contextualSpacing/>
        <w:rPr>
          <w:rFonts w:ascii="Arial" w:hAnsi="Arial" w:cs="Arial"/>
          <w:sz w:val="20"/>
          <w:szCs w:val="20"/>
        </w:rPr>
      </w:pPr>
      <w:r w:rsidRPr="00B2308F">
        <w:rPr>
          <w:rFonts w:ascii="Arial" w:hAnsi="Arial" w:cs="Arial"/>
          <w:sz w:val="20"/>
          <w:szCs w:val="20"/>
        </w:rPr>
        <w:t>który</w:t>
      </w:r>
      <w:r w:rsidR="00B03176" w:rsidRPr="00B2308F">
        <w:rPr>
          <w:rFonts w:ascii="Arial" w:hAnsi="Arial" w:cs="Arial"/>
          <w:sz w:val="20"/>
          <w:szCs w:val="20"/>
        </w:rPr>
        <w:t xml:space="preserve"> w ciągu ostatnich 3 la</w:t>
      </w:r>
      <w:r w:rsidR="00A35C08">
        <w:rPr>
          <w:rFonts w:ascii="Arial" w:hAnsi="Arial" w:cs="Arial"/>
          <w:sz w:val="20"/>
          <w:szCs w:val="20"/>
        </w:rPr>
        <w:t>t przed wszczęciem postępowania</w:t>
      </w:r>
      <w:r w:rsidR="00B2308F" w:rsidRPr="00A35C08">
        <w:rPr>
          <w:rFonts w:ascii="Arial" w:hAnsi="Arial" w:cs="Arial"/>
          <w:sz w:val="20"/>
          <w:szCs w:val="20"/>
        </w:rPr>
        <w:t xml:space="preserve"> w znacznym stopniu lub zakresie nie wykonał lub nienależycie wykonał albo długotrwale nienależycie wykonywał istotne zobowiązanie wynikające z wcześniejszej umowy w sprawie lub umowy koncesji, co doprowadziło do wypowiedzenia lub odstąpienia od umowy, odszkodowania, wykonania zastępczego lub realizacji uprawnień z tytułu rękojmi za wady</w:t>
      </w:r>
      <w:r w:rsidR="00B2308F" w:rsidRPr="00A35C08">
        <w:rPr>
          <w:rFonts w:ascii="Arial" w:hAnsi="Arial" w:cs="Arial"/>
          <w:sz w:val="20"/>
          <w:szCs w:val="20"/>
          <w:lang w:val="pl-PL"/>
        </w:rPr>
        <w:t>;</w:t>
      </w:r>
    </w:p>
    <w:p w14:paraId="573253FA" w14:textId="00BA7288" w:rsidR="00B03176" w:rsidRPr="00B86B64" w:rsidRDefault="00B03176" w:rsidP="0077582F">
      <w:pPr>
        <w:pStyle w:val="pkt"/>
        <w:numPr>
          <w:ilvl w:val="1"/>
          <w:numId w:val="23"/>
        </w:numPr>
        <w:spacing w:after="0" w:line="276" w:lineRule="auto"/>
        <w:ind w:left="426" w:hanging="426"/>
        <w:contextualSpacing/>
        <w:rPr>
          <w:rFonts w:ascii="Arial" w:hAnsi="Arial" w:cs="Arial"/>
          <w:sz w:val="20"/>
          <w:szCs w:val="20"/>
        </w:rPr>
      </w:pPr>
      <w:r w:rsidRPr="00B86B64">
        <w:rPr>
          <w:rFonts w:ascii="Arial" w:hAnsi="Arial" w:cs="Arial"/>
          <w:sz w:val="20"/>
          <w:szCs w:val="20"/>
        </w:rPr>
        <w:t>w stosunku</w:t>
      </w:r>
      <w:r w:rsidRPr="00B86B64">
        <w:rPr>
          <w:rFonts w:ascii="Arial" w:hAnsi="Arial" w:cs="Arial"/>
          <w:sz w:val="20"/>
          <w:szCs w:val="20"/>
          <w:lang w:val="pl-PL"/>
        </w:rPr>
        <w:t>,</w:t>
      </w:r>
      <w:r w:rsidRPr="00B86B64">
        <w:rPr>
          <w:rFonts w:ascii="Arial" w:hAnsi="Arial" w:cs="Arial"/>
          <w:sz w:val="20"/>
          <w:szCs w:val="20"/>
        </w:rPr>
        <w:t xml:space="preserve"> do któr</w:t>
      </w:r>
      <w:r w:rsidR="004D19ED" w:rsidRPr="00B86B64">
        <w:rPr>
          <w:rFonts w:ascii="Arial" w:hAnsi="Arial" w:cs="Arial"/>
          <w:sz w:val="20"/>
          <w:szCs w:val="20"/>
          <w:lang w:val="pl-PL"/>
        </w:rPr>
        <w:t>ego</w:t>
      </w:r>
      <w:r w:rsidRPr="00B86B64">
        <w:rPr>
          <w:rFonts w:ascii="Arial" w:hAnsi="Arial" w:cs="Arial"/>
          <w:sz w:val="20"/>
          <w:szCs w:val="20"/>
        </w:rPr>
        <w:t xml:space="preserve"> </w:t>
      </w:r>
      <w:r w:rsidR="004D19ED" w:rsidRPr="00B86B64">
        <w:rPr>
          <w:rFonts w:ascii="Arial" w:hAnsi="Arial" w:cs="Arial"/>
          <w:sz w:val="20"/>
          <w:szCs w:val="20"/>
        </w:rPr>
        <w:t xml:space="preserve">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0CC9063" w14:textId="5BA16FEA" w:rsidR="00B03176" w:rsidRPr="00B86B64" w:rsidRDefault="004D19ED"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lang w:val="pl-PL"/>
        </w:rPr>
        <w:t>który</w:t>
      </w:r>
      <w:r w:rsidRPr="00B86B64">
        <w:rPr>
          <w:rFonts w:ascii="Arial" w:hAnsi="Arial" w:cs="Arial"/>
          <w:sz w:val="20"/>
          <w:szCs w:val="20"/>
        </w:rPr>
        <w:t xml:space="preserve"> zalega</w:t>
      </w:r>
      <w:r w:rsidR="00B03176" w:rsidRPr="00B86B64">
        <w:rPr>
          <w:rFonts w:ascii="Arial" w:hAnsi="Arial" w:cs="Arial"/>
          <w:sz w:val="20"/>
          <w:szCs w:val="20"/>
        </w:rPr>
        <w:t xml:space="preserve"> z uiszczeniem podatków, opłat lub składek na ubezpieczenie społeczne lub zdrowotne, z wyjątkiem przypadków</w:t>
      </w:r>
      <w:r w:rsidR="00B03176" w:rsidRPr="00B86B64">
        <w:rPr>
          <w:rFonts w:ascii="Arial" w:hAnsi="Arial" w:cs="Arial"/>
          <w:sz w:val="20"/>
          <w:szCs w:val="20"/>
          <w:lang w:val="pl-PL"/>
        </w:rPr>
        <w:t>,</w:t>
      </w:r>
      <w:r w:rsidRPr="00B86B64">
        <w:rPr>
          <w:rFonts w:ascii="Arial" w:hAnsi="Arial" w:cs="Arial"/>
          <w:sz w:val="20"/>
          <w:szCs w:val="20"/>
        </w:rPr>
        <w:t xml:space="preserve"> gdy uzyska</w:t>
      </w:r>
      <w:r w:rsidRPr="00B86B64">
        <w:rPr>
          <w:rFonts w:ascii="Arial" w:hAnsi="Arial" w:cs="Arial"/>
          <w:sz w:val="20"/>
          <w:szCs w:val="20"/>
          <w:lang w:val="pl-PL"/>
        </w:rPr>
        <w:t>ł</w:t>
      </w:r>
      <w:r w:rsidRPr="00B86B64">
        <w:rPr>
          <w:rFonts w:ascii="Arial" w:hAnsi="Arial" w:cs="Arial"/>
          <w:sz w:val="20"/>
          <w:szCs w:val="20"/>
        </w:rPr>
        <w:t xml:space="preserve"> on</w:t>
      </w:r>
      <w:r w:rsidR="00B03176" w:rsidRPr="00B86B64">
        <w:rPr>
          <w:rFonts w:ascii="Arial" w:hAnsi="Arial" w:cs="Arial"/>
          <w:sz w:val="20"/>
          <w:szCs w:val="20"/>
        </w:rPr>
        <w:t xml:space="preserve"> przewidziane prawem zwolnienie, odroczenie, rozłożenie na raty zaległych płatności lub wstrzymanie w całości wykonania decyzji właściwego organu;</w:t>
      </w:r>
      <w:r w:rsidRPr="00B86B64">
        <w:rPr>
          <w:rFonts w:ascii="Arial" w:hAnsi="Arial" w:cs="Arial"/>
          <w:sz w:val="20"/>
          <w:szCs w:val="20"/>
          <w:lang w:val="pl-PL"/>
        </w:rPr>
        <w:t xml:space="preserve"> </w:t>
      </w:r>
    </w:p>
    <w:p w14:paraId="5FDF1C03" w14:textId="56076125" w:rsidR="00B03176" w:rsidRPr="00B86B64" w:rsidRDefault="004D19ED"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lang w:val="pl-PL"/>
        </w:rPr>
        <w:t xml:space="preserve">który </w:t>
      </w:r>
      <w:r w:rsidRPr="00B86B64">
        <w:rPr>
          <w:rFonts w:ascii="Arial" w:hAnsi="Arial" w:cs="Arial"/>
          <w:sz w:val="20"/>
          <w:szCs w:val="20"/>
        </w:rPr>
        <w:t>nie spełnia</w:t>
      </w:r>
      <w:r w:rsidR="00B03176" w:rsidRPr="00B86B64">
        <w:rPr>
          <w:rFonts w:ascii="Arial" w:hAnsi="Arial" w:cs="Arial"/>
          <w:sz w:val="20"/>
          <w:szCs w:val="20"/>
        </w:rPr>
        <w:t xml:space="preserve"> warunków udziału w postępowaniu, o których mowa w </w:t>
      </w:r>
      <w:r w:rsidR="00904D67">
        <w:rPr>
          <w:rFonts w:ascii="Arial" w:hAnsi="Arial" w:cs="Arial"/>
          <w:sz w:val="20"/>
          <w:szCs w:val="20"/>
          <w:lang w:val="pl-PL"/>
        </w:rPr>
        <w:t xml:space="preserve">ust. 1 </w:t>
      </w:r>
      <w:r w:rsidRPr="00B86B64">
        <w:rPr>
          <w:rFonts w:ascii="Arial" w:hAnsi="Arial" w:cs="Arial"/>
          <w:sz w:val="20"/>
          <w:szCs w:val="20"/>
          <w:lang w:val="pl-PL"/>
        </w:rPr>
        <w:t xml:space="preserve">pkt </w:t>
      </w:r>
      <w:r w:rsidR="00904D67">
        <w:rPr>
          <w:rFonts w:ascii="Arial" w:hAnsi="Arial" w:cs="Arial"/>
          <w:sz w:val="20"/>
          <w:szCs w:val="20"/>
        </w:rPr>
        <w:t>1.1-1.4</w:t>
      </w:r>
      <w:r w:rsidRPr="00B86B64">
        <w:rPr>
          <w:rFonts w:ascii="Arial" w:hAnsi="Arial" w:cs="Arial"/>
          <w:sz w:val="20"/>
          <w:szCs w:val="20"/>
        </w:rPr>
        <w:t xml:space="preserve">. </w:t>
      </w:r>
    </w:p>
    <w:p w14:paraId="0D42872B" w14:textId="5734A09A" w:rsidR="00B03176" w:rsidRPr="00B86B64" w:rsidRDefault="00B03176" w:rsidP="0077582F">
      <w:pPr>
        <w:pStyle w:val="pkt"/>
        <w:numPr>
          <w:ilvl w:val="0"/>
          <w:numId w:val="23"/>
        </w:numPr>
        <w:spacing w:after="0" w:line="276" w:lineRule="auto"/>
        <w:ind w:left="0" w:hanging="426"/>
        <w:contextualSpacing/>
        <w:rPr>
          <w:rFonts w:ascii="Arial" w:hAnsi="Arial" w:cs="Arial"/>
          <w:sz w:val="20"/>
          <w:szCs w:val="20"/>
        </w:rPr>
      </w:pPr>
      <w:r w:rsidRPr="00B86B64">
        <w:rPr>
          <w:rFonts w:ascii="Arial" w:hAnsi="Arial" w:cs="Arial"/>
          <w:sz w:val="20"/>
          <w:szCs w:val="20"/>
        </w:rPr>
        <w:t>Zamawiający wykluczy z postępowania o udzielenie zamówienia również Wykonawc</w:t>
      </w:r>
      <w:r w:rsidR="004D19ED" w:rsidRPr="00B86B64">
        <w:rPr>
          <w:rFonts w:ascii="Arial" w:hAnsi="Arial" w:cs="Arial"/>
          <w:sz w:val="20"/>
          <w:szCs w:val="20"/>
          <w:lang w:val="pl-PL"/>
        </w:rPr>
        <w:t>ę</w:t>
      </w:r>
      <w:r w:rsidR="004D19ED" w:rsidRPr="00B86B64">
        <w:rPr>
          <w:rFonts w:ascii="Arial" w:hAnsi="Arial" w:cs="Arial"/>
          <w:sz w:val="20"/>
          <w:szCs w:val="20"/>
        </w:rPr>
        <w:t>, któr</w:t>
      </w:r>
      <w:r w:rsidRPr="00B86B64">
        <w:rPr>
          <w:rFonts w:ascii="Arial" w:hAnsi="Arial" w:cs="Arial"/>
          <w:sz w:val="20"/>
          <w:szCs w:val="20"/>
        </w:rPr>
        <w:t>y:</w:t>
      </w:r>
      <w:r w:rsidR="004D19ED" w:rsidRPr="00B86B64">
        <w:rPr>
          <w:rFonts w:ascii="Arial" w:hAnsi="Arial" w:cs="Arial"/>
          <w:sz w:val="20"/>
          <w:szCs w:val="20"/>
          <w:lang w:val="pl-PL"/>
        </w:rPr>
        <w:t xml:space="preserve"> </w:t>
      </w:r>
    </w:p>
    <w:p w14:paraId="4C483B8F" w14:textId="50DEFD1E" w:rsidR="00B03176" w:rsidRPr="00B86B64" w:rsidRDefault="004D19ED"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rPr>
        <w:t>wykonywa</w:t>
      </w:r>
      <w:r w:rsidRPr="00B86B64">
        <w:rPr>
          <w:rFonts w:ascii="Arial" w:hAnsi="Arial" w:cs="Arial"/>
          <w:sz w:val="20"/>
          <w:szCs w:val="20"/>
          <w:lang w:val="pl-PL"/>
        </w:rPr>
        <w:t>ł</w:t>
      </w:r>
      <w:r w:rsidR="00B03176" w:rsidRPr="00B86B64">
        <w:rPr>
          <w:rFonts w:ascii="Arial" w:hAnsi="Arial" w:cs="Arial"/>
          <w:sz w:val="20"/>
          <w:szCs w:val="20"/>
        </w:rPr>
        <w:t xml:space="preserve"> bezpośrednio czynności związane z przygotowaniem prowadzonego postępowania lub posługiwa</w:t>
      </w:r>
      <w:r w:rsidRPr="00B86B64">
        <w:rPr>
          <w:rFonts w:ascii="Arial" w:hAnsi="Arial" w:cs="Arial"/>
          <w:sz w:val="20"/>
          <w:szCs w:val="20"/>
          <w:lang w:val="pl-PL"/>
        </w:rPr>
        <w:t>ł</w:t>
      </w:r>
      <w:r w:rsidR="00B03176" w:rsidRPr="00B86B64">
        <w:rPr>
          <w:rFonts w:ascii="Arial" w:hAnsi="Arial" w:cs="Arial"/>
          <w:sz w:val="20"/>
          <w:szCs w:val="20"/>
        </w:rPr>
        <w:t xml:space="preserve"> się w celu sporządzenia</w:t>
      </w:r>
      <w:r w:rsidR="008D7A73" w:rsidRPr="00B86B64">
        <w:rPr>
          <w:rFonts w:ascii="Arial" w:hAnsi="Arial" w:cs="Arial"/>
          <w:sz w:val="20"/>
          <w:szCs w:val="20"/>
        </w:rPr>
        <w:t xml:space="preserve"> oferty osobami uczestniczącymi </w:t>
      </w:r>
      <w:r w:rsidR="00B03176" w:rsidRPr="00B86B64">
        <w:rPr>
          <w:rFonts w:ascii="Arial" w:hAnsi="Arial" w:cs="Arial"/>
          <w:sz w:val="20"/>
          <w:szCs w:val="20"/>
        </w:rPr>
        <w:t>w dokonywaniu tych czynności chyba</w:t>
      </w:r>
      <w:r w:rsidR="00B03176" w:rsidRPr="00B86B64">
        <w:rPr>
          <w:rFonts w:ascii="Arial" w:hAnsi="Arial" w:cs="Arial"/>
          <w:sz w:val="20"/>
          <w:szCs w:val="20"/>
          <w:lang w:val="pl-PL"/>
        </w:rPr>
        <w:t>,</w:t>
      </w:r>
      <w:r w:rsidRPr="00B86B64">
        <w:rPr>
          <w:rFonts w:ascii="Arial" w:hAnsi="Arial" w:cs="Arial"/>
          <w:sz w:val="20"/>
          <w:szCs w:val="20"/>
        </w:rPr>
        <w:t xml:space="preserve"> że udział tego Wykonawcy</w:t>
      </w:r>
      <w:r w:rsidR="00B03176" w:rsidRPr="00B86B64">
        <w:rPr>
          <w:rFonts w:ascii="Arial" w:hAnsi="Arial" w:cs="Arial"/>
          <w:sz w:val="20"/>
          <w:szCs w:val="20"/>
        </w:rPr>
        <w:t xml:space="preserve"> w postępowaniu ni</w:t>
      </w:r>
      <w:r w:rsidR="008D7A73" w:rsidRPr="00B86B64">
        <w:rPr>
          <w:rFonts w:ascii="Arial" w:hAnsi="Arial" w:cs="Arial"/>
          <w:sz w:val="20"/>
          <w:szCs w:val="20"/>
        </w:rPr>
        <w:t>e utrudni uczciwej konkurencji;</w:t>
      </w:r>
      <w:r w:rsidRPr="00B86B64">
        <w:rPr>
          <w:rFonts w:ascii="Arial" w:hAnsi="Arial" w:cs="Arial"/>
          <w:sz w:val="20"/>
          <w:szCs w:val="20"/>
          <w:lang w:val="pl-PL"/>
        </w:rPr>
        <w:t xml:space="preserve"> </w:t>
      </w:r>
    </w:p>
    <w:p w14:paraId="0A21CCF8" w14:textId="710550C1" w:rsidR="00B03176" w:rsidRPr="00B86B64" w:rsidRDefault="004D19ED"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rPr>
        <w:t>złoży</w:t>
      </w:r>
      <w:r w:rsidRPr="00B86B64">
        <w:rPr>
          <w:rFonts w:ascii="Arial" w:hAnsi="Arial" w:cs="Arial"/>
          <w:sz w:val="20"/>
          <w:szCs w:val="20"/>
          <w:lang w:val="pl-PL"/>
        </w:rPr>
        <w:t>ł</w:t>
      </w:r>
      <w:r w:rsidR="00B03176" w:rsidRPr="00B86B64">
        <w:rPr>
          <w:rFonts w:ascii="Arial" w:hAnsi="Arial" w:cs="Arial"/>
          <w:sz w:val="20"/>
          <w:szCs w:val="20"/>
        </w:rPr>
        <w:t xml:space="preserve"> nieprawdziwe informacje mające wpływ na wynik prowadzonego postępowania;</w:t>
      </w:r>
      <w:r w:rsidR="00DB72C3" w:rsidRPr="00B86B64">
        <w:rPr>
          <w:rFonts w:ascii="Arial" w:hAnsi="Arial" w:cs="Arial"/>
          <w:sz w:val="20"/>
          <w:szCs w:val="20"/>
          <w:lang w:val="pl-PL"/>
        </w:rPr>
        <w:t xml:space="preserve"> </w:t>
      </w:r>
    </w:p>
    <w:p w14:paraId="4DC10EC6" w14:textId="6F046EA1" w:rsidR="00B03176" w:rsidRPr="00B86B64" w:rsidRDefault="00DB72C3"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rPr>
        <w:t>nie złoży</w:t>
      </w:r>
      <w:r w:rsidRPr="00B86B64">
        <w:rPr>
          <w:rFonts w:ascii="Arial" w:hAnsi="Arial" w:cs="Arial"/>
          <w:sz w:val="20"/>
          <w:szCs w:val="20"/>
          <w:lang w:val="pl-PL"/>
        </w:rPr>
        <w:t>ł</w:t>
      </w:r>
      <w:r w:rsidR="00B03176" w:rsidRPr="00B86B64">
        <w:rPr>
          <w:rFonts w:ascii="Arial" w:hAnsi="Arial" w:cs="Arial"/>
          <w:sz w:val="20"/>
          <w:szCs w:val="20"/>
        </w:rPr>
        <w:t xml:space="preserve"> oświadczenia o spełnianiu warunków udziału w postępowaniu lub </w:t>
      </w:r>
      <w:r w:rsidRPr="00B86B64">
        <w:rPr>
          <w:rFonts w:ascii="Arial" w:hAnsi="Arial" w:cs="Arial"/>
          <w:sz w:val="20"/>
          <w:szCs w:val="20"/>
          <w:lang w:val="pl-PL"/>
        </w:rPr>
        <w:t xml:space="preserve">podmiotowych środków dowodowych </w:t>
      </w:r>
      <w:r w:rsidR="00B03176" w:rsidRPr="00B86B64">
        <w:rPr>
          <w:rFonts w:ascii="Arial" w:hAnsi="Arial" w:cs="Arial"/>
          <w:sz w:val="20"/>
          <w:szCs w:val="20"/>
        </w:rPr>
        <w:t>potwierdzających spełnianie tych warunków lub złożo</w:t>
      </w:r>
      <w:r w:rsidR="00C94466" w:rsidRPr="00B86B64">
        <w:rPr>
          <w:rFonts w:ascii="Arial" w:hAnsi="Arial" w:cs="Arial"/>
          <w:sz w:val="20"/>
          <w:szCs w:val="20"/>
        </w:rPr>
        <w:t xml:space="preserve">ne dokumenty zawierają błędy, z </w:t>
      </w:r>
      <w:r w:rsidR="00B03176" w:rsidRPr="00B86B64">
        <w:rPr>
          <w:rFonts w:ascii="Arial" w:hAnsi="Arial" w:cs="Arial"/>
          <w:sz w:val="20"/>
          <w:szCs w:val="20"/>
        </w:rPr>
        <w:t xml:space="preserve">zastrzeżeniem </w:t>
      </w:r>
      <w:r w:rsidRPr="00B86B64">
        <w:rPr>
          <w:rFonts w:ascii="Arial" w:hAnsi="Arial" w:cs="Arial"/>
          <w:sz w:val="20"/>
          <w:szCs w:val="20"/>
          <w:lang w:val="pl-PL"/>
        </w:rPr>
        <w:t>Rozdziału</w:t>
      </w:r>
      <w:r w:rsidR="00B03176" w:rsidRPr="00B86B64">
        <w:rPr>
          <w:rFonts w:ascii="Arial" w:hAnsi="Arial" w:cs="Arial"/>
          <w:sz w:val="20"/>
          <w:szCs w:val="20"/>
        </w:rPr>
        <w:t xml:space="preserve"> XI</w:t>
      </w:r>
      <w:r w:rsidR="00B03176" w:rsidRPr="00B86B64">
        <w:rPr>
          <w:rFonts w:ascii="Arial" w:hAnsi="Arial" w:cs="Arial"/>
          <w:sz w:val="20"/>
          <w:szCs w:val="20"/>
          <w:lang w:val="pl-PL"/>
        </w:rPr>
        <w:t>I</w:t>
      </w:r>
      <w:r w:rsidRPr="00B86B64">
        <w:rPr>
          <w:rFonts w:ascii="Arial" w:hAnsi="Arial" w:cs="Arial"/>
          <w:sz w:val="20"/>
          <w:szCs w:val="20"/>
        </w:rPr>
        <w:t xml:space="preserve">I </w:t>
      </w:r>
      <w:r w:rsidRPr="00B86B64">
        <w:rPr>
          <w:rFonts w:ascii="Arial" w:hAnsi="Arial" w:cs="Arial"/>
          <w:sz w:val="20"/>
          <w:szCs w:val="20"/>
          <w:lang w:val="pl-PL"/>
        </w:rPr>
        <w:t xml:space="preserve">ust. </w:t>
      </w:r>
      <w:r w:rsidR="008D7A73" w:rsidRPr="00B86B64">
        <w:rPr>
          <w:rFonts w:ascii="Arial" w:hAnsi="Arial" w:cs="Arial"/>
          <w:sz w:val="20"/>
          <w:szCs w:val="20"/>
        </w:rPr>
        <w:t>3</w:t>
      </w:r>
      <w:r w:rsidRPr="00B86B64">
        <w:rPr>
          <w:rFonts w:ascii="Arial" w:hAnsi="Arial" w:cs="Arial"/>
          <w:sz w:val="20"/>
          <w:szCs w:val="20"/>
        </w:rPr>
        <w:t xml:space="preserve"> SWZ. </w:t>
      </w:r>
    </w:p>
    <w:p w14:paraId="399C69D1" w14:textId="230D025B" w:rsidR="00B2308F" w:rsidRPr="00A35C08" w:rsidRDefault="00B2308F" w:rsidP="0077582F">
      <w:pPr>
        <w:pStyle w:val="pkt"/>
        <w:numPr>
          <w:ilvl w:val="0"/>
          <w:numId w:val="23"/>
        </w:numPr>
        <w:spacing w:after="0" w:line="276" w:lineRule="auto"/>
        <w:ind w:left="0"/>
        <w:contextualSpacing/>
        <w:rPr>
          <w:rFonts w:ascii="Arial" w:hAnsi="Arial" w:cs="Arial"/>
          <w:sz w:val="20"/>
          <w:szCs w:val="20"/>
        </w:rPr>
      </w:pPr>
      <w:r>
        <w:rPr>
          <w:rFonts w:ascii="Arial" w:hAnsi="Arial" w:cs="Arial"/>
          <w:sz w:val="20"/>
          <w:szCs w:val="20"/>
          <w:lang w:val="pl-PL"/>
        </w:rPr>
        <w:t xml:space="preserve">Wykonawca nie podlega wykluczeniu w okolicznościach określonych w ust. 7 pkt 7.1, 7.2, 7.4, </w:t>
      </w:r>
      <w:r w:rsidR="00A35C08">
        <w:rPr>
          <w:rFonts w:ascii="Arial" w:hAnsi="Arial" w:cs="Arial"/>
          <w:sz w:val="20"/>
          <w:szCs w:val="20"/>
          <w:lang w:val="pl-PL"/>
        </w:rPr>
        <w:t>7.5,</w:t>
      </w:r>
      <w:r w:rsidR="00904D67">
        <w:rPr>
          <w:rFonts w:ascii="Arial" w:hAnsi="Arial" w:cs="Arial"/>
          <w:sz w:val="20"/>
          <w:szCs w:val="20"/>
          <w:lang w:val="pl-PL"/>
        </w:rPr>
        <w:t xml:space="preserve">7.6, </w:t>
      </w:r>
      <w:r w:rsidR="00A35C08">
        <w:rPr>
          <w:rFonts w:ascii="Arial" w:hAnsi="Arial" w:cs="Arial"/>
          <w:sz w:val="20"/>
          <w:szCs w:val="20"/>
          <w:lang w:val="pl-PL"/>
        </w:rPr>
        <w:t>jeżeli udowodni Zamawiającemu, że spełnił łącznie następujące przesłanki:</w:t>
      </w:r>
    </w:p>
    <w:p w14:paraId="56693C58" w14:textId="26F2EC22" w:rsidR="00A35C08" w:rsidRPr="00A35C08" w:rsidRDefault="00A35C08" w:rsidP="0077582F">
      <w:pPr>
        <w:pStyle w:val="pkt"/>
        <w:numPr>
          <w:ilvl w:val="1"/>
          <w:numId w:val="23"/>
        </w:numPr>
        <w:spacing w:after="0" w:line="276" w:lineRule="auto"/>
        <w:ind w:left="426"/>
        <w:contextualSpacing/>
        <w:rPr>
          <w:rFonts w:ascii="Arial" w:hAnsi="Arial" w:cs="Arial"/>
          <w:sz w:val="20"/>
          <w:szCs w:val="20"/>
        </w:rPr>
      </w:pPr>
      <w:r>
        <w:rPr>
          <w:rFonts w:ascii="Arial" w:hAnsi="Arial" w:cs="Arial"/>
          <w:sz w:val="20"/>
          <w:szCs w:val="20"/>
          <w:lang w:val="pl-PL"/>
        </w:rPr>
        <w:t>naprawił lub zobowiązał się do naprawienia szkody wyrządzonej przestępstwem, wykroczeniem lub swoim nieprawidłowym postępowaniem, w tym poprzez zadośćuczynienie pieniężne;</w:t>
      </w:r>
    </w:p>
    <w:p w14:paraId="1826999B" w14:textId="6CD48AB0" w:rsidR="00A35C08" w:rsidRPr="00A35C08" w:rsidRDefault="00A35C08" w:rsidP="0077582F">
      <w:pPr>
        <w:pStyle w:val="pkt"/>
        <w:numPr>
          <w:ilvl w:val="1"/>
          <w:numId w:val="23"/>
        </w:numPr>
        <w:spacing w:after="0" w:line="276" w:lineRule="auto"/>
        <w:ind w:left="426"/>
        <w:contextualSpacing/>
        <w:rPr>
          <w:rFonts w:ascii="Arial" w:hAnsi="Arial" w:cs="Arial"/>
          <w:sz w:val="20"/>
          <w:szCs w:val="20"/>
        </w:rPr>
      </w:pPr>
      <w:r>
        <w:rPr>
          <w:rFonts w:ascii="Arial" w:hAnsi="Arial" w:cs="Arial"/>
          <w:sz w:val="20"/>
          <w:szCs w:val="20"/>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8750883" w14:textId="7A26A2BF" w:rsidR="00A35C08" w:rsidRPr="00961F23" w:rsidRDefault="00A35C08" w:rsidP="0077582F">
      <w:pPr>
        <w:pStyle w:val="pkt"/>
        <w:numPr>
          <w:ilvl w:val="1"/>
          <w:numId w:val="23"/>
        </w:numPr>
        <w:spacing w:after="0" w:line="276" w:lineRule="auto"/>
        <w:ind w:left="426"/>
        <w:contextualSpacing/>
        <w:rPr>
          <w:rFonts w:ascii="Arial" w:hAnsi="Arial" w:cs="Arial"/>
          <w:sz w:val="20"/>
          <w:szCs w:val="20"/>
        </w:rPr>
      </w:pPr>
      <w:r>
        <w:rPr>
          <w:rFonts w:ascii="Arial" w:hAnsi="Arial" w:cs="Arial"/>
          <w:sz w:val="20"/>
          <w:szCs w:val="20"/>
          <w:lang w:val="pl-PL"/>
        </w:rPr>
        <w:t xml:space="preserve">podjął konkretne środki techniczne, organizacyjne i kadrowe odpowiednie dla zapobiegania dalszym przestępstwom, wykroczeniom w szczególności: zerwał wszelkie powiązania z osobami lub podmiotami odpowiedzialnymi za nieprawidłowe postępowanie Wykonawcy, zreorganizował personel, wdrożył system sprawozdawczości i kontroli, utworzył struktury audytu wewnętrznego do monitorowania przestrzegania przepisów (wewnętrznych regulacji lub standardów), wprowadził wewnętrzne regulacje dotyczące odpowiedzialności i odszkodowań za nieprzestrzeganie przepisów </w:t>
      </w:r>
      <w:r w:rsidR="00961F23">
        <w:rPr>
          <w:rFonts w:ascii="Arial" w:hAnsi="Arial" w:cs="Arial"/>
          <w:sz w:val="20"/>
          <w:szCs w:val="20"/>
          <w:lang w:val="pl-PL"/>
        </w:rPr>
        <w:t>(wewnętrznych regulacji lub standardów.</w:t>
      </w:r>
    </w:p>
    <w:p w14:paraId="373E7937" w14:textId="05EAE218" w:rsidR="00961F23" w:rsidRDefault="00961F23" w:rsidP="0077582F">
      <w:pPr>
        <w:pStyle w:val="pkt"/>
        <w:numPr>
          <w:ilvl w:val="1"/>
          <w:numId w:val="23"/>
        </w:numPr>
        <w:spacing w:after="0" w:line="276" w:lineRule="auto"/>
        <w:ind w:left="426"/>
        <w:contextualSpacing/>
        <w:rPr>
          <w:rFonts w:ascii="Arial" w:hAnsi="Arial" w:cs="Arial"/>
          <w:sz w:val="20"/>
          <w:szCs w:val="20"/>
        </w:rPr>
      </w:pPr>
      <w:r>
        <w:rPr>
          <w:rFonts w:ascii="Arial" w:hAnsi="Arial" w:cs="Arial"/>
          <w:sz w:val="20"/>
          <w:szCs w:val="20"/>
          <w:lang w:val="pl-PL"/>
        </w:rPr>
        <w:t>Zamawiający ocenia, czy podjęte przez Wykonawcę czynności, o których mowa w ust. 9</w:t>
      </w:r>
      <w:r w:rsidR="00904D67">
        <w:rPr>
          <w:rFonts w:ascii="Arial" w:hAnsi="Arial" w:cs="Arial"/>
          <w:sz w:val="20"/>
          <w:szCs w:val="20"/>
          <w:lang w:val="pl-PL"/>
        </w:rPr>
        <w:t>,</w:t>
      </w:r>
      <w:r>
        <w:rPr>
          <w:rFonts w:ascii="Arial" w:hAnsi="Arial" w:cs="Arial"/>
          <w:sz w:val="20"/>
          <w:szCs w:val="20"/>
          <w:lang w:val="pl-PL"/>
        </w:rPr>
        <w:t xml:space="preserve"> są wystarczające do wykazania jego rzetelności, uwzględniając wagę i szczególne okoliczności czynu Wykonawcy. Jeżeli podjęte przez Wykonawcę czynności nie są wystarczające do wykazania jego rzetelności, Zamawiający wykluczy Wykonawcę.</w:t>
      </w:r>
    </w:p>
    <w:p w14:paraId="505E5990" w14:textId="7779B5A4" w:rsidR="00AE7ABF" w:rsidRPr="00A35C08" w:rsidRDefault="00B03176" w:rsidP="0077582F">
      <w:pPr>
        <w:pStyle w:val="pkt"/>
        <w:numPr>
          <w:ilvl w:val="0"/>
          <w:numId w:val="23"/>
        </w:numPr>
        <w:spacing w:after="0" w:line="276" w:lineRule="auto"/>
        <w:ind w:left="0"/>
        <w:contextualSpacing/>
        <w:rPr>
          <w:rFonts w:ascii="Arial" w:hAnsi="Arial" w:cs="Arial"/>
          <w:sz w:val="20"/>
          <w:szCs w:val="20"/>
        </w:rPr>
      </w:pPr>
      <w:r w:rsidRPr="00B86B64">
        <w:rPr>
          <w:rFonts w:ascii="Arial" w:hAnsi="Arial" w:cs="Arial"/>
          <w:sz w:val="20"/>
          <w:szCs w:val="20"/>
        </w:rPr>
        <w:t>Ofertę Wykonawcy wykluczonego uznaje się za odrzuconą.</w:t>
      </w:r>
      <w:r w:rsidR="00DB72C3" w:rsidRPr="00B86B64">
        <w:rPr>
          <w:rFonts w:ascii="Arial" w:hAnsi="Arial" w:cs="Arial"/>
          <w:sz w:val="20"/>
          <w:szCs w:val="20"/>
          <w:lang w:val="pl-PL"/>
        </w:rPr>
        <w:t xml:space="preserve"> </w:t>
      </w:r>
    </w:p>
    <w:p w14:paraId="7E04CCA2" w14:textId="77777777" w:rsidR="00A35C08" w:rsidRPr="00B86B64" w:rsidRDefault="00A35C08" w:rsidP="00A35C08">
      <w:pPr>
        <w:pStyle w:val="pkt"/>
        <w:spacing w:after="0" w:line="276" w:lineRule="auto"/>
        <w:ind w:left="0" w:firstLine="0"/>
        <w:contextualSpacing/>
        <w:rPr>
          <w:rFonts w:ascii="Arial" w:hAnsi="Arial" w:cs="Arial"/>
          <w:sz w:val="20"/>
          <w:szCs w:val="20"/>
        </w:rPr>
      </w:pPr>
    </w:p>
    <w:p w14:paraId="4E9ED4D6" w14:textId="780A42AF" w:rsidR="00B03176" w:rsidRPr="00A35C08" w:rsidRDefault="00B03176" w:rsidP="00A35C08">
      <w:pPr>
        <w:pStyle w:val="Nagwek1"/>
        <w:numPr>
          <w:ilvl w:val="0"/>
          <w:numId w:val="0"/>
        </w:numPr>
        <w:pBdr>
          <w:top w:val="single" w:sz="4" w:space="1" w:color="auto"/>
          <w:left w:val="single" w:sz="4" w:space="4" w:color="auto"/>
          <w:bottom w:val="single" w:sz="4" w:space="1" w:color="auto"/>
          <w:right w:val="single" w:sz="4" w:space="4" w:color="auto"/>
        </w:pBdr>
        <w:shd w:val="clear" w:color="auto" w:fill="FFFFFF" w:themeFill="background1"/>
        <w:spacing w:before="60" w:after="0" w:line="276" w:lineRule="auto"/>
        <w:ind w:hanging="284"/>
        <w:contextualSpacing/>
        <w:rPr>
          <w:rFonts w:cs="Arial"/>
          <w:color w:val="C45911" w:themeColor="accent2" w:themeShade="BF"/>
          <w:szCs w:val="20"/>
        </w:rPr>
      </w:pPr>
      <w:bookmarkStart w:id="5" w:name="_Toc516211843"/>
      <w:bookmarkStart w:id="6" w:name="_Toc70602546"/>
      <w:bookmarkStart w:id="7" w:name="_Toc84493692"/>
      <w:r w:rsidRPr="00A35C08">
        <w:rPr>
          <w:rFonts w:cs="Arial"/>
          <w:color w:val="C45911" w:themeColor="accent2" w:themeShade="BF"/>
          <w:szCs w:val="20"/>
        </w:rPr>
        <w:lastRenderedPageBreak/>
        <w:t xml:space="preserve">IV. </w:t>
      </w:r>
      <w:bookmarkEnd w:id="5"/>
      <w:r w:rsidR="00CA4E1F" w:rsidRPr="00A35C08">
        <w:rPr>
          <w:rFonts w:cs="Arial"/>
          <w:color w:val="C45911" w:themeColor="accent2" w:themeShade="BF"/>
          <w:szCs w:val="20"/>
        </w:rPr>
        <w:t>Podmiotowe środki dowodowe</w:t>
      </w:r>
      <w:bookmarkEnd w:id="6"/>
      <w:bookmarkEnd w:id="7"/>
      <w:r w:rsidR="00CA4E1F" w:rsidRPr="00A35C08">
        <w:rPr>
          <w:rFonts w:cs="Arial"/>
          <w:color w:val="C45911" w:themeColor="accent2" w:themeShade="BF"/>
          <w:szCs w:val="20"/>
        </w:rPr>
        <w:t xml:space="preserve"> </w:t>
      </w:r>
    </w:p>
    <w:p w14:paraId="3E57F953" w14:textId="012CB001" w:rsidR="00B03176" w:rsidRPr="00B86B64" w:rsidRDefault="00B03176" w:rsidP="00667FD2">
      <w:pPr>
        <w:pStyle w:val="pkt"/>
        <w:numPr>
          <w:ilvl w:val="0"/>
          <w:numId w:val="3"/>
        </w:numPr>
        <w:spacing w:after="0" w:line="276" w:lineRule="auto"/>
        <w:ind w:left="0"/>
        <w:contextualSpacing/>
        <w:rPr>
          <w:rFonts w:ascii="Arial" w:hAnsi="Arial" w:cs="Arial"/>
          <w:sz w:val="20"/>
          <w:szCs w:val="20"/>
        </w:rPr>
      </w:pPr>
      <w:r w:rsidRPr="00B86B64">
        <w:rPr>
          <w:rFonts w:ascii="Arial" w:hAnsi="Arial" w:cs="Arial"/>
          <w:sz w:val="20"/>
          <w:szCs w:val="20"/>
        </w:rPr>
        <w:t xml:space="preserve">W celu potwierdzenia spełnienia warunków </w:t>
      </w:r>
      <w:r w:rsidR="00904D67">
        <w:rPr>
          <w:rFonts w:ascii="Arial" w:hAnsi="Arial" w:cs="Arial"/>
          <w:sz w:val="20"/>
          <w:szCs w:val="20"/>
          <w:lang w:val="pl-PL"/>
        </w:rPr>
        <w:t xml:space="preserve">udziału w postępowaniu w sprawie zamówienia </w:t>
      </w:r>
      <w:r w:rsidRPr="00B86B64">
        <w:rPr>
          <w:rFonts w:ascii="Arial" w:hAnsi="Arial" w:cs="Arial"/>
          <w:sz w:val="20"/>
          <w:szCs w:val="20"/>
        </w:rPr>
        <w:t xml:space="preserve">określonych w </w:t>
      </w:r>
      <w:r w:rsidR="00BA1BF6" w:rsidRPr="00B86B64">
        <w:rPr>
          <w:rFonts w:ascii="Arial" w:hAnsi="Arial" w:cs="Arial"/>
          <w:sz w:val="20"/>
          <w:szCs w:val="20"/>
          <w:lang w:val="pl-PL"/>
        </w:rPr>
        <w:t>Rozdziale</w:t>
      </w:r>
      <w:r w:rsidR="00BA1BF6" w:rsidRPr="00B86B64">
        <w:rPr>
          <w:rFonts w:ascii="Arial" w:hAnsi="Arial" w:cs="Arial"/>
          <w:sz w:val="20"/>
          <w:szCs w:val="20"/>
        </w:rPr>
        <w:t xml:space="preserve"> III S</w:t>
      </w:r>
      <w:r w:rsidRPr="00B86B64">
        <w:rPr>
          <w:rFonts w:ascii="Arial" w:hAnsi="Arial" w:cs="Arial"/>
          <w:sz w:val="20"/>
          <w:szCs w:val="20"/>
        </w:rPr>
        <w:t xml:space="preserve">WZ od Wykonawców ubiegających się o </w:t>
      </w:r>
      <w:r w:rsidR="00BA1BF6" w:rsidRPr="00B86B64">
        <w:rPr>
          <w:rFonts w:ascii="Arial" w:hAnsi="Arial" w:cs="Arial"/>
          <w:sz w:val="20"/>
          <w:szCs w:val="20"/>
          <w:lang w:val="pl-PL"/>
        </w:rPr>
        <w:t>udzielenie</w:t>
      </w:r>
      <w:r w:rsidRPr="00B86B64">
        <w:rPr>
          <w:rFonts w:ascii="Arial" w:hAnsi="Arial" w:cs="Arial"/>
          <w:sz w:val="20"/>
          <w:szCs w:val="20"/>
        </w:rPr>
        <w:t xml:space="preserve"> zamówienia wymagane jest przedstawienie następujących dokumentów:</w:t>
      </w:r>
      <w:r w:rsidR="00BA1BF6" w:rsidRPr="00B86B64">
        <w:rPr>
          <w:rFonts w:ascii="Arial" w:hAnsi="Arial" w:cs="Arial"/>
          <w:sz w:val="20"/>
          <w:szCs w:val="20"/>
          <w:lang w:val="pl-PL"/>
        </w:rPr>
        <w:t xml:space="preserve"> </w:t>
      </w:r>
    </w:p>
    <w:p w14:paraId="5004A7FD" w14:textId="746849F4" w:rsidR="00B03176" w:rsidRPr="00B86B64" w:rsidRDefault="00BA1BF6" w:rsidP="008D7A73">
      <w:pPr>
        <w:pStyle w:val="pkt"/>
        <w:numPr>
          <w:ilvl w:val="1"/>
          <w:numId w:val="3"/>
        </w:numPr>
        <w:spacing w:after="0" w:line="276" w:lineRule="auto"/>
        <w:ind w:left="436" w:hanging="493"/>
        <w:contextualSpacing/>
        <w:rPr>
          <w:rFonts w:ascii="Arial" w:hAnsi="Arial" w:cs="Arial"/>
          <w:sz w:val="20"/>
          <w:szCs w:val="20"/>
        </w:rPr>
      </w:pPr>
      <w:r w:rsidRPr="00B86B64">
        <w:rPr>
          <w:rFonts w:ascii="Arial" w:hAnsi="Arial" w:cs="Arial"/>
          <w:sz w:val="20"/>
          <w:szCs w:val="20"/>
        </w:rPr>
        <w:t>Oświadczenia</w:t>
      </w:r>
      <w:r w:rsidR="00B03176" w:rsidRPr="00B86B64">
        <w:rPr>
          <w:rFonts w:ascii="Arial" w:hAnsi="Arial" w:cs="Arial"/>
          <w:sz w:val="20"/>
          <w:szCs w:val="20"/>
        </w:rPr>
        <w:t xml:space="preserve"> o spełnianiu warunków udziału w postępowaniu określonych w </w:t>
      </w:r>
      <w:r w:rsidRPr="00B86B64">
        <w:rPr>
          <w:rFonts w:ascii="Arial" w:hAnsi="Arial" w:cs="Arial"/>
          <w:sz w:val="20"/>
          <w:szCs w:val="20"/>
          <w:lang w:val="pl-PL"/>
        </w:rPr>
        <w:t>Rozdziale</w:t>
      </w:r>
      <w:r w:rsidRPr="00B86B64">
        <w:rPr>
          <w:rFonts w:ascii="Arial" w:hAnsi="Arial" w:cs="Arial"/>
          <w:sz w:val="20"/>
          <w:szCs w:val="20"/>
        </w:rPr>
        <w:t xml:space="preserve"> III</w:t>
      </w:r>
      <w:r w:rsidRPr="00B86B64">
        <w:rPr>
          <w:rFonts w:ascii="Arial" w:hAnsi="Arial" w:cs="Arial"/>
          <w:sz w:val="20"/>
          <w:szCs w:val="20"/>
          <w:lang w:val="pl-PL"/>
        </w:rPr>
        <w:t xml:space="preserve"> ust. 1 </w:t>
      </w:r>
      <w:r w:rsidRPr="00B86B64">
        <w:rPr>
          <w:rFonts w:ascii="Arial" w:hAnsi="Arial" w:cs="Arial"/>
          <w:sz w:val="20"/>
          <w:szCs w:val="20"/>
        </w:rPr>
        <w:t>S</w:t>
      </w:r>
      <w:r w:rsidR="00B03176" w:rsidRPr="00B86B64">
        <w:rPr>
          <w:rFonts w:ascii="Arial" w:hAnsi="Arial" w:cs="Arial"/>
          <w:sz w:val="20"/>
          <w:szCs w:val="20"/>
        </w:rPr>
        <w:t>WZ</w:t>
      </w:r>
      <w:r w:rsidRPr="00B86B64">
        <w:rPr>
          <w:rFonts w:ascii="Arial" w:hAnsi="Arial" w:cs="Arial"/>
          <w:sz w:val="20"/>
          <w:szCs w:val="20"/>
          <w:lang w:val="pl-PL"/>
        </w:rPr>
        <w:t>, zgodnie ze wzorem</w:t>
      </w:r>
      <w:r w:rsidR="00B03176" w:rsidRPr="00B86B64">
        <w:rPr>
          <w:rFonts w:ascii="Arial" w:hAnsi="Arial" w:cs="Arial"/>
          <w:sz w:val="20"/>
          <w:szCs w:val="20"/>
        </w:rPr>
        <w:t xml:space="preserve"> </w:t>
      </w:r>
      <w:r w:rsidRPr="00B86B64">
        <w:rPr>
          <w:rFonts w:ascii="Arial" w:hAnsi="Arial" w:cs="Arial"/>
          <w:sz w:val="20"/>
          <w:szCs w:val="20"/>
          <w:lang w:val="pl-PL"/>
        </w:rPr>
        <w:t>stanowiącym</w:t>
      </w:r>
      <w:r w:rsidR="00B03176" w:rsidRPr="00B86B64">
        <w:rPr>
          <w:rFonts w:ascii="Arial" w:hAnsi="Arial" w:cs="Arial"/>
          <w:sz w:val="20"/>
          <w:szCs w:val="20"/>
        </w:rPr>
        <w:t xml:space="preserve"> </w:t>
      </w:r>
      <w:r w:rsidR="00B03176" w:rsidRPr="00904D67">
        <w:rPr>
          <w:rFonts w:ascii="Arial" w:hAnsi="Arial" w:cs="Arial"/>
          <w:b/>
          <w:sz w:val="20"/>
          <w:szCs w:val="20"/>
        </w:rPr>
        <w:t xml:space="preserve">załącznik </w:t>
      </w:r>
      <w:r w:rsidR="00F42F1A" w:rsidRPr="00904D67">
        <w:rPr>
          <w:rFonts w:ascii="Arial" w:hAnsi="Arial" w:cs="Arial"/>
          <w:b/>
          <w:sz w:val="20"/>
          <w:szCs w:val="20"/>
        </w:rPr>
        <w:t>nr 3</w:t>
      </w:r>
      <w:r w:rsidRPr="00B86B64">
        <w:rPr>
          <w:rFonts w:ascii="Arial" w:hAnsi="Arial" w:cs="Arial"/>
          <w:sz w:val="20"/>
          <w:szCs w:val="20"/>
        </w:rPr>
        <w:t xml:space="preserve"> do SWZ; </w:t>
      </w:r>
    </w:p>
    <w:p w14:paraId="41538651" w14:textId="0FB87362" w:rsidR="00363F55" w:rsidRDefault="00BA1BF6" w:rsidP="002C3F2B">
      <w:pPr>
        <w:pStyle w:val="pkt"/>
        <w:numPr>
          <w:ilvl w:val="1"/>
          <w:numId w:val="3"/>
        </w:numPr>
        <w:spacing w:after="0" w:line="276" w:lineRule="auto"/>
        <w:ind w:left="436" w:hanging="493"/>
        <w:contextualSpacing/>
        <w:rPr>
          <w:rFonts w:ascii="Arial" w:hAnsi="Arial" w:cs="Arial"/>
          <w:sz w:val="20"/>
          <w:szCs w:val="20"/>
        </w:rPr>
      </w:pPr>
      <w:r w:rsidRPr="00B86B64">
        <w:rPr>
          <w:rFonts w:ascii="Arial" w:hAnsi="Arial" w:cs="Arial"/>
          <w:sz w:val="20"/>
          <w:szCs w:val="20"/>
        </w:rPr>
        <w:t>Aktualnego</w:t>
      </w:r>
      <w:r w:rsidR="00B03176" w:rsidRPr="00B86B64">
        <w:rPr>
          <w:rFonts w:ascii="Arial" w:hAnsi="Arial" w:cs="Arial"/>
          <w:sz w:val="20"/>
          <w:szCs w:val="20"/>
        </w:rPr>
        <w:t xml:space="preserve"> odpis</w:t>
      </w:r>
      <w:r w:rsidRPr="00B86B64">
        <w:rPr>
          <w:rFonts w:ascii="Arial" w:hAnsi="Arial" w:cs="Arial"/>
          <w:sz w:val="20"/>
          <w:szCs w:val="20"/>
          <w:lang w:val="pl-PL"/>
        </w:rPr>
        <w:t>u</w:t>
      </w:r>
      <w:r w:rsidR="00B03176" w:rsidRPr="00B86B64">
        <w:rPr>
          <w:rFonts w:ascii="Arial" w:hAnsi="Arial" w:cs="Arial"/>
          <w:sz w:val="20"/>
          <w:szCs w:val="20"/>
        </w:rPr>
        <w:t xml:space="preserve"> z właściwego rejestru albo aktualne</w:t>
      </w:r>
      <w:r w:rsidRPr="00B86B64">
        <w:rPr>
          <w:rFonts w:ascii="Arial" w:hAnsi="Arial" w:cs="Arial"/>
          <w:sz w:val="20"/>
          <w:szCs w:val="20"/>
          <w:lang w:val="pl-PL"/>
        </w:rPr>
        <w:t>go</w:t>
      </w:r>
      <w:r w:rsidRPr="00B86B64">
        <w:rPr>
          <w:rFonts w:ascii="Arial" w:hAnsi="Arial" w:cs="Arial"/>
          <w:sz w:val="20"/>
          <w:szCs w:val="20"/>
        </w:rPr>
        <w:t xml:space="preserve"> zaświadczenia</w:t>
      </w:r>
      <w:r w:rsidR="00B03176" w:rsidRPr="00B86B64">
        <w:rPr>
          <w:rFonts w:ascii="Arial" w:hAnsi="Arial" w:cs="Arial"/>
          <w:sz w:val="20"/>
          <w:szCs w:val="20"/>
        </w:rPr>
        <w:t xml:space="preserve"> o wpisie do </w:t>
      </w:r>
      <w:r w:rsidR="00335BD9" w:rsidRPr="00B86B64">
        <w:rPr>
          <w:rFonts w:ascii="Arial" w:hAnsi="Arial" w:cs="Arial"/>
          <w:sz w:val="20"/>
          <w:szCs w:val="20"/>
          <w:lang w:val="pl-PL"/>
        </w:rPr>
        <w:t>Centralnej E</w:t>
      </w:r>
      <w:r w:rsidR="00B03176" w:rsidRPr="00B86B64">
        <w:rPr>
          <w:rFonts w:ascii="Arial" w:hAnsi="Arial" w:cs="Arial"/>
          <w:sz w:val="20"/>
          <w:szCs w:val="20"/>
        </w:rPr>
        <w:t xml:space="preserve">widencji </w:t>
      </w:r>
      <w:r w:rsidR="00335BD9" w:rsidRPr="00B86B64">
        <w:rPr>
          <w:rFonts w:ascii="Arial" w:hAnsi="Arial" w:cs="Arial"/>
          <w:sz w:val="20"/>
          <w:szCs w:val="20"/>
          <w:lang w:val="pl-PL"/>
        </w:rPr>
        <w:t>i Informacji o D</w:t>
      </w:r>
      <w:r w:rsidR="00335BD9" w:rsidRPr="00B86B64">
        <w:rPr>
          <w:rFonts w:ascii="Arial" w:hAnsi="Arial" w:cs="Arial"/>
          <w:sz w:val="20"/>
          <w:szCs w:val="20"/>
        </w:rPr>
        <w:t xml:space="preserve">ziałalności </w:t>
      </w:r>
      <w:r w:rsidR="00335BD9" w:rsidRPr="00B86B64">
        <w:rPr>
          <w:rFonts w:ascii="Arial" w:hAnsi="Arial" w:cs="Arial"/>
          <w:sz w:val="20"/>
          <w:szCs w:val="20"/>
          <w:lang w:val="pl-PL"/>
        </w:rPr>
        <w:t>G</w:t>
      </w:r>
      <w:r w:rsidR="00B03176" w:rsidRPr="00B86B64">
        <w:rPr>
          <w:rFonts w:ascii="Arial" w:hAnsi="Arial" w:cs="Arial"/>
          <w:sz w:val="20"/>
          <w:szCs w:val="20"/>
        </w:rPr>
        <w:t>ospodarczej</w:t>
      </w:r>
      <w:r w:rsidR="00335BD9" w:rsidRPr="00B86B64">
        <w:rPr>
          <w:rFonts w:ascii="Arial" w:hAnsi="Arial" w:cs="Arial"/>
          <w:sz w:val="20"/>
          <w:szCs w:val="20"/>
          <w:lang w:val="pl-PL"/>
        </w:rPr>
        <w:t xml:space="preserve"> </w:t>
      </w:r>
      <w:r w:rsidR="00904D67">
        <w:rPr>
          <w:rFonts w:ascii="Arial" w:hAnsi="Arial" w:cs="Arial"/>
          <w:sz w:val="20"/>
          <w:szCs w:val="20"/>
          <w:lang w:val="pl-PL"/>
        </w:rPr>
        <w:t>(dalej:</w:t>
      </w:r>
      <w:r w:rsidR="00335BD9" w:rsidRPr="00B86B64">
        <w:rPr>
          <w:rFonts w:ascii="Arial" w:hAnsi="Arial" w:cs="Arial"/>
          <w:sz w:val="20"/>
          <w:szCs w:val="20"/>
          <w:lang w:val="pl-PL"/>
        </w:rPr>
        <w:t xml:space="preserve"> „</w:t>
      </w:r>
      <w:r w:rsidR="00335BD9" w:rsidRPr="00B86B64">
        <w:rPr>
          <w:rFonts w:ascii="Arial" w:hAnsi="Arial" w:cs="Arial"/>
          <w:b/>
          <w:sz w:val="20"/>
          <w:szCs w:val="20"/>
          <w:lang w:val="pl-PL"/>
        </w:rPr>
        <w:t>CEIDG</w:t>
      </w:r>
      <w:r w:rsidR="00335BD9" w:rsidRPr="00B86B64">
        <w:rPr>
          <w:rFonts w:ascii="Arial" w:hAnsi="Arial" w:cs="Arial"/>
          <w:sz w:val="20"/>
          <w:szCs w:val="20"/>
          <w:lang w:val="pl-PL"/>
        </w:rPr>
        <w:t>”</w:t>
      </w:r>
      <w:r w:rsidR="00904D67">
        <w:rPr>
          <w:rFonts w:ascii="Arial" w:hAnsi="Arial" w:cs="Arial"/>
          <w:sz w:val="20"/>
          <w:szCs w:val="20"/>
          <w:lang w:val="pl-PL"/>
        </w:rPr>
        <w:t>)</w:t>
      </w:r>
      <w:r w:rsidR="00B03176" w:rsidRPr="00B86B64">
        <w:rPr>
          <w:rFonts w:ascii="Arial" w:hAnsi="Arial" w:cs="Arial"/>
          <w:sz w:val="20"/>
          <w:szCs w:val="20"/>
        </w:rPr>
        <w:t xml:space="preserve">, jeżeli odrębne przepisy wymagają wpisu do rejestru lub </w:t>
      </w:r>
      <w:r w:rsidR="00335BD9" w:rsidRPr="00B86B64">
        <w:rPr>
          <w:rFonts w:ascii="Arial" w:hAnsi="Arial" w:cs="Arial"/>
          <w:sz w:val="20"/>
          <w:szCs w:val="20"/>
          <w:lang w:val="pl-PL"/>
        </w:rPr>
        <w:t>CEIDG</w:t>
      </w:r>
      <w:r w:rsidR="00B03176" w:rsidRPr="00B86B64">
        <w:rPr>
          <w:rFonts w:ascii="Arial" w:hAnsi="Arial" w:cs="Arial"/>
          <w:sz w:val="20"/>
          <w:szCs w:val="20"/>
        </w:rPr>
        <w:t>, wystawione nie wcześniej</w:t>
      </w:r>
      <w:r w:rsidR="007855A2" w:rsidRPr="00B86B64">
        <w:rPr>
          <w:rFonts w:ascii="Arial" w:hAnsi="Arial" w:cs="Arial"/>
          <w:sz w:val="20"/>
          <w:szCs w:val="20"/>
        </w:rPr>
        <w:t xml:space="preserve"> </w:t>
      </w:r>
      <w:r w:rsidRPr="00B86B64">
        <w:rPr>
          <w:rFonts w:ascii="Arial" w:hAnsi="Arial" w:cs="Arial"/>
          <w:sz w:val="20"/>
          <w:szCs w:val="20"/>
        </w:rPr>
        <w:t xml:space="preserve">niż </w:t>
      </w:r>
      <w:r w:rsidR="00335BD9" w:rsidRPr="00B86B64">
        <w:rPr>
          <w:rFonts w:ascii="Arial" w:hAnsi="Arial" w:cs="Arial"/>
          <w:sz w:val="20"/>
          <w:szCs w:val="20"/>
          <w:lang w:val="pl-PL"/>
        </w:rPr>
        <w:t>3</w:t>
      </w:r>
      <w:r w:rsidRPr="00B86B64">
        <w:rPr>
          <w:rFonts w:ascii="Arial" w:hAnsi="Arial" w:cs="Arial"/>
          <w:sz w:val="20"/>
          <w:szCs w:val="20"/>
        </w:rPr>
        <w:t xml:space="preserve"> </w:t>
      </w:r>
      <w:r w:rsidRPr="00B86B64">
        <w:rPr>
          <w:rFonts w:ascii="Arial" w:hAnsi="Arial" w:cs="Arial"/>
          <w:sz w:val="20"/>
          <w:szCs w:val="20"/>
          <w:lang w:val="pl-PL"/>
        </w:rPr>
        <w:t xml:space="preserve">(słownie: </w:t>
      </w:r>
      <w:r w:rsidR="00335BD9" w:rsidRPr="00B86B64">
        <w:rPr>
          <w:rFonts w:ascii="Arial" w:hAnsi="Arial" w:cs="Arial"/>
          <w:sz w:val="20"/>
          <w:szCs w:val="20"/>
          <w:lang w:val="pl-PL"/>
        </w:rPr>
        <w:t>trzy</w:t>
      </w:r>
      <w:r w:rsidRPr="00B86B64">
        <w:rPr>
          <w:rFonts w:ascii="Arial" w:hAnsi="Arial" w:cs="Arial"/>
          <w:sz w:val="20"/>
          <w:szCs w:val="20"/>
          <w:lang w:val="pl-PL"/>
        </w:rPr>
        <w:t xml:space="preserve">) </w:t>
      </w:r>
      <w:r w:rsidR="00335BD9" w:rsidRPr="00B86B64">
        <w:rPr>
          <w:rFonts w:ascii="Arial" w:hAnsi="Arial" w:cs="Arial"/>
          <w:sz w:val="20"/>
          <w:szCs w:val="20"/>
        </w:rPr>
        <w:t>miesi</w:t>
      </w:r>
      <w:r w:rsidR="00335BD9" w:rsidRPr="00B86B64">
        <w:rPr>
          <w:rFonts w:ascii="Arial" w:hAnsi="Arial" w:cs="Arial"/>
          <w:sz w:val="20"/>
          <w:szCs w:val="20"/>
          <w:lang w:val="pl-PL"/>
        </w:rPr>
        <w:t>ące</w:t>
      </w:r>
      <w:r w:rsidR="00B03176" w:rsidRPr="00B86B64">
        <w:rPr>
          <w:rFonts w:ascii="Arial" w:hAnsi="Arial" w:cs="Arial"/>
          <w:sz w:val="20"/>
          <w:szCs w:val="20"/>
        </w:rPr>
        <w:t xml:space="preserve"> przed upływem terminu składania ofert</w:t>
      </w:r>
      <w:r w:rsidR="00A3167A" w:rsidRPr="00B86B64">
        <w:rPr>
          <w:rFonts w:ascii="Arial" w:hAnsi="Arial" w:cs="Arial"/>
          <w:sz w:val="20"/>
          <w:szCs w:val="20"/>
        </w:rPr>
        <w:t>;</w:t>
      </w:r>
    </w:p>
    <w:p w14:paraId="5DAD6FA6" w14:textId="5AAB9F76" w:rsidR="002C3F2B" w:rsidRPr="00B86B64" w:rsidRDefault="00363F55" w:rsidP="002C3F2B">
      <w:pPr>
        <w:pStyle w:val="pkt"/>
        <w:numPr>
          <w:ilvl w:val="1"/>
          <w:numId w:val="3"/>
        </w:numPr>
        <w:spacing w:after="0" w:line="276" w:lineRule="auto"/>
        <w:ind w:left="436" w:hanging="493"/>
        <w:contextualSpacing/>
        <w:rPr>
          <w:rFonts w:ascii="Arial" w:hAnsi="Arial" w:cs="Arial"/>
          <w:sz w:val="20"/>
          <w:szCs w:val="20"/>
        </w:rPr>
      </w:pPr>
      <w:r w:rsidRPr="00B86B64">
        <w:rPr>
          <w:rFonts w:ascii="Arial" w:hAnsi="Arial" w:cs="Arial"/>
          <w:sz w:val="20"/>
          <w:szCs w:val="20"/>
          <w:lang w:val="pl-PL"/>
        </w:rPr>
        <w:t>W</w:t>
      </w:r>
      <w:r w:rsidRPr="00B86B64">
        <w:rPr>
          <w:rFonts w:ascii="Arial" w:hAnsi="Arial" w:cs="Arial"/>
          <w:sz w:val="20"/>
          <w:szCs w:val="20"/>
        </w:rPr>
        <w:t xml:space="preserve">ykazu wykonanych </w:t>
      </w:r>
      <w:r w:rsidRPr="00B86B64">
        <w:rPr>
          <w:rFonts w:ascii="Arial" w:hAnsi="Arial" w:cs="Arial"/>
          <w:sz w:val="20"/>
          <w:szCs w:val="20"/>
          <w:lang w:val="pl-PL"/>
        </w:rPr>
        <w:t xml:space="preserve">lub wykonywanych </w:t>
      </w:r>
      <w:r w:rsidR="00904D67">
        <w:rPr>
          <w:rFonts w:ascii="Arial" w:hAnsi="Arial" w:cs="Arial"/>
          <w:sz w:val="20"/>
          <w:szCs w:val="20"/>
          <w:lang w:val="pl-PL"/>
        </w:rPr>
        <w:t>usług</w:t>
      </w:r>
      <w:r>
        <w:rPr>
          <w:rFonts w:ascii="Arial" w:hAnsi="Arial" w:cs="Arial"/>
          <w:sz w:val="20"/>
          <w:szCs w:val="20"/>
          <w:lang w:val="pl-PL"/>
        </w:rPr>
        <w:t xml:space="preserve"> </w:t>
      </w:r>
      <w:r w:rsidRPr="00B86B64">
        <w:rPr>
          <w:rFonts w:ascii="Arial" w:hAnsi="Arial" w:cs="Arial"/>
          <w:sz w:val="20"/>
          <w:szCs w:val="20"/>
        </w:rPr>
        <w:t>w</w:t>
      </w:r>
      <w:r w:rsidRPr="00B86B64">
        <w:rPr>
          <w:rFonts w:ascii="Arial" w:hAnsi="Arial" w:cs="Arial"/>
          <w:sz w:val="20"/>
          <w:szCs w:val="20"/>
          <w:lang w:val="pl-PL"/>
        </w:rPr>
        <w:t xml:space="preserve"> </w:t>
      </w:r>
      <w:r w:rsidRPr="00B86B64">
        <w:rPr>
          <w:rFonts w:ascii="Arial" w:hAnsi="Arial" w:cs="Arial"/>
          <w:sz w:val="20"/>
          <w:szCs w:val="20"/>
        </w:rPr>
        <w:t xml:space="preserve">okresie ostatnich </w:t>
      </w:r>
      <w:r>
        <w:rPr>
          <w:rFonts w:ascii="Arial" w:hAnsi="Arial" w:cs="Arial"/>
          <w:sz w:val="20"/>
          <w:szCs w:val="20"/>
          <w:lang w:val="pl-PL"/>
        </w:rPr>
        <w:t>3</w:t>
      </w:r>
      <w:r w:rsidRPr="00B86B64">
        <w:rPr>
          <w:rFonts w:ascii="Arial" w:hAnsi="Arial" w:cs="Arial"/>
          <w:sz w:val="20"/>
          <w:szCs w:val="20"/>
          <w:lang w:val="pl-PL"/>
        </w:rPr>
        <w:t xml:space="preserve"> (słownie: </w:t>
      </w:r>
      <w:r>
        <w:rPr>
          <w:rFonts w:ascii="Arial" w:hAnsi="Arial" w:cs="Arial"/>
          <w:sz w:val="20"/>
          <w:szCs w:val="20"/>
          <w:lang w:val="pl-PL"/>
        </w:rPr>
        <w:t>trzech</w:t>
      </w:r>
      <w:r w:rsidRPr="00B86B64">
        <w:rPr>
          <w:rFonts w:ascii="Arial" w:hAnsi="Arial" w:cs="Arial"/>
          <w:sz w:val="20"/>
          <w:szCs w:val="20"/>
          <w:lang w:val="pl-PL"/>
        </w:rPr>
        <w:t>) l</w:t>
      </w:r>
      <w:r w:rsidRPr="00B86B64">
        <w:rPr>
          <w:rFonts w:ascii="Arial" w:hAnsi="Arial" w:cs="Arial"/>
          <w:sz w:val="20"/>
          <w:szCs w:val="20"/>
        </w:rPr>
        <w:t xml:space="preserve">at przed upływem terminu składania ofert, a jeżeli okres prowadzenia działalności jest krótszy – </w:t>
      </w:r>
      <w:r w:rsidRPr="00B86B64">
        <w:rPr>
          <w:rFonts w:ascii="Arial" w:hAnsi="Arial" w:cs="Arial"/>
          <w:sz w:val="20"/>
          <w:szCs w:val="20"/>
          <w:lang w:val="pl-PL"/>
        </w:rPr>
        <w:t xml:space="preserve">w </w:t>
      </w:r>
      <w:r w:rsidRPr="00B86B64">
        <w:rPr>
          <w:rFonts w:ascii="Arial" w:hAnsi="Arial" w:cs="Arial"/>
          <w:sz w:val="20"/>
          <w:szCs w:val="20"/>
        </w:rPr>
        <w:t xml:space="preserve">tym okresie, wraz z podaniem dat wykonania </w:t>
      </w:r>
      <w:r w:rsidRPr="00B86B64">
        <w:rPr>
          <w:rFonts w:ascii="Arial" w:hAnsi="Arial" w:cs="Arial"/>
          <w:sz w:val="20"/>
          <w:szCs w:val="20"/>
          <w:lang w:val="pl-PL"/>
        </w:rPr>
        <w:t xml:space="preserve">lub wykonywania </w:t>
      </w:r>
      <w:r w:rsidRPr="00B86B64">
        <w:rPr>
          <w:rFonts w:ascii="Arial" w:hAnsi="Arial" w:cs="Arial"/>
          <w:sz w:val="20"/>
          <w:szCs w:val="20"/>
        </w:rPr>
        <w:t>i</w:t>
      </w:r>
      <w:r w:rsidRPr="00B86B64">
        <w:rPr>
          <w:rFonts w:ascii="Arial" w:hAnsi="Arial" w:cs="Arial"/>
          <w:sz w:val="20"/>
          <w:szCs w:val="20"/>
          <w:lang w:val="pl-PL"/>
        </w:rPr>
        <w:t xml:space="preserve"> </w:t>
      </w:r>
      <w:r w:rsidRPr="00B86B64">
        <w:rPr>
          <w:rFonts w:ascii="Arial" w:hAnsi="Arial" w:cs="Arial"/>
          <w:sz w:val="20"/>
          <w:szCs w:val="20"/>
        </w:rPr>
        <w:t>podmiotów</w:t>
      </w:r>
      <w:r w:rsidRPr="00B86B64">
        <w:rPr>
          <w:rFonts w:ascii="Arial" w:hAnsi="Arial" w:cs="Arial"/>
          <w:sz w:val="20"/>
          <w:szCs w:val="20"/>
          <w:lang w:val="pl-PL"/>
        </w:rPr>
        <w:t>,</w:t>
      </w:r>
      <w:r w:rsidRPr="00B86B64">
        <w:rPr>
          <w:rFonts w:ascii="Arial" w:hAnsi="Arial" w:cs="Arial"/>
          <w:sz w:val="20"/>
          <w:szCs w:val="20"/>
        </w:rPr>
        <w:t xml:space="preserve"> na rzecz których </w:t>
      </w:r>
      <w:r w:rsidR="00904D67">
        <w:rPr>
          <w:rFonts w:ascii="Arial" w:hAnsi="Arial" w:cs="Arial"/>
          <w:sz w:val="20"/>
          <w:szCs w:val="20"/>
          <w:lang w:val="pl-PL"/>
        </w:rPr>
        <w:t>usługi</w:t>
      </w:r>
      <w:r w:rsidRPr="00B86B64">
        <w:rPr>
          <w:rFonts w:ascii="Arial" w:hAnsi="Arial" w:cs="Arial"/>
          <w:sz w:val="20"/>
          <w:szCs w:val="20"/>
        </w:rPr>
        <w:t xml:space="preserve"> zostały wykonane</w:t>
      </w:r>
      <w:r w:rsidRPr="00B86B64">
        <w:rPr>
          <w:rFonts w:ascii="Arial" w:hAnsi="Arial" w:cs="Arial"/>
          <w:sz w:val="20"/>
          <w:szCs w:val="20"/>
          <w:lang w:val="pl-PL"/>
        </w:rPr>
        <w:t xml:space="preserve"> lub są wykonywane</w:t>
      </w:r>
      <w:r w:rsidRPr="00B86B64">
        <w:rPr>
          <w:rFonts w:ascii="Arial" w:hAnsi="Arial" w:cs="Arial"/>
          <w:sz w:val="20"/>
          <w:szCs w:val="20"/>
        </w:rPr>
        <w:t xml:space="preserve">. </w:t>
      </w:r>
      <w:r w:rsidRPr="003957EC">
        <w:rPr>
          <w:rFonts w:ascii="Arial" w:hAnsi="Arial" w:cs="Arial"/>
          <w:b/>
          <w:sz w:val="20"/>
          <w:szCs w:val="20"/>
          <w:lang w:val="pl-PL"/>
        </w:rPr>
        <w:t>Wzór wykazu</w:t>
      </w:r>
      <w:r w:rsidRPr="003957EC">
        <w:rPr>
          <w:rFonts w:ascii="Arial" w:hAnsi="Arial" w:cs="Arial"/>
          <w:b/>
          <w:iCs/>
          <w:sz w:val="20"/>
          <w:szCs w:val="20"/>
        </w:rPr>
        <w:t xml:space="preserve"> </w:t>
      </w:r>
      <w:r w:rsidR="00904D67">
        <w:rPr>
          <w:rFonts w:ascii="Arial" w:hAnsi="Arial" w:cs="Arial"/>
          <w:b/>
          <w:iCs/>
          <w:sz w:val="20"/>
          <w:szCs w:val="20"/>
          <w:lang w:val="pl-PL"/>
        </w:rPr>
        <w:t>stanowi załącznik nr</w:t>
      </w:r>
      <w:r w:rsidRPr="003957EC">
        <w:rPr>
          <w:rFonts w:ascii="Arial" w:hAnsi="Arial" w:cs="Arial"/>
          <w:b/>
          <w:iCs/>
          <w:sz w:val="20"/>
          <w:szCs w:val="20"/>
        </w:rPr>
        <w:t xml:space="preserve"> </w:t>
      </w:r>
      <w:r w:rsidR="00904D67">
        <w:rPr>
          <w:rFonts w:ascii="Arial" w:hAnsi="Arial" w:cs="Arial"/>
          <w:b/>
          <w:iCs/>
          <w:sz w:val="20"/>
          <w:szCs w:val="20"/>
          <w:lang w:val="pl-PL"/>
        </w:rPr>
        <w:t xml:space="preserve">5 </w:t>
      </w:r>
      <w:r w:rsidRPr="003957EC">
        <w:rPr>
          <w:rFonts w:ascii="Arial" w:hAnsi="Arial" w:cs="Arial"/>
          <w:b/>
          <w:iCs/>
          <w:sz w:val="20"/>
          <w:szCs w:val="20"/>
        </w:rPr>
        <w:t>do SWZ.</w:t>
      </w:r>
      <w:r w:rsidRPr="00B86B64">
        <w:rPr>
          <w:rFonts w:ascii="Arial" w:hAnsi="Arial" w:cs="Arial"/>
          <w:sz w:val="20"/>
          <w:szCs w:val="20"/>
        </w:rPr>
        <w:t xml:space="preserve"> Do wykaz</w:t>
      </w:r>
      <w:r w:rsidRPr="00B86B64">
        <w:rPr>
          <w:rFonts w:ascii="Arial" w:hAnsi="Arial" w:cs="Arial"/>
          <w:sz w:val="20"/>
          <w:szCs w:val="20"/>
          <w:lang w:val="pl-PL"/>
        </w:rPr>
        <w:t>u</w:t>
      </w:r>
      <w:r w:rsidRPr="00B86B64">
        <w:rPr>
          <w:rFonts w:ascii="Arial" w:hAnsi="Arial" w:cs="Arial"/>
          <w:sz w:val="20"/>
          <w:szCs w:val="20"/>
        </w:rPr>
        <w:t xml:space="preserve"> należy dołączyć dowody określające, czy te </w:t>
      </w:r>
      <w:r w:rsidR="00904D67">
        <w:rPr>
          <w:rFonts w:ascii="Arial" w:hAnsi="Arial" w:cs="Arial"/>
          <w:sz w:val="20"/>
          <w:szCs w:val="20"/>
          <w:lang w:val="pl-PL"/>
        </w:rPr>
        <w:t>usługi</w:t>
      </w:r>
      <w:r w:rsidRPr="00B86B64">
        <w:rPr>
          <w:rFonts w:ascii="Arial" w:hAnsi="Arial" w:cs="Arial"/>
          <w:sz w:val="20"/>
          <w:szCs w:val="20"/>
        </w:rPr>
        <w:t xml:space="preserve"> zostały wykonane lub są wykonywane należycie, przy czym dowody stanowi</w:t>
      </w:r>
      <w:r w:rsidRPr="00B86B64">
        <w:rPr>
          <w:rFonts w:ascii="Arial" w:hAnsi="Arial" w:cs="Arial"/>
          <w:sz w:val="20"/>
          <w:szCs w:val="20"/>
          <w:lang w:val="pl-PL"/>
        </w:rPr>
        <w:t>ą</w:t>
      </w:r>
      <w:r w:rsidRPr="00B86B64">
        <w:rPr>
          <w:rFonts w:ascii="Arial" w:hAnsi="Arial" w:cs="Arial"/>
          <w:sz w:val="20"/>
          <w:szCs w:val="20"/>
        </w:rPr>
        <w:t xml:space="preserve"> referencje bądź inne dokumenty wystawione przez podmiot</w:t>
      </w:r>
      <w:r w:rsidR="00904D67">
        <w:rPr>
          <w:rFonts w:ascii="Arial" w:hAnsi="Arial" w:cs="Arial"/>
          <w:sz w:val="20"/>
          <w:szCs w:val="20"/>
          <w:lang w:val="pl-PL"/>
        </w:rPr>
        <w:t>,</w:t>
      </w:r>
      <w:r w:rsidRPr="00B86B64">
        <w:rPr>
          <w:rFonts w:ascii="Arial" w:hAnsi="Arial" w:cs="Arial"/>
          <w:sz w:val="20"/>
          <w:szCs w:val="20"/>
        </w:rPr>
        <w:t xml:space="preserve"> na rzecz którego </w:t>
      </w:r>
      <w:r>
        <w:rPr>
          <w:rFonts w:ascii="Arial" w:hAnsi="Arial" w:cs="Arial"/>
          <w:sz w:val="20"/>
          <w:szCs w:val="20"/>
          <w:lang w:val="pl-PL"/>
        </w:rPr>
        <w:t>dostawy</w:t>
      </w:r>
      <w:r w:rsidRPr="00B86B64">
        <w:rPr>
          <w:rFonts w:ascii="Arial" w:hAnsi="Arial" w:cs="Arial"/>
          <w:sz w:val="20"/>
          <w:szCs w:val="20"/>
        </w:rPr>
        <w:t xml:space="preserve"> </w:t>
      </w:r>
      <w:r w:rsidRPr="00B86B64">
        <w:rPr>
          <w:rFonts w:ascii="Arial" w:hAnsi="Arial" w:cs="Arial"/>
          <w:sz w:val="20"/>
          <w:szCs w:val="20"/>
          <w:lang w:val="pl-PL"/>
        </w:rPr>
        <w:t xml:space="preserve">są wykonywane lub </w:t>
      </w:r>
      <w:r w:rsidRPr="00B86B64">
        <w:rPr>
          <w:rFonts w:ascii="Arial" w:hAnsi="Arial" w:cs="Arial"/>
          <w:sz w:val="20"/>
          <w:szCs w:val="20"/>
        </w:rPr>
        <w:t>były wykon</w:t>
      </w:r>
      <w:r w:rsidRPr="00B86B64">
        <w:rPr>
          <w:rFonts w:ascii="Arial" w:hAnsi="Arial" w:cs="Arial"/>
          <w:sz w:val="20"/>
          <w:szCs w:val="20"/>
          <w:lang w:val="pl-PL"/>
        </w:rPr>
        <w:t>ane</w:t>
      </w:r>
      <w:r w:rsidRPr="00B86B64">
        <w:rPr>
          <w:rFonts w:ascii="Arial" w:hAnsi="Arial" w:cs="Arial"/>
          <w:sz w:val="20"/>
          <w:szCs w:val="20"/>
        </w:rPr>
        <w:t>, a jeżeli z</w:t>
      </w:r>
      <w:r w:rsidRPr="00B86B64">
        <w:rPr>
          <w:rFonts w:ascii="Arial" w:hAnsi="Arial" w:cs="Arial"/>
          <w:sz w:val="20"/>
          <w:szCs w:val="20"/>
          <w:lang w:val="pl-PL"/>
        </w:rPr>
        <w:t xml:space="preserve"> </w:t>
      </w:r>
      <w:r w:rsidRPr="00B86B64">
        <w:rPr>
          <w:rFonts w:ascii="Arial" w:hAnsi="Arial" w:cs="Arial"/>
          <w:sz w:val="20"/>
          <w:szCs w:val="20"/>
        </w:rPr>
        <w:t>uzasadnionej przyczyny o obiektywnym charakterze Wykonawca nie jest w</w:t>
      </w:r>
      <w:r w:rsidRPr="00B86B64">
        <w:rPr>
          <w:rFonts w:ascii="Arial" w:hAnsi="Arial" w:cs="Arial"/>
          <w:sz w:val="20"/>
          <w:szCs w:val="20"/>
          <w:lang w:val="pl-PL"/>
        </w:rPr>
        <w:t xml:space="preserve"> </w:t>
      </w:r>
      <w:r w:rsidRPr="00B86B64">
        <w:rPr>
          <w:rFonts w:ascii="Arial" w:hAnsi="Arial" w:cs="Arial"/>
          <w:sz w:val="20"/>
          <w:szCs w:val="20"/>
        </w:rPr>
        <w:t>stanie uzyskać tych dokumentów – oświadczenie Wykonawcy</w:t>
      </w:r>
      <w:r>
        <w:rPr>
          <w:rFonts w:ascii="Arial" w:hAnsi="Arial" w:cs="Arial"/>
          <w:sz w:val="20"/>
          <w:szCs w:val="20"/>
          <w:lang w:val="pl-PL"/>
        </w:rPr>
        <w:t>.</w:t>
      </w:r>
      <w:r w:rsidR="00904D67">
        <w:rPr>
          <w:rFonts w:ascii="Arial" w:hAnsi="Arial" w:cs="Arial"/>
          <w:sz w:val="20"/>
          <w:szCs w:val="20"/>
          <w:lang w:val="pl-PL"/>
        </w:rPr>
        <w:t xml:space="preserve"> </w:t>
      </w:r>
    </w:p>
    <w:p w14:paraId="18EA27C9" w14:textId="200F5806" w:rsidR="00B03176" w:rsidRPr="00B86B64" w:rsidRDefault="00B03176" w:rsidP="00667FD2">
      <w:pPr>
        <w:pStyle w:val="pkt"/>
        <w:numPr>
          <w:ilvl w:val="0"/>
          <w:numId w:val="3"/>
        </w:numPr>
        <w:spacing w:after="0" w:line="276" w:lineRule="auto"/>
        <w:ind w:left="0"/>
        <w:contextualSpacing/>
        <w:rPr>
          <w:rFonts w:ascii="Arial" w:hAnsi="Arial" w:cs="Arial"/>
          <w:sz w:val="20"/>
          <w:szCs w:val="20"/>
        </w:rPr>
      </w:pPr>
      <w:r w:rsidRPr="00B86B64">
        <w:rPr>
          <w:rFonts w:ascii="Arial" w:hAnsi="Arial" w:cs="Arial"/>
          <w:sz w:val="20"/>
          <w:szCs w:val="20"/>
        </w:rPr>
        <w:t>W przypadku oferty złożonej przez Wykonawców występujących wspólnie</w:t>
      </w:r>
      <w:r w:rsidR="0091658E" w:rsidRPr="00B86B64">
        <w:rPr>
          <w:rFonts w:ascii="Arial" w:hAnsi="Arial" w:cs="Arial"/>
          <w:sz w:val="20"/>
          <w:szCs w:val="20"/>
          <w:lang w:val="pl-PL"/>
        </w:rPr>
        <w:t>,</w:t>
      </w:r>
      <w:r w:rsidRPr="00B86B64">
        <w:rPr>
          <w:rFonts w:ascii="Arial" w:hAnsi="Arial" w:cs="Arial"/>
          <w:sz w:val="20"/>
          <w:szCs w:val="20"/>
        </w:rPr>
        <w:t xml:space="preserve"> dokumenty wymienione w </w:t>
      </w:r>
      <w:r w:rsidR="00904D67">
        <w:rPr>
          <w:rFonts w:ascii="Arial" w:hAnsi="Arial" w:cs="Arial"/>
          <w:sz w:val="20"/>
          <w:szCs w:val="20"/>
          <w:lang w:val="pl-PL"/>
        </w:rPr>
        <w:t xml:space="preserve">ust. 1 </w:t>
      </w:r>
      <w:r w:rsidRPr="00B86B64">
        <w:rPr>
          <w:rFonts w:ascii="Arial" w:hAnsi="Arial" w:cs="Arial"/>
          <w:sz w:val="20"/>
          <w:szCs w:val="20"/>
        </w:rPr>
        <w:t>pkt. 1.2</w:t>
      </w:r>
      <w:r w:rsidR="00C2428A" w:rsidRPr="00B86B64">
        <w:rPr>
          <w:rFonts w:ascii="Arial" w:hAnsi="Arial" w:cs="Arial"/>
          <w:sz w:val="20"/>
          <w:szCs w:val="20"/>
          <w:lang w:val="pl-PL"/>
        </w:rPr>
        <w:t>.</w:t>
      </w:r>
      <w:r w:rsidRPr="00B86B64">
        <w:rPr>
          <w:rFonts w:ascii="Arial" w:hAnsi="Arial" w:cs="Arial"/>
          <w:sz w:val="20"/>
          <w:szCs w:val="20"/>
        </w:rPr>
        <w:t xml:space="preserve"> składa każdy z Wykonawców.</w:t>
      </w:r>
    </w:p>
    <w:p w14:paraId="6A0511E0" w14:textId="0D2AB579" w:rsidR="00B03176"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Dokumenty wymienione w </w:t>
      </w:r>
      <w:r w:rsidR="001E48D8" w:rsidRPr="00B86B64">
        <w:rPr>
          <w:rFonts w:ascii="Arial" w:hAnsi="Arial" w:cs="Arial"/>
          <w:sz w:val="20"/>
          <w:szCs w:val="20"/>
          <w:lang w:val="pl-PL"/>
        </w:rPr>
        <w:t>ust.</w:t>
      </w:r>
      <w:r w:rsidRPr="00B86B64">
        <w:rPr>
          <w:rFonts w:ascii="Arial" w:hAnsi="Arial" w:cs="Arial"/>
          <w:sz w:val="20"/>
          <w:szCs w:val="20"/>
        </w:rPr>
        <w:t xml:space="preserve"> 1 mogą być przedstawione w formie </w:t>
      </w:r>
      <w:r w:rsidR="004E49BC" w:rsidRPr="00B86B64">
        <w:rPr>
          <w:rFonts w:ascii="Arial" w:hAnsi="Arial" w:cs="Arial"/>
          <w:sz w:val="20"/>
          <w:szCs w:val="20"/>
          <w:lang w:val="pl-PL"/>
        </w:rPr>
        <w:t>dokumentów opatrzonych kwalifikowanym podpisem elektronicznym</w:t>
      </w:r>
      <w:r w:rsidR="00370714">
        <w:rPr>
          <w:rFonts w:ascii="Arial" w:hAnsi="Arial" w:cs="Arial"/>
          <w:sz w:val="20"/>
          <w:szCs w:val="20"/>
          <w:lang w:val="pl-PL"/>
        </w:rPr>
        <w:t xml:space="preserve">, podpisem zaufanym lub podpisem osobistym </w:t>
      </w:r>
      <w:r w:rsidR="004E49BC" w:rsidRPr="00B86B64">
        <w:rPr>
          <w:rFonts w:ascii="Arial" w:hAnsi="Arial" w:cs="Arial"/>
          <w:sz w:val="20"/>
          <w:szCs w:val="20"/>
          <w:lang w:val="pl-PL"/>
        </w:rPr>
        <w:t>(forma elektroniczna) albo dokumentów podpisanych</w:t>
      </w:r>
      <w:r w:rsidR="00904D67">
        <w:rPr>
          <w:rFonts w:ascii="Arial" w:hAnsi="Arial" w:cs="Arial"/>
          <w:sz w:val="20"/>
          <w:szCs w:val="20"/>
          <w:lang w:val="pl-PL"/>
        </w:rPr>
        <w:t xml:space="preserve"> w </w:t>
      </w:r>
      <w:r w:rsidR="004E49BC" w:rsidRPr="00B86B64">
        <w:rPr>
          <w:rFonts w:ascii="Arial" w:hAnsi="Arial" w:cs="Arial"/>
          <w:sz w:val="20"/>
          <w:szCs w:val="20"/>
          <w:lang w:val="pl-PL"/>
        </w:rPr>
        <w:t xml:space="preserve">sposób umożliwiający ustalenie osoby go podpisującej </w:t>
      </w:r>
      <w:r w:rsidR="00C2428A" w:rsidRPr="00B86B64">
        <w:rPr>
          <w:rFonts w:ascii="Arial" w:hAnsi="Arial" w:cs="Arial"/>
          <w:sz w:val="20"/>
          <w:szCs w:val="20"/>
          <w:lang w:val="pl-PL"/>
        </w:rPr>
        <w:t xml:space="preserve">w postaci </w:t>
      </w:r>
      <w:r w:rsidR="00967525" w:rsidRPr="00B86B64">
        <w:rPr>
          <w:rFonts w:ascii="Arial" w:hAnsi="Arial" w:cs="Arial"/>
          <w:sz w:val="20"/>
          <w:szCs w:val="20"/>
          <w:lang w:val="pl-PL"/>
        </w:rPr>
        <w:t>skanów podpisanych</w:t>
      </w:r>
      <w:r w:rsidR="00C2428A" w:rsidRPr="00B86B64">
        <w:rPr>
          <w:rFonts w:ascii="Arial" w:hAnsi="Arial" w:cs="Arial"/>
          <w:sz w:val="20"/>
          <w:szCs w:val="20"/>
          <w:lang w:val="pl-PL"/>
        </w:rPr>
        <w:t xml:space="preserve"> dokumentów</w:t>
      </w:r>
      <w:r w:rsidR="004E49BC" w:rsidRPr="00B86B64">
        <w:rPr>
          <w:rFonts w:ascii="Arial" w:hAnsi="Arial" w:cs="Arial"/>
          <w:sz w:val="20"/>
          <w:szCs w:val="20"/>
          <w:lang w:val="pl-PL"/>
        </w:rPr>
        <w:t xml:space="preserve"> (forma dokumentowa)</w:t>
      </w:r>
      <w:r w:rsidR="00904D67">
        <w:rPr>
          <w:rFonts w:ascii="Arial" w:hAnsi="Arial" w:cs="Arial"/>
          <w:sz w:val="20"/>
          <w:szCs w:val="20"/>
          <w:lang w:val="pl-PL"/>
        </w:rPr>
        <w:t>, a w przypadku dokumentu, o </w:t>
      </w:r>
      <w:r w:rsidR="004E49BC" w:rsidRPr="00B86B64">
        <w:rPr>
          <w:rFonts w:ascii="Arial" w:hAnsi="Arial" w:cs="Arial"/>
          <w:sz w:val="20"/>
          <w:szCs w:val="20"/>
          <w:lang w:val="pl-PL"/>
        </w:rPr>
        <w:t xml:space="preserve">którym mowa w </w:t>
      </w:r>
      <w:r w:rsidR="00904D67">
        <w:rPr>
          <w:rFonts w:ascii="Arial" w:hAnsi="Arial" w:cs="Arial"/>
          <w:sz w:val="20"/>
          <w:szCs w:val="20"/>
          <w:lang w:val="pl-PL"/>
        </w:rPr>
        <w:t xml:space="preserve">ust. 1 </w:t>
      </w:r>
      <w:r w:rsidR="004E49BC" w:rsidRPr="00B86B64">
        <w:rPr>
          <w:rFonts w:ascii="Arial" w:hAnsi="Arial" w:cs="Arial"/>
          <w:sz w:val="20"/>
          <w:szCs w:val="20"/>
          <w:lang w:val="pl-PL"/>
        </w:rPr>
        <w:t xml:space="preserve">pkt 1.2. wydanym w Polsce </w:t>
      </w:r>
      <w:r w:rsidR="00C2428A" w:rsidRPr="00B86B64">
        <w:rPr>
          <w:rFonts w:ascii="Arial" w:hAnsi="Arial" w:cs="Arial"/>
          <w:sz w:val="20"/>
          <w:szCs w:val="20"/>
          <w:lang w:val="pl-PL"/>
        </w:rPr>
        <w:t xml:space="preserve">– </w:t>
      </w:r>
      <w:r w:rsidR="00CB0012" w:rsidRPr="00B86B64">
        <w:rPr>
          <w:rFonts w:ascii="Arial" w:hAnsi="Arial" w:cs="Arial"/>
          <w:sz w:val="20"/>
          <w:szCs w:val="20"/>
          <w:lang w:val="pl-PL"/>
        </w:rPr>
        <w:t xml:space="preserve">w </w:t>
      </w:r>
      <w:r w:rsidR="004E49BC" w:rsidRPr="00B86B64">
        <w:rPr>
          <w:rFonts w:ascii="Arial" w:hAnsi="Arial" w:cs="Arial"/>
          <w:sz w:val="20"/>
          <w:szCs w:val="20"/>
          <w:lang w:val="pl-PL"/>
        </w:rPr>
        <w:t>formie wydruku wygenerowanego ze strony internetowej CEIDG (osoby fizyczne) lub ze strony internetowej Ministerstwa Sprawiedliwości (osoby prawne).</w:t>
      </w:r>
    </w:p>
    <w:p w14:paraId="5F8B9FA1" w14:textId="4CB8F950" w:rsidR="00B03176"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Jeżeli Wykonawca ma siedzibę lub miejsce zamieszkania poza terytorium Rzeczpospolitej Polskiej, Wykonawca składa dokument lub dokumenty wystawione w kraju, w którym ma si</w:t>
      </w:r>
      <w:r w:rsidR="007855A2" w:rsidRPr="00B86B64">
        <w:rPr>
          <w:rFonts w:ascii="Arial" w:hAnsi="Arial" w:cs="Arial"/>
          <w:sz w:val="20"/>
          <w:szCs w:val="20"/>
        </w:rPr>
        <w:t>edzibę lub miejsce zamieszkania</w:t>
      </w:r>
      <w:r w:rsidRPr="00B86B64">
        <w:rPr>
          <w:rFonts w:ascii="Arial" w:hAnsi="Arial" w:cs="Arial"/>
          <w:sz w:val="20"/>
          <w:szCs w:val="20"/>
        </w:rPr>
        <w:t xml:space="preserve"> potwierdzające, że nie otwarto jego likwidacji ani nie ogłoszono upadłości.</w:t>
      </w:r>
      <w:r w:rsidR="001E48D8" w:rsidRPr="00B86B64">
        <w:rPr>
          <w:rFonts w:ascii="Arial" w:hAnsi="Arial" w:cs="Arial"/>
          <w:sz w:val="20"/>
          <w:szCs w:val="20"/>
          <w:lang w:val="pl-PL"/>
        </w:rPr>
        <w:t xml:space="preserve"> </w:t>
      </w:r>
    </w:p>
    <w:p w14:paraId="0A77DADA" w14:textId="76D6B8DC" w:rsidR="00B03176"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Ponadto na żądanie Zamawiającego wystosowane po upływie terminu składania ofert Wykonawca, który ma siedzibę lub miejsce zamieszkania poza terytorium Rzeczpospolitej Polskiej i złożył dokument lub dokumenty wskazane w </w:t>
      </w:r>
      <w:r w:rsidR="001E48D8" w:rsidRPr="00B86B64">
        <w:rPr>
          <w:rFonts w:ascii="Arial" w:hAnsi="Arial" w:cs="Arial"/>
          <w:sz w:val="20"/>
          <w:szCs w:val="20"/>
          <w:lang w:val="pl-PL"/>
        </w:rPr>
        <w:t>ust.</w:t>
      </w:r>
      <w:r w:rsidRPr="00B86B64">
        <w:rPr>
          <w:rFonts w:ascii="Arial" w:hAnsi="Arial" w:cs="Arial"/>
          <w:sz w:val="20"/>
          <w:szCs w:val="20"/>
        </w:rPr>
        <w:t xml:space="preserve"> 4 niebędące odpisem z rejestru </w:t>
      </w:r>
      <w:r w:rsidR="00342798" w:rsidRPr="00B86B64">
        <w:rPr>
          <w:rFonts w:ascii="Arial" w:hAnsi="Arial" w:cs="Arial"/>
          <w:sz w:val="20"/>
          <w:szCs w:val="20"/>
          <w:lang w:val="pl-PL"/>
        </w:rPr>
        <w:t>działalno</w:t>
      </w:r>
      <w:r w:rsidR="003D1188" w:rsidRPr="00B86B64">
        <w:rPr>
          <w:rFonts w:ascii="Arial" w:hAnsi="Arial" w:cs="Arial"/>
          <w:sz w:val="20"/>
          <w:szCs w:val="20"/>
          <w:lang w:val="pl-PL"/>
        </w:rPr>
        <w:t>ści gospodarczej, składa odpis</w:t>
      </w:r>
      <w:r w:rsidR="00342798" w:rsidRPr="00B86B64">
        <w:rPr>
          <w:rFonts w:ascii="Arial" w:hAnsi="Arial" w:cs="Arial"/>
          <w:sz w:val="20"/>
          <w:szCs w:val="20"/>
          <w:lang w:val="pl-PL"/>
        </w:rPr>
        <w:t xml:space="preserve"> z właściwego rejestru</w:t>
      </w:r>
      <w:r w:rsidR="001E48D8" w:rsidRPr="00B86B64">
        <w:rPr>
          <w:rFonts w:ascii="Arial" w:hAnsi="Arial" w:cs="Arial"/>
          <w:sz w:val="20"/>
          <w:szCs w:val="20"/>
          <w:lang w:val="pl-PL"/>
        </w:rPr>
        <w:t>,</w:t>
      </w:r>
      <w:r w:rsidR="00342798" w:rsidRPr="00B86B64">
        <w:rPr>
          <w:rFonts w:ascii="Arial" w:hAnsi="Arial" w:cs="Arial"/>
          <w:sz w:val="20"/>
          <w:szCs w:val="20"/>
          <w:lang w:val="pl-PL"/>
        </w:rPr>
        <w:t xml:space="preserve"> o ile wpis do rejestru jest wymagany.</w:t>
      </w:r>
      <w:r w:rsidR="001E48D8" w:rsidRPr="00B86B64">
        <w:rPr>
          <w:rFonts w:ascii="Arial" w:hAnsi="Arial" w:cs="Arial"/>
          <w:sz w:val="20"/>
          <w:szCs w:val="20"/>
          <w:lang w:val="pl-PL"/>
        </w:rPr>
        <w:t xml:space="preserve"> </w:t>
      </w:r>
    </w:p>
    <w:p w14:paraId="33139E3C" w14:textId="3254ADDD" w:rsidR="00BE1C3D"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 Dokumenty, o których mowa w </w:t>
      </w:r>
      <w:r w:rsidR="001E48D8" w:rsidRPr="00B86B64">
        <w:rPr>
          <w:rFonts w:ascii="Arial" w:hAnsi="Arial" w:cs="Arial"/>
          <w:sz w:val="20"/>
          <w:szCs w:val="20"/>
          <w:lang w:val="pl-PL"/>
        </w:rPr>
        <w:t>ust.</w:t>
      </w:r>
      <w:r w:rsidR="00A3167A" w:rsidRPr="00B86B64">
        <w:rPr>
          <w:rFonts w:ascii="Arial" w:hAnsi="Arial" w:cs="Arial"/>
          <w:sz w:val="20"/>
          <w:szCs w:val="20"/>
        </w:rPr>
        <w:t xml:space="preserve"> 4 lub </w:t>
      </w:r>
      <w:r w:rsidRPr="00B86B64">
        <w:rPr>
          <w:rFonts w:ascii="Arial" w:hAnsi="Arial" w:cs="Arial"/>
          <w:sz w:val="20"/>
          <w:szCs w:val="20"/>
        </w:rPr>
        <w:t>5</w:t>
      </w:r>
      <w:r w:rsidR="0025344F" w:rsidRPr="00B86B64">
        <w:rPr>
          <w:rFonts w:ascii="Arial" w:hAnsi="Arial" w:cs="Arial"/>
          <w:sz w:val="20"/>
          <w:szCs w:val="20"/>
          <w:lang w:val="pl-PL"/>
        </w:rPr>
        <w:t>,</w:t>
      </w:r>
      <w:r w:rsidRPr="00B86B64">
        <w:rPr>
          <w:rFonts w:ascii="Arial" w:hAnsi="Arial" w:cs="Arial"/>
          <w:sz w:val="20"/>
          <w:szCs w:val="20"/>
        </w:rPr>
        <w:t xml:space="preserve"> powinny by</w:t>
      </w:r>
      <w:r w:rsidR="0025344F" w:rsidRPr="00B86B64">
        <w:rPr>
          <w:rFonts w:ascii="Arial" w:hAnsi="Arial" w:cs="Arial"/>
          <w:sz w:val="20"/>
          <w:szCs w:val="20"/>
        </w:rPr>
        <w:t>ć wystawione nie wcześniej niż 3</w:t>
      </w:r>
      <w:r w:rsidRPr="00B86B64">
        <w:rPr>
          <w:rFonts w:ascii="Arial" w:hAnsi="Arial" w:cs="Arial"/>
          <w:sz w:val="20"/>
          <w:szCs w:val="20"/>
        </w:rPr>
        <w:t xml:space="preserve"> </w:t>
      </w:r>
      <w:r w:rsidR="001E48D8" w:rsidRPr="00B86B64">
        <w:rPr>
          <w:rFonts w:ascii="Arial" w:hAnsi="Arial" w:cs="Arial"/>
          <w:sz w:val="20"/>
          <w:szCs w:val="20"/>
          <w:lang w:val="pl-PL"/>
        </w:rPr>
        <w:t xml:space="preserve">(słownie: </w:t>
      </w:r>
      <w:r w:rsidR="0025344F" w:rsidRPr="00B86B64">
        <w:rPr>
          <w:rFonts w:ascii="Arial" w:hAnsi="Arial" w:cs="Arial"/>
          <w:sz w:val="20"/>
          <w:szCs w:val="20"/>
          <w:lang w:val="pl-PL"/>
        </w:rPr>
        <w:t>trzy</w:t>
      </w:r>
      <w:r w:rsidR="001E48D8" w:rsidRPr="00B86B64">
        <w:rPr>
          <w:rFonts w:ascii="Arial" w:hAnsi="Arial" w:cs="Arial"/>
          <w:sz w:val="20"/>
          <w:szCs w:val="20"/>
          <w:lang w:val="pl-PL"/>
        </w:rPr>
        <w:t xml:space="preserve">) </w:t>
      </w:r>
      <w:r w:rsidR="0025344F" w:rsidRPr="00B86B64">
        <w:rPr>
          <w:rFonts w:ascii="Arial" w:hAnsi="Arial" w:cs="Arial"/>
          <w:sz w:val="20"/>
          <w:szCs w:val="20"/>
        </w:rPr>
        <w:t>miesi</w:t>
      </w:r>
      <w:r w:rsidR="0025344F" w:rsidRPr="00B86B64">
        <w:rPr>
          <w:rFonts w:ascii="Arial" w:hAnsi="Arial" w:cs="Arial"/>
          <w:sz w:val="20"/>
          <w:szCs w:val="20"/>
          <w:lang w:val="pl-PL"/>
        </w:rPr>
        <w:t>ące</w:t>
      </w:r>
      <w:r w:rsidRPr="00B86B64">
        <w:rPr>
          <w:rFonts w:ascii="Arial" w:hAnsi="Arial" w:cs="Arial"/>
          <w:sz w:val="20"/>
          <w:szCs w:val="20"/>
        </w:rPr>
        <w:t xml:space="preserve"> przed </w:t>
      </w:r>
      <w:r w:rsidR="00A3167A" w:rsidRPr="00B86B64">
        <w:rPr>
          <w:rFonts w:ascii="Arial" w:hAnsi="Arial" w:cs="Arial"/>
          <w:sz w:val="20"/>
          <w:szCs w:val="20"/>
        </w:rPr>
        <w:t>upływem terminu składania ofert</w:t>
      </w:r>
      <w:r w:rsidRPr="00B86B64">
        <w:rPr>
          <w:rFonts w:ascii="Arial" w:hAnsi="Arial" w:cs="Arial"/>
          <w:sz w:val="20"/>
          <w:szCs w:val="20"/>
        </w:rPr>
        <w:t xml:space="preserve"> </w:t>
      </w:r>
      <w:r w:rsidR="00BE1C3D" w:rsidRPr="00B86B64">
        <w:rPr>
          <w:rFonts w:ascii="Arial" w:hAnsi="Arial" w:cs="Arial"/>
          <w:sz w:val="20"/>
          <w:szCs w:val="20"/>
        </w:rPr>
        <w:t xml:space="preserve">w formie </w:t>
      </w:r>
      <w:r w:rsidR="00BE1C3D" w:rsidRPr="00B86B64">
        <w:rPr>
          <w:rFonts w:ascii="Arial" w:hAnsi="Arial" w:cs="Arial"/>
          <w:sz w:val="20"/>
          <w:szCs w:val="20"/>
          <w:lang w:val="pl-PL"/>
        </w:rPr>
        <w:t>dokumentów opatrzonych kwalifikowanym podpisem elektronicznym</w:t>
      </w:r>
      <w:r w:rsidR="00370714">
        <w:rPr>
          <w:rFonts w:ascii="Arial" w:hAnsi="Arial" w:cs="Arial"/>
          <w:sz w:val="20"/>
          <w:szCs w:val="20"/>
          <w:lang w:val="pl-PL"/>
        </w:rPr>
        <w:t>, podpisem zaufanym lub podpisem osobistym</w:t>
      </w:r>
      <w:r w:rsidR="00BE1C3D" w:rsidRPr="00B86B64">
        <w:rPr>
          <w:rFonts w:ascii="Arial" w:hAnsi="Arial" w:cs="Arial"/>
          <w:sz w:val="20"/>
          <w:szCs w:val="20"/>
          <w:lang w:val="pl-PL"/>
        </w:rPr>
        <w:t xml:space="preserve"> (forma elektroniczna) </w:t>
      </w:r>
      <w:r w:rsidR="00670266">
        <w:rPr>
          <w:rFonts w:ascii="Arial" w:hAnsi="Arial" w:cs="Arial"/>
          <w:sz w:val="20"/>
          <w:szCs w:val="20"/>
          <w:lang w:val="pl-PL"/>
        </w:rPr>
        <w:t xml:space="preserve">albo dokumentów podpisanych w </w:t>
      </w:r>
      <w:r w:rsidR="00BE1C3D" w:rsidRPr="00B86B64">
        <w:rPr>
          <w:rFonts w:ascii="Arial" w:hAnsi="Arial" w:cs="Arial"/>
          <w:sz w:val="20"/>
          <w:szCs w:val="20"/>
          <w:lang w:val="pl-PL"/>
        </w:rPr>
        <w:t xml:space="preserve">sposób umożliwiający ustalenie osoby go podpisującej </w:t>
      </w:r>
      <w:r w:rsidR="00967525" w:rsidRPr="00B86B64">
        <w:rPr>
          <w:rFonts w:ascii="Arial" w:hAnsi="Arial" w:cs="Arial"/>
          <w:sz w:val="20"/>
          <w:szCs w:val="20"/>
          <w:lang w:val="pl-PL"/>
        </w:rPr>
        <w:t>w postaci skanów</w:t>
      </w:r>
      <w:r w:rsidR="00BE1C3D" w:rsidRPr="00B86B64">
        <w:rPr>
          <w:rFonts w:ascii="Arial" w:hAnsi="Arial" w:cs="Arial"/>
          <w:sz w:val="20"/>
          <w:szCs w:val="20"/>
          <w:lang w:val="pl-PL"/>
        </w:rPr>
        <w:t xml:space="preserve"> podpisanych dokumentów (forma dokumentowa).</w:t>
      </w:r>
      <w:r w:rsidR="00A3167A" w:rsidRPr="00B86B64">
        <w:rPr>
          <w:rFonts w:ascii="Arial" w:hAnsi="Arial" w:cs="Arial"/>
          <w:sz w:val="20"/>
          <w:szCs w:val="20"/>
          <w:lang w:val="pl-PL"/>
        </w:rPr>
        <w:t xml:space="preserve"> </w:t>
      </w:r>
    </w:p>
    <w:p w14:paraId="12AA30C0" w14:textId="751BF5CF" w:rsidR="00B03176"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Jeżeli w kraju pochodzenia osoby lub w kraju, w którym Wykonawca ma siedzibę lub miejsce zamieszkania</w:t>
      </w:r>
      <w:r w:rsidR="0025344F" w:rsidRPr="00B86B64">
        <w:rPr>
          <w:rFonts w:ascii="Arial" w:hAnsi="Arial" w:cs="Arial"/>
          <w:sz w:val="20"/>
          <w:szCs w:val="20"/>
          <w:lang w:val="pl-PL"/>
        </w:rPr>
        <w:t>,</w:t>
      </w:r>
      <w:r w:rsidRPr="00B86B64">
        <w:rPr>
          <w:rFonts w:ascii="Arial" w:hAnsi="Arial" w:cs="Arial"/>
          <w:sz w:val="20"/>
          <w:szCs w:val="20"/>
        </w:rPr>
        <w:t xml:space="preserve"> nie wydaje się dokumentów, o których mowa w </w:t>
      </w:r>
      <w:r w:rsidR="00A3167A" w:rsidRPr="00B86B64">
        <w:rPr>
          <w:rFonts w:ascii="Arial" w:hAnsi="Arial" w:cs="Arial"/>
          <w:sz w:val="20"/>
          <w:szCs w:val="20"/>
          <w:lang w:val="pl-PL"/>
        </w:rPr>
        <w:t>ust.</w:t>
      </w:r>
      <w:r w:rsidR="00A3167A" w:rsidRPr="00B86B64">
        <w:rPr>
          <w:rFonts w:ascii="Arial" w:hAnsi="Arial" w:cs="Arial"/>
          <w:sz w:val="20"/>
          <w:szCs w:val="20"/>
        </w:rPr>
        <w:t xml:space="preserve"> 4 lub </w:t>
      </w:r>
      <w:r w:rsidRPr="00B86B64">
        <w:rPr>
          <w:rFonts w:ascii="Arial" w:hAnsi="Arial" w:cs="Arial"/>
          <w:sz w:val="20"/>
          <w:szCs w:val="20"/>
        </w:rPr>
        <w:t>5, zastępuje się je dokumentem zawierającym oświadczenie złożone przed notariuszem, właściwym organem sądowym, administracyjnym</w:t>
      </w:r>
      <w:r w:rsidR="00A3167A" w:rsidRPr="00B86B64">
        <w:rPr>
          <w:rFonts w:ascii="Arial" w:hAnsi="Arial" w:cs="Arial"/>
          <w:sz w:val="20"/>
          <w:szCs w:val="20"/>
          <w:lang w:val="pl-PL"/>
        </w:rPr>
        <w:t>,</w:t>
      </w:r>
      <w:r w:rsidRPr="00B86B64">
        <w:rPr>
          <w:rFonts w:ascii="Arial" w:hAnsi="Arial" w:cs="Arial"/>
          <w:sz w:val="20"/>
          <w:szCs w:val="20"/>
        </w:rPr>
        <w:t xml:space="preserve"> albo organem samorządu zawodowego lub gospodarczego odpowiedniego kraju pochodzenia osoby lub kraju, w którym Wykonawca ma siedzibę lub miejsce zamieszkania. </w:t>
      </w:r>
      <w:r w:rsidR="00A3167A" w:rsidRPr="00B86B64">
        <w:rPr>
          <w:rFonts w:ascii="Arial" w:hAnsi="Arial" w:cs="Arial"/>
          <w:sz w:val="20"/>
          <w:szCs w:val="20"/>
          <w:lang w:val="pl-PL"/>
        </w:rPr>
        <w:t xml:space="preserve">Postanowienie </w:t>
      </w:r>
      <w:r w:rsidR="00A3167A" w:rsidRPr="00B86B64">
        <w:rPr>
          <w:rFonts w:ascii="Arial" w:hAnsi="Arial" w:cs="Arial"/>
          <w:sz w:val="20"/>
          <w:szCs w:val="20"/>
        </w:rPr>
        <w:t>ust.</w:t>
      </w:r>
      <w:r w:rsidRPr="00B86B64">
        <w:rPr>
          <w:rFonts w:ascii="Arial" w:hAnsi="Arial" w:cs="Arial"/>
          <w:sz w:val="20"/>
          <w:szCs w:val="20"/>
        </w:rPr>
        <w:t xml:space="preserve"> 6 stosuje się odpowiednio.</w:t>
      </w:r>
      <w:r w:rsidR="00A3167A" w:rsidRPr="00B86B64">
        <w:rPr>
          <w:rFonts w:ascii="Arial" w:hAnsi="Arial" w:cs="Arial"/>
          <w:sz w:val="20"/>
          <w:szCs w:val="20"/>
          <w:lang w:val="pl-PL"/>
        </w:rPr>
        <w:t xml:space="preserve"> </w:t>
      </w:r>
    </w:p>
    <w:p w14:paraId="6D071781" w14:textId="47C1FC4B" w:rsidR="00370714" w:rsidRPr="002F6410" w:rsidRDefault="00B03176" w:rsidP="002F6410">
      <w:pPr>
        <w:pStyle w:val="pkt"/>
        <w:numPr>
          <w:ilvl w:val="0"/>
          <w:numId w:val="3"/>
        </w:numPr>
        <w:spacing w:after="0" w:line="276" w:lineRule="auto"/>
        <w:ind w:left="0"/>
        <w:contextualSpacing/>
        <w:rPr>
          <w:rFonts w:ascii="Arial" w:hAnsi="Arial" w:cs="Arial"/>
          <w:sz w:val="20"/>
          <w:szCs w:val="20"/>
        </w:rPr>
      </w:pPr>
      <w:r w:rsidRPr="00B86B64">
        <w:rPr>
          <w:rFonts w:ascii="Arial" w:hAnsi="Arial" w:cs="Arial"/>
          <w:sz w:val="20"/>
          <w:szCs w:val="20"/>
        </w:rPr>
        <w:t xml:space="preserve">Dokumenty sporządzone w języku obcym są składane wraz z tłumaczeniem na język polski. </w:t>
      </w:r>
    </w:p>
    <w:p w14:paraId="6DBAE4E8" w14:textId="7596E651" w:rsidR="00B03176" w:rsidRPr="00370714" w:rsidRDefault="00B03176" w:rsidP="00370714">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8" w:name="_Toc126485337"/>
      <w:bookmarkStart w:id="9" w:name="_Toc516211844"/>
      <w:bookmarkStart w:id="10" w:name="_Toc70602547"/>
      <w:bookmarkStart w:id="11" w:name="_Toc84493693"/>
      <w:r w:rsidRPr="00370714">
        <w:rPr>
          <w:rFonts w:cs="Arial"/>
          <w:color w:val="C45911" w:themeColor="accent2" w:themeShade="BF"/>
          <w:szCs w:val="20"/>
        </w:rPr>
        <w:t xml:space="preserve">V. Informacja o </w:t>
      </w:r>
      <w:bookmarkEnd w:id="8"/>
      <w:bookmarkEnd w:id="9"/>
      <w:r w:rsidR="00967525" w:rsidRPr="00370714">
        <w:rPr>
          <w:rFonts w:cs="Arial"/>
          <w:color w:val="C45911" w:themeColor="accent2" w:themeShade="BF"/>
          <w:szCs w:val="20"/>
        </w:rPr>
        <w:t>środkach komunikacji elektronicznej, przy użyciu których Zamawiający będzie komunikował się z Wykonawcami</w:t>
      </w:r>
      <w:bookmarkEnd w:id="10"/>
      <w:bookmarkEnd w:id="11"/>
      <w:r w:rsidR="00967525" w:rsidRPr="00370714">
        <w:rPr>
          <w:rFonts w:cs="Arial"/>
          <w:color w:val="C45911" w:themeColor="accent2" w:themeShade="BF"/>
          <w:szCs w:val="20"/>
        </w:rPr>
        <w:t xml:space="preserve"> </w:t>
      </w:r>
    </w:p>
    <w:p w14:paraId="35EC824E" w14:textId="77777777" w:rsidR="00B03176" w:rsidRPr="00B86B64" w:rsidRDefault="00B03176" w:rsidP="005C101A">
      <w:pPr>
        <w:pStyle w:val="pkt"/>
        <w:numPr>
          <w:ilvl w:val="0"/>
          <w:numId w:val="13"/>
        </w:numPr>
        <w:spacing w:after="0" w:line="276" w:lineRule="auto"/>
        <w:ind w:left="0"/>
        <w:contextualSpacing/>
        <w:rPr>
          <w:rFonts w:ascii="Arial" w:hAnsi="Arial" w:cs="Arial"/>
          <w:sz w:val="20"/>
          <w:szCs w:val="20"/>
        </w:rPr>
      </w:pPr>
      <w:r w:rsidRPr="00B86B64">
        <w:rPr>
          <w:rFonts w:ascii="Arial" w:hAnsi="Arial" w:cs="Arial"/>
          <w:sz w:val="20"/>
          <w:szCs w:val="20"/>
        </w:rPr>
        <w:t>Postępowanie o udzielenie zamówienia prowadzi się w języku polskim.</w:t>
      </w:r>
    </w:p>
    <w:p w14:paraId="4D4FC513" w14:textId="4C7714C3" w:rsidR="00B03176" w:rsidRPr="00B86B64" w:rsidRDefault="00B03176" w:rsidP="005C101A">
      <w:pPr>
        <w:pStyle w:val="pkt"/>
        <w:numPr>
          <w:ilvl w:val="0"/>
          <w:numId w:val="13"/>
        </w:numPr>
        <w:spacing w:after="0" w:line="276" w:lineRule="auto"/>
        <w:ind w:left="0"/>
        <w:contextualSpacing/>
        <w:rPr>
          <w:rFonts w:ascii="Arial" w:hAnsi="Arial" w:cs="Arial"/>
          <w:sz w:val="20"/>
          <w:szCs w:val="20"/>
        </w:rPr>
      </w:pPr>
      <w:r w:rsidRPr="00B86B64">
        <w:rPr>
          <w:rFonts w:ascii="Arial" w:hAnsi="Arial" w:cs="Arial"/>
          <w:sz w:val="20"/>
          <w:szCs w:val="20"/>
        </w:rPr>
        <w:lastRenderedPageBreak/>
        <w:t xml:space="preserve">Wszelkie oświadczenia, wnioski, zawiadomienia, </w:t>
      </w:r>
      <w:r w:rsidR="00342798" w:rsidRPr="00B86B64">
        <w:rPr>
          <w:rFonts w:ascii="Arial" w:hAnsi="Arial" w:cs="Arial"/>
          <w:sz w:val="20"/>
          <w:szCs w:val="20"/>
        </w:rPr>
        <w:t xml:space="preserve">informacje </w:t>
      </w:r>
      <w:r w:rsidR="00967525" w:rsidRPr="00B86B64">
        <w:rPr>
          <w:rFonts w:ascii="Arial" w:hAnsi="Arial" w:cs="Arial"/>
          <w:sz w:val="20"/>
          <w:szCs w:val="20"/>
        </w:rPr>
        <w:t xml:space="preserve">Wykonawcy przekazują </w:t>
      </w:r>
      <w:r w:rsidRPr="00B86B64">
        <w:rPr>
          <w:rFonts w:ascii="Arial" w:hAnsi="Arial" w:cs="Arial"/>
          <w:sz w:val="20"/>
          <w:szCs w:val="20"/>
        </w:rPr>
        <w:t>drogą elektroniczną</w:t>
      </w:r>
      <w:r w:rsidRPr="00B86B64">
        <w:rPr>
          <w:rFonts w:ascii="Arial" w:hAnsi="Arial" w:cs="Arial"/>
          <w:sz w:val="20"/>
          <w:szCs w:val="20"/>
          <w:lang w:val="pl-PL"/>
        </w:rPr>
        <w:t xml:space="preserve"> </w:t>
      </w:r>
      <w:r w:rsidR="00670266">
        <w:rPr>
          <w:rFonts w:ascii="Arial" w:hAnsi="Arial" w:cs="Arial"/>
          <w:sz w:val="20"/>
          <w:szCs w:val="20"/>
          <w:lang w:val="pl-PL"/>
        </w:rPr>
        <w:t>za pośrednictwem</w:t>
      </w:r>
      <w:r w:rsidR="00BE1C3D" w:rsidRPr="00B86B64">
        <w:rPr>
          <w:rFonts w:ascii="Arial" w:hAnsi="Arial" w:cs="Arial"/>
          <w:sz w:val="20"/>
          <w:szCs w:val="20"/>
          <w:lang w:val="pl-PL"/>
        </w:rPr>
        <w:t xml:space="preserve"> platform</w:t>
      </w:r>
      <w:r w:rsidR="00670266">
        <w:rPr>
          <w:rFonts w:ascii="Arial" w:hAnsi="Arial" w:cs="Arial"/>
          <w:sz w:val="20"/>
          <w:szCs w:val="20"/>
          <w:lang w:val="pl-PL"/>
        </w:rPr>
        <w:t>y zakupowej</w:t>
      </w:r>
      <w:r w:rsidR="00BE1C3D" w:rsidRPr="00B86B64">
        <w:rPr>
          <w:rFonts w:ascii="Arial" w:hAnsi="Arial" w:cs="Arial"/>
          <w:sz w:val="20"/>
          <w:szCs w:val="20"/>
          <w:lang w:val="pl-PL"/>
        </w:rPr>
        <w:t xml:space="preserve"> Zamawiającego</w:t>
      </w:r>
      <w:r w:rsidR="00670266">
        <w:rPr>
          <w:rFonts w:ascii="Arial" w:hAnsi="Arial" w:cs="Arial"/>
          <w:sz w:val="20"/>
          <w:szCs w:val="20"/>
          <w:lang w:val="pl-PL"/>
        </w:rPr>
        <w:t xml:space="preserve"> dostępnej pod adresem:</w:t>
      </w:r>
      <w:r w:rsidR="00BE1C3D" w:rsidRPr="00B86B64">
        <w:rPr>
          <w:rFonts w:ascii="Arial" w:hAnsi="Arial" w:cs="Arial"/>
          <w:sz w:val="20"/>
          <w:szCs w:val="20"/>
          <w:lang w:val="pl-PL"/>
        </w:rPr>
        <w:t xml:space="preserve"> </w:t>
      </w:r>
      <w:hyperlink r:id="rId9" w:history="1">
        <w:r w:rsidR="00BE1C3D" w:rsidRPr="00B86B64">
          <w:rPr>
            <w:rStyle w:val="Hipercze"/>
            <w:rFonts w:ascii="Arial" w:hAnsi="Arial" w:cs="Arial"/>
            <w:sz w:val="20"/>
            <w:szCs w:val="20"/>
          </w:rPr>
          <w:t>https://platformazakupowa.pl/pn/kolejemalopolskie/proceedings</w:t>
        </w:r>
      </w:hyperlink>
      <w:r w:rsidR="00FF64AD" w:rsidRPr="00B86B64">
        <w:rPr>
          <w:rFonts w:ascii="Arial" w:hAnsi="Arial" w:cs="Arial"/>
          <w:sz w:val="20"/>
          <w:szCs w:val="20"/>
          <w:lang w:val="pl-PL"/>
        </w:rPr>
        <w:t xml:space="preserve"> lub </w:t>
      </w:r>
      <w:r w:rsidR="00D70A73" w:rsidRPr="00B86B64">
        <w:rPr>
          <w:rFonts w:ascii="Arial" w:hAnsi="Arial" w:cs="Arial"/>
          <w:sz w:val="20"/>
          <w:szCs w:val="20"/>
          <w:lang w:val="pl-PL"/>
        </w:rPr>
        <w:t xml:space="preserve">za pośrednictwem adresu mailowego: </w:t>
      </w:r>
      <w:hyperlink r:id="rId10" w:history="1">
        <w:r w:rsidR="00CB0012" w:rsidRPr="00B86B64">
          <w:rPr>
            <w:rStyle w:val="Hipercze"/>
            <w:rFonts w:ascii="Arial" w:hAnsi="Arial" w:cs="Arial"/>
            <w:sz w:val="20"/>
            <w:szCs w:val="20"/>
            <w:lang w:val="pl-PL"/>
          </w:rPr>
          <w:t>zamówienia@kolejemalopolskie.com.pl</w:t>
        </w:r>
      </w:hyperlink>
      <w:r w:rsidR="00CB0012" w:rsidRPr="00B86B64">
        <w:rPr>
          <w:rFonts w:ascii="Arial" w:hAnsi="Arial" w:cs="Arial"/>
          <w:sz w:val="20"/>
          <w:szCs w:val="20"/>
          <w:lang w:val="pl-PL"/>
        </w:rPr>
        <w:t xml:space="preserve">. </w:t>
      </w:r>
    </w:p>
    <w:p w14:paraId="572AC3E5" w14:textId="2CD33BB0" w:rsidR="00AE7ABF" w:rsidRPr="00B86B64" w:rsidRDefault="00B03176" w:rsidP="005C101A">
      <w:pPr>
        <w:pStyle w:val="pkt"/>
        <w:numPr>
          <w:ilvl w:val="0"/>
          <w:numId w:val="13"/>
        </w:numPr>
        <w:spacing w:after="0" w:line="276" w:lineRule="auto"/>
        <w:ind w:left="0"/>
        <w:contextualSpacing/>
        <w:rPr>
          <w:rFonts w:ascii="Arial" w:hAnsi="Arial" w:cs="Arial"/>
          <w:sz w:val="20"/>
          <w:szCs w:val="20"/>
        </w:rPr>
      </w:pPr>
      <w:r w:rsidRPr="00B86B64">
        <w:rPr>
          <w:rFonts w:ascii="Arial" w:hAnsi="Arial" w:cs="Arial"/>
          <w:sz w:val="20"/>
          <w:szCs w:val="20"/>
        </w:rPr>
        <w:t>Jeżeli Zamawiający lub Wykonawcy przekazują oświadczenia, wnioski, zawiadomienia, informacje drogą elektroniczną, każda ze stron na żądanie drugiej niezwłocznie potwierdza fakt ich otrzymania.</w:t>
      </w:r>
      <w:r w:rsidR="00967525" w:rsidRPr="00B86B64">
        <w:rPr>
          <w:rFonts w:ascii="Arial" w:hAnsi="Arial" w:cs="Arial"/>
          <w:sz w:val="20"/>
          <w:szCs w:val="20"/>
          <w:lang w:val="pl-PL"/>
        </w:rPr>
        <w:t xml:space="preserve"> </w:t>
      </w:r>
    </w:p>
    <w:p w14:paraId="3F25EBC8" w14:textId="351E9C76" w:rsidR="00967525" w:rsidRPr="00B86B64" w:rsidRDefault="00967525" w:rsidP="005C101A">
      <w:pPr>
        <w:pStyle w:val="pkt"/>
        <w:numPr>
          <w:ilvl w:val="0"/>
          <w:numId w:val="13"/>
        </w:numPr>
        <w:spacing w:after="0" w:line="276" w:lineRule="auto"/>
        <w:ind w:left="0" w:hanging="426"/>
        <w:contextualSpacing/>
        <w:rPr>
          <w:rFonts w:ascii="Arial" w:hAnsi="Arial" w:cs="Arial"/>
          <w:sz w:val="20"/>
          <w:szCs w:val="20"/>
        </w:rPr>
      </w:pPr>
      <w:r w:rsidRPr="00B86B64">
        <w:rPr>
          <w:rFonts w:ascii="Arial" w:hAnsi="Arial" w:cs="Arial"/>
          <w:sz w:val="20"/>
          <w:szCs w:val="20"/>
        </w:rPr>
        <w:t>Wykonawca zamierzający wziąć udział w postępowaniu o udzielenie zamówienia</w:t>
      </w:r>
      <w:r w:rsidR="00034D2F" w:rsidRPr="00B86B64">
        <w:rPr>
          <w:rFonts w:ascii="Arial" w:hAnsi="Arial" w:cs="Arial"/>
          <w:sz w:val="20"/>
          <w:szCs w:val="20"/>
        </w:rPr>
        <w:t>, musi posiadać konto na platformie z</w:t>
      </w:r>
      <w:r w:rsidRPr="00B86B64">
        <w:rPr>
          <w:rFonts w:ascii="Arial" w:hAnsi="Arial" w:cs="Arial"/>
          <w:sz w:val="20"/>
          <w:szCs w:val="20"/>
        </w:rPr>
        <w:t>akupowej</w:t>
      </w:r>
      <w:r w:rsidR="00034D2F" w:rsidRPr="00B86B64">
        <w:rPr>
          <w:rFonts w:ascii="Arial" w:hAnsi="Arial" w:cs="Arial"/>
          <w:sz w:val="20"/>
          <w:szCs w:val="20"/>
          <w:lang w:val="pl-PL"/>
        </w:rPr>
        <w:t xml:space="preserve"> Zamawiającego</w:t>
      </w:r>
      <w:r w:rsidRPr="00B86B64">
        <w:rPr>
          <w:rFonts w:ascii="Arial" w:hAnsi="Arial" w:cs="Arial"/>
          <w:sz w:val="20"/>
          <w:szCs w:val="20"/>
        </w:rPr>
        <w:t xml:space="preserve">. </w:t>
      </w:r>
    </w:p>
    <w:p w14:paraId="0969F3B2" w14:textId="0703AF91" w:rsidR="00370714" w:rsidRPr="002F6410" w:rsidRDefault="00034D2F" w:rsidP="002F6410">
      <w:pPr>
        <w:pStyle w:val="pkt"/>
        <w:numPr>
          <w:ilvl w:val="0"/>
          <w:numId w:val="13"/>
        </w:numPr>
        <w:spacing w:line="276" w:lineRule="auto"/>
        <w:ind w:left="0" w:hanging="426"/>
        <w:contextualSpacing/>
        <w:rPr>
          <w:rFonts w:ascii="Arial" w:hAnsi="Arial" w:cs="Arial"/>
          <w:sz w:val="20"/>
          <w:szCs w:val="20"/>
        </w:rPr>
      </w:pPr>
      <w:r w:rsidRPr="00B86B64">
        <w:rPr>
          <w:rFonts w:ascii="Arial" w:hAnsi="Arial" w:cs="Arial"/>
          <w:sz w:val="20"/>
          <w:szCs w:val="20"/>
        </w:rPr>
        <w:t>Wymagania techniczne i organizacyjne korzystania z platformy zakupowej określa regulamin platformy zakupowej (dostępny pod adresem internetowym</w:t>
      </w:r>
      <w:r w:rsidRPr="00B86B64">
        <w:rPr>
          <w:rFonts w:ascii="Arial" w:hAnsi="Arial" w:cs="Arial"/>
          <w:sz w:val="20"/>
          <w:szCs w:val="20"/>
          <w:lang w:val="pl-PL"/>
        </w:rPr>
        <w:t>:</w:t>
      </w:r>
      <w:r w:rsidRPr="00B86B64">
        <w:rPr>
          <w:rFonts w:ascii="Arial" w:hAnsi="Arial" w:cs="Arial"/>
          <w:sz w:val="20"/>
          <w:szCs w:val="20"/>
        </w:rPr>
        <w:t xml:space="preserve"> </w:t>
      </w:r>
      <w:hyperlink r:id="rId11" w:history="1">
        <w:r w:rsidRPr="00B86B64">
          <w:rPr>
            <w:rStyle w:val="Hipercze"/>
            <w:rFonts w:ascii="Arial" w:hAnsi="Arial" w:cs="Arial"/>
            <w:sz w:val="20"/>
            <w:szCs w:val="20"/>
          </w:rPr>
          <w:t>https://platformazakupowa.pl/strona/1-regulamin</w:t>
        </w:r>
      </w:hyperlink>
      <w:r w:rsidRPr="00B86B64">
        <w:rPr>
          <w:rFonts w:ascii="Arial" w:hAnsi="Arial" w:cs="Arial"/>
          <w:sz w:val="20"/>
          <w:szCs w:val="20"/>
          <w:lang w:val="pl-PL"/>
        </w:rPr>
        <w:t xml:space="preserve">). </w:t>
      </w:r>
    </w:p>
    <w:p w14:paraId="1EA9FAEA" w14:textId="77777777" w:rsidR="00B03176" w:rsidRPr="00370714" w:rsidRDefault="00B03176" w:rsidP="00370714">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12" w:name="_Toc516211845"/>
      <w:bookmarkStart w:id="13" w:name="_Toc70602548"/>
      <w:bookmarkStart w:id="14" w:name="_Toc84493694"/>
      <w:r w:rsidRPr="00370714">
        <w:rPr>
          <w:rFonts w:cs="Arial"/>
          <w:color w:val="C45911" w:themeColor="accent2" w:themeShade="BF"/>
          <w:szCs w:val="20"/>
        </w:rPr>
        <w:t>VI. Wskazanie osób uprawnionych do porozumiewania się z Wykonawcami</w:t>
      </w:r>
      <w:bookmarkEnd w:id="12"/>
      <w:bookmarkEnd w:id="13"/>
      <w:bookmarkEnd w:id="14"/>
    </w:p>
    <w:p w14:paraId="7A0BAADC" w14:textId="3C61D3AE" w:rsidR="00B03176" w:rsidRPr="00B86B64" w:rsidRDefault="00967525" w:rsidP="005C101A">
      <w:pPr>
        <w:pStyle w:val="pkt"/>
        <w:numPr>
          <w:ilvl w:val="0"/>
          <w:numId w:val="15"/>
        </w:numPr>
        <w:shd w:val="clear" w:color="auto" w:fill="FFFFFF"/>
        <w:spacing w:after="0" w:line="276" w:lineRule="auto"/>
        <w:ind w:left="0"/>
        <w:contextualSpacing/>
        <w:rPr>
          <w:rFonts w:ascii="Arial" w:hAnsi="Arial" w:cs="Arial"/>
          <w:sz w:val="20"/>
          <w:szCs w:val="20"/>
        </w:rPr>
      </w:pPr>
      <w:r w:rsidRPr="00B86B64">
        <w:rPr>
          <w:rFonts w:ascii="Arial" w:hAnsi="Arial" w:cs="Arial"/>
          <w:sz w:val="20"/>
          <w:szCs w:val="20"/>
        </w:rPr>
        <w:t>Osob</w:t>
      </w:r>
      <w:r w:rsidRPr="00B86B64">
        <w:rPr>
          <w:rFonts w:ascii="Arial" w:hAnsi="Arial" w:cs="Arial"/>
          <w:sz w:val="20"/>
          <w:szCs w:val="20"/>
          <w:lang w:val="pl-PL"/>
        </w:rPr>
        <w:t>ą</w:t>
      </w:r>
      <w:r w:rsidRPr="00B86B64">
        <w:rPr>
          <w:rFonts w:ascii="Arial" w:hAnsi="Arial" w:cs="Arial"/>
          <w:sz w:val="20"/>
          <w:szCs w:val="20"/>
        </w:rPr>
        <w:t xml:space="preserve"> uprawnion</w:t>
      </w:r>
      <w:r w:rsidRPr="00B86B64">
        <w:rPr>
          <w:rFonts w:ascii="Arial" w:hAnsi="Arial" w:cs="Arial"/>
          <w:sz w:val="20"/>
          <w:szCs w:val="20"/>
          <w:lang w:val="pl-PL"/>
        </w:rPr>
        <w:t>ą</w:t>
      </w:r>
      <w:r w:rsidR="00B03176" w:rsidRPr="00B86B64">
        <w:rPr>
          <w:rFonts w:ascii="Arial" w:hAnsi="Arial" w:cs="Arial"/>
          <w:sz w:val="20"/>
          <w:szCs w:val="20"/>
        </w:rPr>
        <w:t xml:space="preserve"> do porozumiewania się z Wykonawcami </w:t>
      </w:r>
      <w:r w:rsidR="00670266">
        <w:rPr>
          <w:rFonts w:ascii="Arial" w:hAnsi="Arial" w:cs="Arial"/>
          <w:sz w:val="20"/>
          <w:szCs w:val="20"/>
          <w:lang w:val="pl-PL"/>
        </w:rPr>
        <w:t>jest</w:t>
      </w:r>
      <w:r w:rsidR="00B03176" w:rsidRPr="00B86B64">
        <w:rPr>
          <w:rFonts w:ascii="Arial" w:hAnsi="Arial" w:cs="Arial"/>
          <w:sz w:val="20"/>
          <w:szCs w:val="20"/>
        </w:rPr>
        <w:t>:</w:t>
      </w:r>
    </w:p>
    <w:p w14:paraId="60C401C5" w14:textId="3DDE00A4" w:rsidR="00370714" w:rsidRPr="002F6410" w:rsidRDefault="00670266" w:rsidP="002F6410">
      <w:pPr>
        <w:pStyle w:val="pkt"/>
        <w:numPr>
          <w:ilvl w:val="1"/>
          <w:numId w:val="25"/>
        </w:numPr>
        <w:shd w:val="clear" w:color="auto" w:fill="FFFFFF"/>
        <w:tabs>
          <w:tab w:val="left" w:pos="284"/>
          <w:tab w:val="left" w:pos="426"/>
          <w:tab w:val="left" w:pos="567"/>
        </w:tabs>
        <w:spacing w:after="0" w:line="276" w:lineRule="auto"/>
        <w:contextualSpacing/>
        <w:rPr>
          <w:rFonts w:ascii="Arial" w:hAnsi="Arial" w:cs="Arial"/>
          <w:color w:val="0000FF"/>
          <w:sz w:val="20"/>
          <w:szCs w:val="20"/>
          <w:u w:val="single"/>
          <w:lang w:val="pl-PL"/>
        </w:rPr>
      </w:pPr>
      <w:r>
        <w:rPr>
          <w:rFonts w:ascii="Arial" w:hAnsi="Arial" w:cs="Arial"/>
          <w:sz w:val="20"/>
          <w:szCs w:val="20"/>
        </w:rPr>
        <w:t>w</w:t>
      </w:r>
      <w:r w:rsidR="00B03176" w:rsidRPr="00B86B64">
        <w:rPr>
          <w:rFonts w:ascii="Arial" w:hAnsi="Arial" w:cs="Arial"/>
          <w:sz w:val="20"/>
          <w:szCs w:val="20"/>
        </w:rPr>
        <w:t xml:space="preserve"> sprawach formalnych: p. </w:t>
      </w:r>
      <w:r w:rsidR="00342798" w:rsidRPr="00B86B64">
        <w:rPr>
          <w:rFonts w:ascii="Arial" w:hAnsi="Arial" w:cs="Arial"/>
          <w:sz w:val="20"/>
          <w:szCs w:val="20"/>
          <w:lang w:val="pl-PL"/>
        </w:rPr>
        <w:t xml:space="preserve">Edyta Nogaj, e-mail: </w:t>
      </w:r>
      <w:hyperlink r:id="rId12" w:history="1">
        <w:r w:rsidRPr="007B1DD4">
          <w:rPr>
            <w:rStyle w:val="Hipercze"/>
            <w:rFonts w:ascii="Arial" w:hAnsi="Arial" w:cs="Arial"/>
            <w:sz w:val="20"/>
            <w:szCs w:val="20"/>
          </w:rPr>
          <w:t>zamowienia@kolejemalopolskie.com.pl</w:t>
        </w:r>
      </w:hyperlink>
      <w:r>
        <w:rPr>
          <w:rStyle w:val="Hipercze"/>
          <w:rFonts w:ascii="Arial" w:hAnsi="Arial" w:cs="Arial"/>
          <w:color w:val="auto"/>
          <w:sz w:val="20"/>
          <w:szCs w:val="20"/>
          <w:u w:val="none"/>
          <w:lang w:val="pl-PL"/>
        </w:rPr>
        <w:t xml:space="preserve">. </w:t>
      </w:r>
      <w:r w:rsidR="00034D2F" w:rsidRPr="00B86B64">
        <w:rPr>
          <w:rStyle w:val="Hipercze"/>
          <w:rFonts w:ascii="Arial" w:hAnsi="Arial" w:cs="Arial"/>
          <w:sz w:val="20"/>
          <w:szCs w:val="20"/>
          <w:lang w:val="pl-PL"/>
        </w:rPr>
        <w:t xml:space="preserve"> </w:t>
      </w:r>
    </w:p>
    <w:p w14:paraId="1F4702EB" w14:textId="77777777" w:rsidR="00B03176" w:rsidRPr="00683EDC" w:rsidRDefault="00B03176" w:rsidP="00683EDC">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15" w:name="_Toc516211846"/>
      <w:bookmarkStart w:id="16" w:name="_Toc70602549"/>
      <w:bookmarkStart w:id="17" w:name="_Toc84493695"/>
      <w:r w:rsidRPr="00683EDC">
        <w:rPr>
          <w:rFonts w:cs="Arial"/>
          <w:color w:val="C45911" w:themeColor="accent2" w:themeShade="BF"/>
          <w:szCs w:val="20"/>
        </w:rPr>
        <w:t>VII. Termin związania ofertą</w:t>
      </w:r>
      <w:bookmarkEnd w:id="15"/>
      <w:bookmarkEnd w:id="16"/>
      <w:bookmarkEnd w:id="17"/>
    </w:p>
    <w:p w14:paraId="0247B616" w14:textId="70809051" w:rsidR="00B03176" w:rsidRPr="00B86B64" w:rsidRDefault="00CB0012" w:rsidP="005C101A">
      <w:pPr>
        <w:pStyle w:val="pkt"/>
        <w:numPr>
          <w:ilvl w:val="0"/>
          <w:numId w:val="7"/>
        </w:numPr>
        <w:spacing w:after="0" w:line="276" w:lineRule="auto"/>
        <w:ind w:left="0"/>
        <w:contextualSpacing/>
        <w:rPr>
          <w:rFonts w:ascii="Arial" w:hAnsi="Arial" w:cs="Arial"/>
          <w:b/>
          <w:sz w:val="20"/>
          <w:szCs w:val="20"/>
        </w:rPr>
      </w:pPr>
      <w:r w:rsidRPr="00B86B64">
        <w:rPr>
          <w:rFonts w:ascii="Arial" w:hAnsi="Arial" w:cs="Arial"/>
          <w:sz w:val="20"/>
          <w:szCs w:val="20"/>
          <w:lang w:val="pl-PL"/>
        </w:rPr>
        <w:t xml:space="preserve">Wykonawca będzie związany złożoną ofertą </w:t>
      </w:r>
      <w:r w:rsidR="00370714">
        <w:rPr>
          <w:rFonts w:ascii="Arial" w:hAnsi="Arial" w:cs="Arial"/>
          <w:sz w:val="20"/>
          <w:szCs w:val="20"/>
          <w:lang w:val="pl-PL"/>
        </w:rPr>
        <w:t>do dnia</w:t>
      </w:r>
      <w:r w:rsidR="002F6410">
        <w:rPr>
          <w:rFonts w:ascii="Arial" w:hAnsi="Arial" w:cs="Arial"/>
          <w:sz w:val="20"/>
          <w:szCs w:val="20"/>
          <w:lang w:val="pl-PL"/>
        </w:rPr>
        <w:t xml:space="preserve"> 19</w:t>
      </w:r>
      <w:r w:rsidR="002132D9">
        <w:rPr>
          <w:rFonts w:ascii="Arial" w:hAnsi="Arial" w:cs="Arial"/>
          <w:sz w:val="20"/>
          <w:szCs w:val="20"/>
          <w:lang w:val="pl-PL"/>
        </w:rPr>
        <w:t xml:space="preserve"> listopada 2021 r.</w:t>
      </w:r>
      <w:r w:rsidR="00D70A73" w:rsidRPr="00B86B64">
        <w:rPr>
          <w:rFonts w:ascii="Arial" w:hAnsi="Arial" w:cs="Arial"/>
          <w:sz w:val="20"/>
          <w:szCs w:val="20"/>
          <w:lang w:val="pl-PL"/>
        </w:rPr>
        <w:t xml:space="preserve"> </w:t>
      </w:r>
    </w:p>
    <w:p w14:paraId="15CAE014" w14:textId="77777777" w:rsidR="00683EDC" w:rsidRDefault="00B03176" w:rsidP="00683EDC">
      <w:pPr>
        <w:pStyle w:val="pkt"/>
        <w:numPr>
          <w:ilvl w:val="0"/>
          <w:numId w:val="7"/>
        </w:numPr>
        <w:spacing w:after="0" w:line="276" w:lineRule="auto"/>
        <w:ind w:left="0"/>
        <w:contextualSpacing/>
        <w:rPr>
          <w:rFonts w:ascii="Arial" w:hAnsi="Arial" w:cs="Arial"/>
          <w:sz w:val="20"/>
          <w:szCs w:val="20"/>
        </w:rPr>
      </w:pPr>
      <w:bookmarkStart w:id="18" w:name="_Toc70402020"/>
      <w:bookmarkStart w:id="19" w:name="_Toc71533546"/>
      <w:r w:rsidRPr="00683EDC">
        <w:rPr>
          <w:rFonts w:ascii="Arial" w:hAnsi="Arial" w:cs="Arial"/>
          <w:sz w:val="20"/>
          <w:szCs w:val="20"/>
        </w:rPr>
        <w:t>Bieg terminu związania ofertą rozpoczyna się wraz z</w:t>
      </w:r>
      <w:r w:rsidR="00236F5D" w:rsidRPr="00683EDC">
        <w:rPr>
          <w:rFonts w:ascii="Arial" w:hAnsi="Arial" w:cs="Arial"/>
          <w:sz w:val="20"/>
          <w:szCs w:val="20"/>
        </w:rPr>
        <w:t xml:space="preserve"> </w:t>
      </w:r>
      <w:r w:rsidR="00683EDC">
        <w:rPr>
          <w:rFonts w:ascii="Arial" w:hAnsi="Arial" w:cs="Arial"/>
          <w:sz w:val="20"/>
          <w:szCs w:val="20"/>
        </w:rPr>
        <w:t>upływem terminu otwarcia ofert.</w:t>
      </w:r>
    </w:p>
    <w:p w14:paraId="5F7075E1" w14:textId="252294B2" w:rsidR="00683EDC" w:rsidRPr="00683EDC" w:rsidRDefault="00683EDC" w:rsidP="00683EDC">
      <w:pPr>
        <w:pStyle w:val="pkt"/>
        <w:numPr>
          <w:ilvl w:val="0"/>
          <w:numId w:val="7"/>
        </w:numPr>
        <w:spacing w:after="0" w:line="276" w:lineRule="auto"/>
        <w:ind w:left="0"/>
        <w:contextualSpacing/>
        <w:rPr>
          <w:rFonts w:ascii="Arial" w:hAnsi="Arial" w:cs="Arial"/>
          <w:sz w:val="20"/>
          <w:szCs w:val="20"/>
        </w:rPr>
      </w:pPr>
      <w:r w:rsidRPr="00683EDC">
        <w:rPr>
          <w:rFonts w:ascii="Arial" w:hAnsi="Arial" w:cs="Arial"/>
          <w:sz w:val="20"/>
        </w:rPr>
        <w:t xml:space="preserve">W przypadku, gdy wybór najkorzystniejszej oferty nie nastąpi przed upływem terminu związania ofertą, o którym mowa w </w:t>
      </w:r>
      <w:r w:rsidR="00670266">
        <w:rPr>
          <w:rFonts w:ascii="Arial" w:hAnsi="Arial" w:cs="Arial"/>
          <w:sz w:val="20"/>
          <w:lang w:val="pl-PL"/>
        </w:rPr>
        <w:t>ust.</w:t>
      </w:r>
      <w:r w:rsidRPr="00683EDC">
        <w:rPr>
          <w:rFonts w:ascii="Arial" w:hAnsi="Arial" w:cs="Arial"/>
          <w:sz w:val="20"/>
        </w:rPr>
        <w:t xml:space="preserve"> 1, Zamawiający przed upływem terminu związania ofertą, zwraca się jednokrotnie do Wykonawców o wyrażenie zgody na przedłużenie tego terminu o wskazywany przez</w:t>
      </w:r>
      <w:r>
        <w:rPr>
          <w:rFonts w:ascii="Arial" w:hAnsi="Arial" w:cs="Arial"/>
          <w:sz w:val="20"/>
        </w:rPr>
        <w:t xml:space="preserve"> niego okres, nie dłuższy niż </w:t>
      </w:r>
      <w:r w:rsidR="002132D9">
        <w:rPr>
          <w:rFonts w:ascii="Arial" w:hAnsi="Arial" w:cs="Arial"/>
          <w:sz w:val="20"/>
          <w:lang w:val="pl-PL"/>
        </w:rPr>
        <w:t>30</w:t>
      </w:r>
      <w:r w:rsidR="002132D9" w:rsidRPr="00683EDC">
        <w:rPr>
          <w:rFonts w:ascii="Arial" w:hAnsi="Arial" w:cs="Arial"/>
          <w:sz w:val="20"/>
        </w:rPr>
        <w:t xml:space="preserve"> </w:t>
      </w:r>
      <w:r w:rsidRPr="00683EDC">
        <w:rPr>
          <w:rFonts w:ascii="Arial" w:hAnsi="Arial" w:cs="Arial"/>
          <w:sz w:val="20"/>
        </w:rPr>
        <w:t>dni. Przedłużenie terminu związania ofertą wymaga złożenia przez Wykonawcę pisemnego oświadczenia o wyrażeniu zgody na przedłużenie terminu związania ofertą.</w:t>
      </w:r>
    </w:p>
    <w:p w14:paraId="74E5148C" w14:textId="68A6C02D" w:rsidR="00F42F1A" w:rsidRPr="002F6410" w:rsidRDefault="00683EDC" w:rsidP="002F6410">
      <w:pPr>
        <w:pStyle w:val="pkt"/>
        <w:numPr>
          <w:ilvl w:val="0"/>
          <w:numId w:val="7"/>
        </w:numPr>
        <w:spacing w:after="0" w:line="276" w:lineRule="auto"/>
        <w:ind w:left="0"/>
        <w:contextualSpacing/>
        <w:rPr>
          <w:rFonts w:ascii="Arial" w:hAnsi="Arial" w:cs="Arial"/>
          <w:sz w:val="20"/>
          <w:szCs w:val="20"/>
        </w:rPr>
      </w:pPr>
      <w:r w:rsidRPr="00683EDC">
        <w:rPr>
          <w:rFonts w:ascii="Arial" w:hAnsi="Arial" w:cs="Arial"/>
          <w:sz w:val="20"/>
        </w:rPr>
        <w:t>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7B92A07" w14:textId="77777777" w:rsidR="00B03176" w:rsidRPr="00683EDC" w:rsidRDefault="00B03176" w:rsidP="00683EDC">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20" w:name="_Toc516211847"/>
      <w:bookmarkStart w:id="21" w:name="_Toc70602550"/>
      <w:bookmarkStart w:id="22" w:name="_Toc84493696"/>
      <w:r w:rsidRPr="00683EDC">
        <w:rPr>
          <w:rFonts w:cs="Arial"/>
          <w:color w:val="C45911" w:themeColor="accent2" w:themeShade="BF"/>
          <w:szCs w:val="20"/>
        </w:rPr>
        <w:t>VIII. Wymagania dotyczące wadium</w:t>
      </w:r>
      <w:bookmarkEnd w:id="18"/>
      <w:bookmarkEnd w:id="19"/>
      <w:bookmarkEnd w:id="20"/>
      <w:bookmarkEnd w:id="21"/>
      <w:bookmarkEnd w:id="22"/>
    </w:p>
    <w:p w14:paraId="105A5DD4" w14:textId="0D78DB81" w:rsidR="00FB04FB" w:rsidRPr="00670266" w:rsidRDefault="00670266" w:rsidP="00670266">
      <w:pPr>
        <w:spacing w:after="80" w:line="276" w:lineRule="auto"/>
        <w:ind w:left="-426"/>
        <w:jc w:val="both"/>
        <w:rPr>
          <w:rFonts w:ascii="Arial" w:hAnsi="Arial" w:cs="Arial"/>
          <w:sz w:val="20"/>
          <w:szCs w:val="20"/>
        </w:rPr>
      </w:pPr>
      <w:r>
        <w:rPr>
          <w:rFonts w:ascii="Arial" w:hAnsi="Arial" w:cs="Arial"/>
          <w:sz w:val="20"/>
          <w:szCs w:val="20"/>
        </w:rPr>
        <w:t xml:space="preserve">Nie dotyczy. </w:t>
      </w:r>
    </w:p>
    <w:p w14:paraId="36274CCE" w14:textId="523EEC09" w:rsidR="00B03176" w:rsidRPr="00731D7A" w:rsidRDefault="00B03176" w:rsidP="00731D7A">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23" w:name="_Toc516211848"/>
      <w:bookmarkStart w:id="24" w:name="_Toc70602551"/>
      <w:bookmarkStart w:id="25" w:name="_Toc84493697"/>
      <w:r w:rsidRPr="00731D7A">
        <w:rPr>
          <w:rFonts w:cs="Arial"/>
          <w:color w:val="C45911" w:themeColor="accent2" w:themeShade="BF"/>
          <w:szCs w:val="20"/>
        </w:rPr>
        <w:t>IX. Opis sposobu przygotowywania ofert</w:t>
      </w:r>
      <w:bookmarkEnd w:id="23"/>
      <w:bookmarkEnd w:id="24"/>
      <w:r w:rsidR="00670266">
        <w:rPr>
          <w:rFonts w:cs="Arial"/>
          <w:color w:val="C45911" w:themeColor="accent2" w:themeShade="BF"/>
          <w:szCs w:val="20"/>
        </w:rPr>
        <w:t>y</w:t>
      </w:r>
      <w:bookmarkEnd w:id="25"/>
      <w:r w:rsidR="00670266">
        <w:rPr>
          <w:rFonts w:cs="Arial"/>
          <w:color w:val="C45911" w:themeColor="accent2" w:themeShade="BF"/>
          <w:szCs w:val="20"/>
        </w:rPr>
        <w:t xml:space="preserve"> </w:t>
      </w:r>
    </w:p>
    <w:p w14:paraId="1CBA3AAD" w14:textId="77777777" w:rsidR="00B03176" w:rsidRPr="00B86B64" w:rsidRDefault="00BE1C3D" w:rsidP="005C101A">
      <w:pPr>
        <w:pStyle w:val="Zwykytekst"/>
        <w:numPr>
          <w:ilvl w:val="0"/>
          <w:numId w:val="8"/>
        </w:numPr>
        <w:spacing w:before="60" w:line="276" w:lineRule="auto"/>
        <w:ind w:left="0"/>
        <w:contextualSpacing/>
        <w:jc w:val="both"/>
        <w:rPr>
          <w:rFonts w:ascii="Arial" w:hAnsi="Arial" w:cs="Arial"/>
          <w:b/>
        </w:rPr>
      </w:pPr>
      <w:r w:rsidRPr="00B86B64">
        <w:rPr>
          <w:rFonts w:ascii="Arial" w:hAnsi="Arial" w:cs="Arial"/>
          <w:b/>
          <w:lang w:val="pl-PL"/>
        </w:rPr>
        <w:t>Wymagania i zalecenia ogólne</w:t>
      </w:r>
      <w:r w:rsidRPr="00B86B64">
        <w:rPr>
          <w:rFonts w:ascii="Arial" w:hAnsi="Arial" w:cs="Arial"/>
          <w:lang w:val="pl-PL"/>
        </w:rPr>
        <w:t>.</w:t>
      </w:r>
    </w:p>
    <w:p w14:paraId="2F69CF66" w14:textId="77777777" w:rsidR="00BE1C3D" w:rsidRPr="00B86B64" w:rsidRDefault="00BE1C3D" w:rsidP="00667FD2">
      <w:pPr>
        <w:pStyle w:val="Zwykytekst"/>
        <w:spacing w:before="60" w:line="276" w:lineRule="auto"/>
        <w:contextualSpacing/>
        <w:jc w:val="both"/>
        <w:rPr>
          <w:rFonts w:ascii="Arial" w:hAnsi="Arial" w:cs="Arial"/>
        </w:rPr>
      </w:pPr>
      <w:r w:rsidRPr="00B86B64">
        <w:rPr>
          <w:rFonts w:ascii="Arial" w:hAnsi="Arial" w:cs="Arial"/>
          <w:lang w:val="pl-PL"/>
        </w:rPr>
        <w:t>Oferta powinna być przygotowana z uwzględnieniem poniższych zasad:</w:t>
      </w:r>
    </w:p>
    <w:p w14:paraId="094639A6" w14:textId="60B5269F" w:rsidR="00B03176" w:rsidRPr="00B86B64" w:rsidRDefault="00B03176" w:rsidP="005C101A">
      <w:pPr>
        <w:pStyle w:val="Zwykytekst"/>
        <w:numPr>
          <w:ilvl w:val="1"/>
          <w:numId w:val="8"/>
        </w:numPr>
        <w:spacing w:before="60" w:line="276" w:lineRule="auto"/>
        <w:ind w:left="434"/>
        <w:contextualSpacing/>
        <w:jc w:val="both"/>
        <w:rPr>
          <w:rFonts w:ascii="Arial" w:hAnsi="Arial" w:cs="Arial"/>
        </w:rPr>
      </w:pPr>
      <w:r w:rsidRPr="00B86B64">
        <w:rPr>
          <w:rFonts w:ascii="Arial" w:hAnsi="Arial" w:cs="Arial"/>
        </w:rPr>
        <w:t>Wykonawca</w:t>
      </w:r>
      <w:r w:rsidR="00ED6003" w:rsidRPr="00B86B64">
        <w:rPr>
          <w:rFonts w:ascii="Arial" w:hAnsi="Arial" w:cs="Arial"/>
        </w:rPr>
        <w:t xml:space="preserve"> może złożyć tylko jedną ofertę; </w:t>
      </w:r>
    </w:p>
    <w:p w14:paraId="661E549E" w14:textId="5CDD7F45" w:rsidR="00B03176" w:rsidRPr="00B86B64" w:rsidRDefault="00520EA2" w:rsidP="005C101A">
      <w:pPr>
        <w:pStyle w:val="Zwykytekst"/>
        <w:numPr>
          <w:ilvl w:val="1"/>
          <w:numId w:val="8"/>
        </w:numPr>
        <w:spacing w:before="60" w:line="276" w:lineRule="auto"/>
        <w:ind w:left="434"/>
        <w:contextualSpacing/>
        <w:jc w:val="both"/>
        <w:rPr>
          <w:rFonts w:ascii="Arial" w:hAnsi="Arial" w:cs="Arial"/>
        </w:rPr>
      </w:pPr>
      <w:r w:rsidRPr="00B86B64">
        <w:rPr>
          <w:rFonts w:ascii="Arial" w:hAnsi="Arial" w:cs="Arial"/>
        </w:rPr>
        <w:t>o</w:t>
      </w:r>
      <w:r w:rsidR="00B03176" w:rsidRPr="00B86B64">
        <w:rPr>
          <w:rFonts w:ascii="Arial" w:hAnsi="Arial" w:cs="Arial"/>
        </w:rPr>
        <w:t>fertę należy złożyć pod rygorem nieważności</w:t>
      </w:r>
      <w:r w:rsidR="00BE1C3D" w:rsidRPr="00B86B64">
        <w:rPr>
          <w:rFonts w:ascii="Arial" w:hAnsi="Arial" w:cs="Arial"/>
          <w:lang w:val="pl-PL"/>
        </w:rPr>
        <w:t xml:space="preserve"> jako:</w:t>
      </w:r>
    </w:p>
    <w:p w14:paraId="34A11DE5" w14:textId="7627D0F7" w:rsidR="00BE1C3D" w:rsidRPr="00B86B64" w:rsidRDefault="00BE1C3D" w:rsidP="0077582F">
      <w:pPr>
        <w:pStyle w:val="Zwykytekst"/>
        <w:numPr>
          <w:ilvl w:val="2"/>
          <w:numId w:val="19"/>
        </w:numPr>
        <w:spacing w:before="60" w:line="276" w:lineRule="auto"/>
        <w:ind w:left="1077"/>
        <w:contextualSpacing/>
        <w:jc w:val="both"/>
        <w:rPr>
          <w:rFonts w:ascii="Arial" w:hAnsi="Arial" w:cs="Arial"/>
          <w:lang w:val="pl-PL"/>
        </w:rPr>
      </w:pPr>
      <w:r w:rsidRPr="00B86B64">
        <w:rPr>
          <w:rFonts w:ascii="Arial" w:hAnsi="Arial" w:cs="Arial"/>
          <w:lang w:val="pl-PL"/>
        </w:rPr>
        <w:t>dokument opatrzony kwalifikowanym podpisem elektronicznym</w:t>
      </w:r>
      <w:r w:rsidR="00731D7A">
        <w:rPr>
          <w:rFonts w:ascii="Arial" w:hAnsi="Arial" w:cs="Arial"/>
          <w:lang w:val="pl-PL"/>
        </w:rPr>
        <w:t xml:space="preserve">, </w:t>
      </w:r>
      <w:r w:rsidR="00826E83">
        <w:rPr>
          <w:rFonts w:ascii="Arial" w:hAnsi="Arial" w:cs="Arial"/>
          <w:lang w:val="pl-PL"/>
        </w:rPr>
        <w:t>podpisem zaufanym lub podpisem osobistym</w:t>
      </w:r>
      <w:r w:rsidRPr="00B86B64">
        <w:rPr>
          <w:rFonts w:ascii="Arial" w:hAnsi="Arial" w:cs="Arial"/>
          <w:lang w:val="pl-PL"/>
        </w:rPr>
        <w:t xml:space="preserve"> (forma elektroniczna) </w:t>
      </w:r>
    </w:p>
    <w:p w14:paraId="2404B4A2" w14:textId="77777777" w:rsidR="00BE1C3D" w:rsidRPr="00B86B64" w:rsidRDefault="00BE1C3D" w:rsidP="00100F06">
      <w:pPr>
        <w:pStyle w:val="Zwykytekst"/>
        <w:spacing w:before="60" w:line="276" w:lineRule="auto"/>
        <w:ind w:left="1077"/>
        <w:contextualSpacing/>
        <w:jc w:val="both"/>
        <w:rPr>
          <w:rFonts w:ascii="Arial" w:hAnsi="Arial" w:cs="Arial"/>
          <w:lang w:val="pl-PL"/>
        </w:rPr>
      </w:pPr>
      <w:r w:rsidRPr="00B86B64">
        <w:rPr>
          <w:rFonts w:ascii="Arial" w:hAnsi="Arial" w:cs="Arial"/>
          <w:lang w:val="pl-PL"/>
        </w:rPr>
        <w:t>albo</w:t>
      </w:r>
    </w:p>
    <w:p w14:paraId="6392678B" w14:textId="60A9CC5C" w:rsidR="00BE1C3D" w:rsidRPr="00B86B64" w:rsidRDefault="00BE1C3D" w:rsidP="0077582F">
      <w:pPr>
        <w:pStyle w:val="Zwykytekst"/>
        <w:numPr>
          <w:ilvl w:val="2"/>
          <w:numId w:val="19"/>
        </w:numPr>
        <w:spacing w:before="60" w:line="276" w:lineRule="auto"/>
        <w:ind w:left="1077"/>
        <w:contextualSpacing/>
        <w:jc w:val="both"/>
        <w:rPr>
          <w:rFonts w:ascii="Arial" w:hAnsi="Arial" w:cs="Arial"/>
          <w:lang w:val="pl-PL"/>
        </w:rPr>
      </w:pPr>
      <w:r w:rsidRPr="00B86B64">
        <w:rPr>
          <w:rFonts w:ascii="Arial" w:hAnsi="Arial" w:cs="Arial"/>
          <w:lang w:val="pl-PL"/>
        </w:rPr>
        <w:t xml:space="preserve">dokument podpisany w sposób umożliwiający ustalenie osoby go podpisującej </w:t>
      </w:r>
      <w:r w:rsidR="00ED6003" w:rsidRPr="00B86B64">
        <w:rPr>
          <w:rFonts w:ascii="Arial" w:hAnsi="Arial" w:cs="Arial"/>
          <w:lang w:val="pl-PL"/>
        </w:rPr>
        <w:t xml:space="preserve">w postaci </w:t>
      </w:r>
      <w:r w:rsidRPr="00B86B64">
        <w:rPr>
          <w:rFonts w:ascii="Arial" w:hAnsi="Arial" w:cs="Arial"/>
          <w:lang w:val="pl-PL"/>
        </w:rPr>
        <w:t>skan</w:t>
      </w:r>
      <w:r w:rsidR="00520EA2" w:rsidRPr="00B86B64">
        <w:rPr>
          <w:rFonts w:ascii="Arial" w:hAnsi="Arial" w:cs="Arial"/>
          <w:lang w:val="pl-PL"/>
        </w:rPr>
        <w:t>u podpisanego dokumentu</w:t>
      </w:r>
      <w:r w:rsidR="00ED6003" w:rsidRPr="00B86B64">
        <w:rPr>
          <w:rFonts w:ascii="Arial" w:hAnsi="Arial" w:cs="Arial"/>
          <w:lang w:val="pl-PL"/>
        </w:rPr>
        <w:t xml:space="preserve"> (forma dokumentowa); </w:t>
      </w:r>
    </w:p>
    <w:p w14:paraId="3051AE14" w14:textId="50CFABA7" w:rsidR="00D70A73" w:rsidRPr="00B86B64" w:rsidRDefault="00520EA2" w:rsidP="005C101A">
      <w:pPr>
        <w:pStyle w:val="Zwykytekst"/>
        <w:numPr>
          <w:ilvl w:val="1"/>
          <w:numId w:val="8"/>
        </w:numPr>
        <w:spacing w:before="60" w:line="276" w:lineRule="auto"/>
        <w:ind w:left="454"/>
        <w:contextualSpacing/>
        <w:jc w:val="both"/>
        <w:rPr>
          <w:rFonts w:ascii="Arial" w:hAnsi="Arial" w:cs="Arial"/>
          <w:b/>
        </w:rPr>
      </w:pPr>
      <w:r w:rsidRPr="00B86B64">
        <w:rPr>
          <w:rFonts w:ascii="Arial" w:hAnsi="Arial" w:cs="Arial"/>
        </w:rPr>
        <w:t>o</w:t>
      </w:r>
      <w:r w:rsidR="00B03176" w:rsidRPr="00B86B64">
        <w:rPr>
          <w:rFonts w:ascii="Arial" w:hAnsi="Arial" w:cs="Arial"/>
        </w:rPr>
        <w:t xml:space="preserve">ferta musi odpowiadać wymogom określonym w </w:t>
      </w:r>
      <w:r w:rsidR="00ED6003" w:rsidRPr="00B86B64">
        <w:rPr>
          <w:rFonts w:ascii="Arial" w:hAnsi="Arial" w:cs="Arial"/>
          <w:lang w:val="pl-PL"/>
        </w:rPr>
        <w:t>S</w:t>
      </w:r>
      <w:r w:rsidR="00B03176" w:rsidRPr="00B86B64">
        <w:rPr>
          <w:rFonts w:ascii="Arial" w:hAnsi="Arial" w:cs="Arial"/>
          <w:lang w:val="pl-PL"/>
        </w:rPr>
        <w:t>WZ</w:t>
      </w:r>
      <w:r w:rsidR="00ED6003" w:rsidRPr="00B86B64">
        <w:rPr>
          <w:rFonts w:ascii="Arial" w:hAnsi="Arial" w:cs="Arial"/>
        </w:rPr>
        <w:t xml:space="preserve">; </w:t>
      </w:r>
    </w:p>
    <w:p w14:paraId="13E58162" w14:textId="46C1E771" w:rsidR="00B03176"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rPr>
        <w:t>n</w:t>
      </w:r>
      <w:r w:rsidR="00B03176" w:rsidRPr="00B86B64">
        <w:rPr>
          <w:rFonts w:ascii="Arial" w:hAnsi="Arial" w:cs="Arial"/>
        </w:rPr>
        <w:t xml:space="preserve">ie dopuszcza się składania </w:t>
      </w:r>
      <w:r w:rsidR="00ED6003" w:rsidRPr="00B86B64">
        <w:rPr>
          <w:rFonts w:ascii="Arial" w:hAnsi="Arial" w:cs="Arial"/>
        </w:rPr>
        <w:t>ofert wariantowych</w:t>
      </w:r>
      <w:r w:rsidRPr="00B86B64">
        <w:rPr>
          <w:rFonts w:ascii="Arial" w:hAnsi="Arial" w:cs="Arial"/>
          <w:lang w:val="pl-PL"/>
        </w:rPr>
        <w:t xml:space="preserve"> oraz częściowych</w:t>
      </w:r>
      <w:r w:rsidR="00ED6003" w:rsidRPr="00B86B64">
        <w:rPr>
          <w:rFonts w:ascii="Arial" w:hAnsi="Arial" w:cs="Arial"/>
        </w:rPr>
        <w:t xml:space="preserve">; </w:t>
      </w:r>
    </w:p>
    <w:p w14:paraId="46CF968F" w14:textId="6D241E66" w:rsidR="00B03176"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rPr>
        <w:t>o</w:t>
      </w:r>
      <w:r w:rsidR="00B03176" w:rsidRPr="00B86B64">
        <w:rPr>
          <w:rFonts w:ascii="Arial" w:hAnsi="Arial" w:cs="Arial"/>
        </w:rPr>
        <w:t xml:space="preserve">fertę należy sporządzić w języku </w:t>
      </w:r>
      <w:r w:rsidR="0025344F" w:rsidRPr="00B86B64">
        <w:rPr>
          <w:rFonts w:ascii="Arial" w:hAnsi="Arial" w:cs="Arial"/>
        </w:rPr>
        <w:t xml:space="preserve">polskim pod rygorem nieważności; </w:t>
      </w:r>
    </w:p>
    <w:p w14:paraId="24CFCDE2" w14:textId="60DDB4F3" w:rsidR="00B03176"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rPr>
        <w:t>z</w:t>
      </w:r>
      <w:r w:rsidR="00B03176" w:rsidRPr="00B86B64">
        <w:rPr>
          <w:rFonts w:ascii="Arial" w:hAnsi="Arial" w:cs="Arial"/>
        </w:rPr>
        <w:t xml:space="preserve">ałączone do oferty dokumenty sporządzone w językach obcych </w:t>
      </w:r>
      <w:r w:rsidR="0025344F" w:rsidRPr="00B86B64">
        <w:rPr>
          <w:rFonts w:ascii="Arial" w:hAnsi="Arial" w:cs="Arial"/>
          <w:lang w:val="pl-PL"/>
        </w:rPr>
        <w:t>powinny zostać</w:t>
      </w:r>
      <w:r w:rsidR="00760A52" w:rsidRPr="00B86B64">
        <w:rPr>
          <w:rFonts w:ascii="Arial" w:hAnsi="Arial" w:cs="Arial"/>
        </w:rPr>
        <w:t xml:space="preserve"> przetłumaczone na język polski; </w:t>
      </w:r>
    </w:p>
    <w:p w14:paraId="531A1A16" w14:textId="2E1EA279" w:rsidR="006469B4"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lang w:val="pl-PL"/>
        </w:rPr>
        <w:t>w</w:t>
      </w:r>
      <w:r w:rsidR="006469B4" w:rsidRPr="00B86B64">
        <w:rPr>
          <w:rFonts w:ascii="Arial" w:hAnsi="Arial" w:cs="Arial"/>
          <w:lang w:val="pl-PL"/>
        </w:rPr>
        <w:t>szystkie</w:t>
      </w:r>
      <w:r w:rsidRPr="00B86B64">
        <w:rPr>
          <w:rFonts w:ascii="Arial" w:hAnsi="Arial" w:cs="Arial"/>
          <w:lang w:val="pl-PL"/>
        </w:rPr>
        <w:t xml:space="preserve"> strony dokumentu stanowiącego o</w:t>
      </w:r>
      <w:r w:rsidR="006469B4" w:rsidRPr="00B86B64">
        <w:rPr>
          <w:rFonts w:ascii="Arial" w:hAnsi="Arial" w:cs="Arial"/>
          <w:lang w:val="pl-PL"/>
        </w:rPr>
        <w:t xml:space="preserve">fertę </w:t>
      </w:r>
      <w:r w:rsidR="0025344F" w:rsidRPr="00B86B64">
        <w:rPr>
          <w:rFonts w:ascii="Arial" w:hAnsi="Arial" w:cs="Arial"/>
          <w:lang w:val="pl-PL"/>
        </w:rPr>
        <w:t>po</w:t>
      </w:r>
      <w:r w:rsidR="006469B4" w:rsidRPr="00B86B64">
        <w:rPr>
          <w:rFonts w:ascii="Arial" w:hAnsi="Arial" w:cs="Arial"/>
          <w:lang w:val="pl-PL"/>
        </w:rPr>
        <w:t xml:space="preserve">winny być ponumerowane, a pliki </w:t>
      </w:r>
      <w:r w:rsidR="00236F5D" w:rsidRPr="00B86B64">
        <w:rPr>
          <w:rFonts w:ascii="Arial" w:hAnsi="Arial" w:cs="Arial"/>
          <w:lang w:val="pl-PL"/>
        </w:rPr>
        <w:t>z </w:t>
      </w:r>
      <w:r w:rsidR="006469B4" w:rsidRPr="00B86B64">
        <w:rPr>
          <w:rFonts w:ascii="Arial" w:hAnsi="Arial" w:cs="Arial"/>
          <w:lang w:val="pl-PL"/>
        </w:rPr>
        <w:t>zawartością oferty opisane „OFERTA</w:t>
      </w:r>
      <w:r w:rsidR="00760A52" w:rsidRPr="00B86B64">
        <w:rPr>
          <w:rFonts w:ascii="Arial" w:hAnsi="Arial" w:cs="Arial"/>
          <w:lang w:val="pl-PL"/>
        </w:rPr>
        <w:t xml:space="preserve">” (nazwa Wykonawcy) plik 1 z……; </w:t>
      </w:r>
    </w:p>
    <w:p w14:paraId="2B67A6AB" w14:textId="40082846" w:rsidR="006469B4"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lang w:val="pl-PL"/>
        </w:rPr>
        <w:t>w</w:t>
      </w:r>
      <w:r w:rsidR="006469B4" w:rsidRPr="00B86B64">
        <w:rPr>
          <w:rFonts w:ascii="Arial" w:hAnsi="Arial" w:cs="Arial"/>
          <w:lang w:val="pl-PL"/>
        </w:rPr>
        <w:t>ymaga się, aby wszystkie zapisy były</w:t>
      </w:r>
      <w:r w:rsidR="00760A52" w:rsidRPr="00B86B64">
        <w:rPr>
          <w:rFonts w:ascii="Arial" w:hAnsi="Arial" w:cs="Arial"/>
          <w:lang w:val="pl-PL"/>
        </w:rPr>
        <w:t xml:space="preserve"> dokonane w sposób czytelny; </w:t>
      </w:r>
    </w:p>
    <w:p w14:paraId="4271BE72" w14:textId="767B6E37" w:rsidR="00CB4F78"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lang w:val="pl-PL"/>
        </w:rPr>
        <w:t>w</w:t>
      </w:r>
      <w:r w:rsidR="0025344F" w:rsidRPr="00B86B64">
        <w:rPr>
          <w:rFonts w:ascii="Arial" w:hAnsi="Arial" w:cs="Arial"/>
          <w:lang w:val="pl-PL"/>
        </w:rPr>
        <w:t xml:space="preserve">ymaga się, aby </w:t>
      </w:r>
      <w:r w:rsidRPr="00B86B64">
        <w:rPr>
          <w:rFonts w:ascii="Arial" w:hAnsi="Arial" w:cs="Arial"/>
          <w:lang w:val="pl-PL"/>
        </w:rPr>
        <w:t>o</w:t>
      </w:r>
      <w:r w:rsidR="00CB4F78" w:rsidRPr="00B86B64">
        <w:rPr>
          <w:rFonts w:ascii="Arial" w:hAnsi="Arial" w:cs="Arial"/>
          <w:lang w:val="pl-PL"/>
        </w:rPr>
        <w:t>ferta była podpisana przez osobę lub osoby uprawnione do zaciągania zobowiązań, w sposób jednoznacznie identyfikujący oso</w:t>
      </w:r>
      <w:r w:rsidR="0025344F" w:rsidRPr="00B86B64">
        <w:rPr>
          <w:rFonts w:ascii="Arial" w:hAnsi="Arial" w:cs="Arial"/>
          <w:lang w:val="pl-PL"/>
        </w:rPr>
        <w:t xml:space="preserve">bę lub osoby podpisujące </w:t>
      </w:r>
      <w:r w:rsidRPr="00B86B64">
        <w:rPr>
          <w:rFonts w:ascii="Arial" w:hAnsi="Arial" w:cs="Arial"/>
          <w:lang w:val="pl-PL"/>
        </w:rPr>
        <w:t>o</w:t>
      </w:r>
      <w:r w:rsidR="00760A52" w:rsidRPr="00B86B64">
        <w:rPr>
          <w:rFonts w:ascii="Arial" w:hAnsi="Arial" w:cs="Arial"/>
          <w:lang w:val="pl-PL"/>
        </w:rPr>
        <w:t xml:space="preserve">fertę; </w:t>
      </w:r>
    </w:p>
    <w:p w14:paraId="1CBB9AF9" w14:textId="4C7E7668" w:rsidR="00100F06" w:rsidRPr="00B86B64" w:rsidRDefault="00520EA2" w:rsidP="00CB0012">
      <w:pPr>
        <w:pStyle w:val="Zwykytekst"/>
        <w:numPr>
          <w:ilvl w:val="1"/>
          <w:numId w:val="8"/>
        </w:numPr>
        <w:spacing w:before="60" w:line="276" w:lineRule="auto"/>
        <w:ind w:left="454"/>
        <w:contextualSpacing/>
        <w:jc w:val="both"/>
        <w:rPr>
          <w:rFonts w:ascii="Arial" w:hAnsi="Arial" w:cs="Arial"/>
          <w:b/>
        </w:rPr>
      </w:pPr>
      <w:r w:rsidRPr="00B86B64">
        <w:rPr>
          <w:rFonts w:ascii="Arial" w:hAnsi="Arial" w:cs="Arial"/>
          <w:b/>
          <w:u w:val="single"/>
          <w:lang w:val="pl-PL"/>
        </w:rPr>
        <w:t>o</w:t>
      </w:r>
      <w:r w:rsidR="00CB4F78" w:rsidRPr="00B86B64">
        <w:rPr>
          <w:rFonts w:ascii="Arial" w:hAnsi="Arial" w:cs="Arial"/>
          <w:b/>
          <w:u w:val="single"/>
          <w:lang w:val="pl-PL"/>
        </w:rPr>
        <w:t>fertę należy złożyć z</w:t>
      </w:r>
      <w:r w:rsidRPr="00B86B64">
        <w:rPr>
          <w:rFonts w:ascii="Arial" w:hAnsi="Arial" w:cs="Arial"/>
          <w:b/>
          <w:u w:val="single"/>
          <w:lang w:val="pl-PL"/>
        </w:rPr>
        <w:t>a</w:t>
      </w:r>
      <w:r w:rsidR="00CB4F78" w:rsidRPr="00B86B64">
        <w:rPr>
          <w:rFonts w:ascii="Arial" w:hAnsi="Arial" w:cs="Arial"/>
          <w:b/>
          <w:u w:val="single"/>
          <w:lang w:val="pl-PL"/>
        </w:rPr>
        <w:t xml:space="preserve"> </w:t>
      </w:r>
      <w:r w:rsidRPr="00B86B64">
        <w:rPr>
          <w:rFonts w:ascii="Arial" w:hAnsi="Arial" w:cs="Arial"/>
          <w:b/>
          <w:u w:val="single"/>
          <w:lang w:val="pl-PL"/>
        </w:rPr>
        <w:t>pośrednictwem</w:t>
      </w:r>
      <w:r w:rsidR="00CB4F78" w:rsidRPr="00B86B64">
        <w:rPr>
          <w:rFonts w:ascii="Arial" w:hAnsi="Arial" w:cs="Arial"/>
          <w:b/>
          <w:u w:val="single"/>
          <w:lang w:val="pl-PL"/>
        </w:rPr>
        <w:t xml:space="preserve"> platformy zakupowej </w:t>
      </w:r>
      <w:r w:rsidRPr="00B86B64">
        <w:rPr>
          <w:rFonts w:ascii="Arial" w:hAnsi="Arial" w:cs="Arial"/>
          <w:b/>
          <w:u w:val="single"/>
          <w:lang w:val="pl-PL"/>
        </w:rPr>
        <w:t>Zamawiającego, zgodnie z </w:t>
      </w:r>
      <w:r w:rsidR="00CB4F78" w:rsidRPr="00B86B64">
        <w:rPr>
          <w:rFonts w:ascii="Arial" w:hAnsi="Arial" w:cs="Arial"/>
          <w:b/>
          <w:u w:val="single"/>
          <w:lang w:val="pl-PL"/>
        </w:rPr>
        <w:t>r</w:t>
      </w:r>
      <w:r w:rsidR="0025344F" w:rsidRPr="00B86B64">
        <w:rPr>
          <w:rFonts w:ascii="Arial" w:hAnsi="Arial" w:cs="Arial"/>
          <w:b/>
          <w:u w:val="single"/>
          <w:lang w:val="pl-PL"/>
        </w:rPr>
        <w:t>egulaminem platformy zakupowej, o którym mowa w Rozdziale V ust. 5 SWZ</w:t>
      </w:r>
      <w:r w:rsidR="00D2448A" w:rsidRPr="00B86B64">
        <w:rPr>
          <w:rFonts w:ascii="Arial" w:hAnsi="Arial" w:cs="Arial"/>
          <w:lang w:val="pl-PL"/>
        </w:rPr>
        <w:t>;</w:t>
      </w:r>
      <w:r w:rsidR="00CB0012" w:rsidRPr="00B86B64">
        <w:rPr>
          <w:rFonts w:ascii="Arial" w:hAnsi="Arial" w:cs="Arial"/>
          <w:lang w:val="pl-PL"/>
        </w:rPr>
        <w:t xml:space="preserve"> </w:t>
      </w:r>
    </w:p>
    <w:p w14:paraId="7F9FCB33" w14:textId="77777777" w:rsidR="00F42F1A" w:rsidRDefault="00D2448A" w:rsidP="00F42F1A">
      <w:pPr>
        <w:pStyle w:val="pkt"/>
        <w:numPr>
          <w:ilvl w:val="1"/>
          <w:numId w:val="8"/>
        </w:numPr>
        <w:spacing w:after="0" w:line="276" w:lineRule="auto"/>
        <w:ind w:left="434"/>
        <w:contextualSpacing/>
        <w:rPr>
          <w:rFonts w:ascii="Arial" w:hAnsi="Arial" w:cs="Arial"/>
          <w:sz w:val="20"/>
          <w:szCs w:val="20"/>
        </w:rPr>
      </w:pPr>
      <w:r w:rsidRPr="00B86B64">
        <w:rPr>
          <w:rFonts w:ascii="Arial" w:hAnsi="Arial" w:cs="Arial"/>
          <w:sz w:val="20"/>
          <w:szCs w:val="20"/>
        </w:rPr>
        <w:lastRenderedPageBreak/>
        <w:t>p</w:t>
      </w:r>
      <w:r w:rsidR="0025344F" w:rsidRPr="00B86B64">
        <w:rPr>
          <w:rFonts w:ascii="Arial" w:hAnsi="Arial" w:cs="Arial"/>
          <w:sz w:val="20"/>
          <w:szCs w:val="20"/>
        </w:rPr>
        <w:t xml:space="preserve">ełnomocnictwo do podpisania </w:t>
      </w:r>
      <w:r w:rsidR="00520EA2" w:rsidRPr="00B86B64">
        <w:rPr>
          <w:rFonts w:ascii="Arial" w:hAnsi="Arial" w:cs="Arial"/>
          <w:sz w:val="20"/>
          <w:szCs w:val="20"/>
          <w:lang w:val="pl-PL"/>
        </w:rPr>
        <w:t>o</w:t>
      </w:r>
      <w:r w:rsidR="00B03176" w:rsidRPr="00B86B64">
        <w:rPr>
          <w:rFonts w:ascii="Arial" w:hAnsi="Arial" w:cs="Arial"/>
          <w:sz w:val="20"/>
          <w:szCs w:val="20"/>
        </w:rPr>
        <w:t>ferty należy dołączyć do oferty</w:t>
      </w:r>
      <w:r w:rsidR="00706F96" w:rsidRPr="00B86B64">
        <w:rPr>
          <w:rFonts w:ascii="Arial" w:hAnsi="Arial" w:cs="Arial"/>
          <w:sz w:val="20"/>
          <w:szCs w:val="20"/>
          <w:lang w:val="pl-PL"/>
        </w:rPr>
        <w:t>,</w:t>
      </w:r>
      <w:r w:rsidR="00B03176" w:rsidRPr="00B86B64">
        <w:rPr>
          <w:rFonts w:ascii="Arial" w:hAnsi="Arial" w:cs="Arial"/>
          <w:sz w:val="20"/>
          <w:szCs w:val="20"/>
        </w:rPr>
        <w:t xml:space="preserve"> o ile </w:t>
      </w:r>
      <w:r w:rsidRPr="00B86B64">
        <w:rPr>
          <w:rFonts w:ascii="Arial" w:hAnsi="Arial" w:cs="Arial"/>
          <w:sz w:val="20"/>
          <w:szCs w:val="20"/>
          <w:lang w:val="pl-PL"/>
        </w:rPr>
        <w:t>umocowanie</w:t>
      </w:r>
      <w:r w:rsidR="00B03176" w:rsidRPr="00B86B64">
        <w:rPr>
          <w:rFonts w:ascii="Arial" w:hAnsi="Arial" w:cs="Arial"/>
          <w:sz w:val="20"/>
          <w:szCs w:val="20"/>
        </w:rPr>
        <w:t xml:space="preserve"> do podpisania oferty nie wynika z innych dokumentów dołącz</w:t>
      </w:r>
      <w:r w:rsidR="0025344F" w:rsidRPr="00B86B64">
        <w:rPr>
          <w:rFonts w:ascii="Arial" w:hAnsi="Arial" w:cs="Arial"/>
          <w:sz w:val="20"/>
          <w:szCs w:val="20"/>
        </w:rPr>
        <w:t xml:space="preserve">onych do </w:t>
      </w:r>
      <w:r w:rsidR="00520EA2" w:rsidRPr="00B86B64">
        <w:rPr>
          <w:rFonts w:ascii="Arial" w:hAnsi="Arial" w:cs="Arial"/>
          <w:sz w:val="20"/>
          <w:szCs w:val="20"/>
          <w:lang w:val="pl-PL"/>
        </w:rPr>
        <w:t>o</w:t>
      </w:r>
      <w:r w:rsidR="00706F96" w:rsidRPr="00B86B64">
        <w:rPr>
          <w:rFonts w:ascii="Arial" w:hAnsi="Arial" w:cs="Arial"/>
          <w:sz w:val="20"/>
          <w:szCs w:val="20"/>
        </w:rPr>
        <w:t xml:space="preserve">ferty. Przyjmuje się, </w:t>
      </w:r>
      <w:r w:rsidR="00B03176" w:rsidRPr="00B86B64">
        <w:rPr>
          <w:rFonts w:ascii="Arial" w:hAnsi="Arial" w:cs="Arial"/>
          <w:sz w:val="20"/>
          <w:szCs w:val="20"/>
        </w:rPr>
        <w:t>ż</w:t>
      </w:r>
      <w:r w:rsidR="0025344F" w:rsidRPr="00B86B64">
        <w:rPr>
          <w:rFonts w:ascii="Arial" w:hAnsi="Arial" w:cs="Arial"/>
          <w:sz w:val="20"/>
          <w:szCs w:val="20"/>
        </w:rPr>
        <w:t xml:space="preserve">e pełnomocnictwo do podpisania </w:t>
      </w:r>
      <w:r w:rsidR="00520EA2" w:rsidRPr="00B86B64">
        <w:rPr>
          <w:rFonts w:ascii="Arial" w:hAnsi="Arial" w:cs="Arial"/>
          <w:sz w:val="20"/>
          <w:szCs w:val="20"/>
          <w:lang w:val="pl-PL"/>
        </w:rPr>
        <w:t>o</w:t>
      </w:r>
      <w:r w:rsidR="00B03176" w:rsidRPr="00B86B64">
        <w:rPr>
          <w:rFonts w:ascii="Arial" w:hAnsi="Arial" w:cs="Arial"/>
          <w:sz w:val="20"/>
          <w:szCs w:val="20"/>
        </w:rPr>
        <w:t>ferty obejmuje pełnomocnictwo do poświadczenia za zgodność z oryginałem ewentualnych</w:t>
      </w:r>
      <w:r w:rsidR="0025344F" w:rsidRPr="00B86B64">
        <w:rPr>
          <w:rFonts w:ascii="Arial" w:hAnsi="Arial" w:cs="Arial"/>
          <w:sz w:val="20"/>
          <w:szCs w:val="20"/>
        </w:rPr>
        <w:t xml:space="preserve"> kopii składanych wraz z ofertą; </w:t>
      </w:r>
    </w:p>
    <w:p w14:paraId="438973D1" w14:textId="77777777" w:rsidR="00F42F1A" w:rsidRDefault="00D2448A" w:rsidP="00F42F1A">
      <w:pPr>
        <w:pStyle w:val="pkt"/>
        <w:numPr>
          <w:ilvl w:val="1"/>
          <w:numId w:val="8"/>
        </w:numPr>
        <w:spacing w:after="0" w:line="276" w:lineRule="auto"/>
        <w:ind w:left="434"/>
        <w:contextualSpacing/>
        <w:rPr>
          <w:rFonts w:ascii="Arial" w:hAnsi="Arial" w:cs="Arial"/>
          <w:sz w:val="20"/>
          <w:szCs w:val="20"/>
        </w:rPr>
      </w:pPr>
      <w:r w:rsidRPr="00F42F1A">
        <w:rPr>
          <w:rFonts w:ascii="Arial" w:hAnsi="Arial" w:cs="Arial"/>
          <w:sz w:val="20"/>
          <w:szCs w:val="20"/>
        </w:rPr>
        <w:t>k</w:t>
      </w:r>
      <w:r w:rsidR="00B03176" w:rsidRPr="00F42F1A">
        <w:rPr>
          <w:rFonts w:ascii="Arial" w:hAnsi="Arial" w:cs="Arial"/>
          <w:sz w:val="20"/>
          <w:szCs w:val="20"/>
        </w:rPr>
        <w:t>oszty opracowania i z</w:t>
      </w:r>
      <w:r w:rsidR="00760A52" w:rsidRPr="00F42F1A">
        <w:rPr>
          <w:rFonts w:ascii="Arial" w:hAnsi="Arial" w:cs="Arial"/>
          <w:sz w:val="20"/>
          <w:szCs w:val="20"/>
        </w:rPr>
        <w:t>ł</w:t>
      </w:r>
      <w:r w:rsidR="0025344F" w:rsidRPr="00F42F1A">
        <w:rPr>
          <w:rFonts w:ascii="Arial" w:hAnsi="Arial" w:cs="Arial"/>
          <w:sz w:val="20"/>
          <w:szCs w:val="20"/>
        </w:rPr>
        <w:t xml:space="preserve">ożenia </w:t>
      </w:r>
      <w:r w:rsidR="00520EA2" w:rsidRPr="00F42F1A">
        <w:rPr>
          <w:rFonts w:ascii="Arial" w:hAnsi="Arial" w:cs="Arial"/>
          <w:sz w:val="20"/>
          <w:szCs w:val="20"/>
          <w:lang w:val="pl-PL"/>
        </w:rPr>
        <w:t>o</w:t>
      </w:r>
      <w:r w:rsidR="006C06FD" w:rsidRPr="00F42F1A">
        <w:rPr>
          <w:rFonts w:ascii="Arial" w:hAnsi="Arial" w:cs="Arial"/>
          <w:sz w:val="20"/>
          <w:szCs w:val="20"/>
        </w:rPr>
        <w:t xml:space="preserve">ferty ponosi Wykonawca. </w:t>
      </w:r>
      <w:r w:rsidR="006C06FD" w:rsidRPr="00F42F1A">
        <w:rPr>
          <w:rFonts w:ascii="Arial" w:hAnsi="Arial" w:cs="Arial"/>
          <w:sz w:val="20"/>
          <w:szCs w:val="20"/>
          <w:lang w:val="pl-PL"/>
        </w:rPr>
        <w:t xml:space="preserve">Zamawiający nie przewiduje zwrotu kosztów udziału w postępowaniu; </w:t>
      </w:r>
    </w:p>
    <w:p w14:paraId="047C2590" w14:textId="36A82474" w:rsidR="003957EC" w:rsidRPr="005C6D98" w:rsidRDefault="00D2448A" w:rsidP="005C6D98">
      <w:pPr>
        <w:pStyle w:val="pkt"/>
        <w:numPr>
          <w:ilvl w:val="1"/>
          <w:numId w:val="8"/>
        </w:numPr>
        <w:spacing w:after="0" w:line="276" w:lineRule="auto"/>
        <w:ind w:left="434"/>
        <w:contextualSpacing/>
        <w:rPr>
          <w:rFonts w:ascii="Arial" w:hAnsi="Arial" w:cs="Arial"/>
          <w:sz w:val="20"/>
          <w:szCs w:val="20"/>
        </w:rPr>
      </w:pPr>
      <w:r w:rsidRPr="00F42F1A">
        <w:rPr>
          <w:rFonts w:ascii="Arial" w:hAnsi="Arial" w:cs="Arial"/>
          <w:sz w:val="20"/>
          <w:szCs w:val="20"/>
          <w:lang w:val="pl-PL"/>
        </w:rPr>
        <w:t>w</w:t>
      </w:r>
      <w:r w:rsidR="006C06FD" w:rsidRPr="00F42F1A">
        <w:rPr>
          <w:rFonts w:ascii="Arial" w:hAnsi="Arial" w:cs="Arial"/>
          <w:sz w:val="20"/>
          <w:szCs w:val="20"/>
          <w:lang w:val="pl-PL"/>
        </w:rPr>
        <w:t xml:space="preserve"> przypadku przedłożenia informacji stanowiący</w:t>
      </w:r>
      <w:r w:rsidRPr="00F42F1A">
        <w:rPr>
          <w:rFonts w:ascii="Arial" w:hAnsi="Arial" w:cs="Arial"/>
          <w:sz w:val="20"/>
          <w:szCs w:val="20"/>
          <w:lang w:val="pl-PL"/>
        </w:rPr>
        <w:t xml:space="preserve">ch tajemnicę przedsiębiorstwa w </w:t>
      </w:r>
      <w:r w:rsidR="006C06FD" w:rsidRPr="00F42F1A">
        <w:rPr>
          <w:rFonts w:ascii="Arial" w:hAnsi="Arial" w:cs="Arial"/>
          <w:sz w:val="20"/>
          <w:szCs w:val="20"/>
          <w:lang w:val="pl-PL"/>
        </w:rPr>
        <w:t>rozumieniu przepisów ustawy z dnia 16 kwietnia 1993 r. o zwalczaniu nieuczciwej konkurencji</w:t>
      </w:r>
      <w:r w:rsidR="0025344F" w:rsidRPr="00F42F1A">
        <w:rPr>
          <w:rFonts w:ascii="Arial" w:hAnsi="Arial" w:cs="Arial"/>
          <w:sz w:val="20"/>
          <w:szCs w:val="20"/>
          <w:lang w:val="pl-PL"/>
        </w:rPr>
        <w:t xml:space="preserve"> (</w:t>
      </w:r>
      <w:r w:rsidR="007C6797" w:rsidRPr="00F42F1A">
        <w:rPr>
          <w:rFonts w:ascii="Arial" w:hAnsi="Arial" w:cs="Arial"/>
          <w:sz w:val="20"/>
          <w:szCs w:val="20"/>
          <w:lang w:val="pl-PL"/>
        </w:rPr>
        <w:t>t.j.</w:t>
      </w:r>
      <w:r w:rsidR="005C6D98">
        <w:rPr>
          <w:rFonts w:ascii="Arial" w:hAnsi="Arial" w:cs="Arial"/>
          <w:sz w:val="20"/>
          <w:szCs w:val="20"/>
          <w:lang w:val="pl-PL"/>
        </w:rPr>
        <w:t>:</w:t>
      </w:r>
      <w:r w:rsidR="007C6797" w:rsidRPr="00F42F1A">
        <w:rPr>
          <w:rFonts w:ascii="Arial" w:hAnsi="Arial" w:cs="Arial"/>
          <w:sz w:val="20"/>
          <w:szCs w:val="20"/>
          <w:lang w:val="pl-PL"/>
        </w:rPr>
        <w:t xml:space="preserve"> </w:t>
      </w:r>
      <w:r w:rsidRPr="00F42F1A">
        <w:rPr>
          <w:rFonts w:ascii="Arial" w:hAnsi="Arial" w:cs="Arial"/>
          <w:sz w:val="20"/>
          <w:szCs w:val="20"/>
          <w:lang w:val="pl-PL"/>
        </w:rPr>
        <w:t>Dz. U. z </w:t>
      </w:r>
      <w:r w:rsidR="005E1B78" w:rsidRPr="00F42F1A">
        <w:rPr>
          <w:rFonts w:ascii="Arial" w:hAnsi="Arial" w:cs="Arial"/>
          <w:sz w:val="20"/>
          <w:szCs w:val="20"/>
          <w:lang w:val="pl-PL"/>
        </w:rPr>
        <w:t>2020 r. poz. 1913)</w:t>
      </w:r>
      <w:r w:rsidR="006C06FD" w:rsidRPr="00F42F1A">
        <w:rPr>
          <w:rFonts w:ascii="Arial" w:hAnsi="Arial" w:cs="Arial"/>
          <w:sz w:val="20"/>
          <w:szCs w:val="20"/>
          <w:lang w:val="pl-PL"/>
        </w:rPr>
        <w:t xml:space="preserve">, Wykonawca – nie później niż w terminie składania ofert </w:t>
      </w:r>
      <w:r w:rsidR="005C6D98">
        <w:rPr>
          <w:rFonts w:ascii="Arial" w:hAnsi="Arial" w:cs="Arial"/>
          <w:sz w:val="20"/>
          <w:szCs w:val="20"/>
          <w:lang w:val="pl-PL"/>
        </w:rPr>
        <w:t xml:space="preserve">– powinien w </w:t>
      </w:r>
      <w:r w:rsidR="006C06FD" w:rsidRPr="00F42F1A">
        <w:rPr>
          <w:rFonts w:ascii="Arial" w:hAnsi="Arial" w:cs="Arial"/>
          <w:sz w:val="20"/>
          <w:szCs w:val="20"/>
          <w:lang w:val="pl-PL"/>
        </w:rPr>
        <w:t>sposób niebudzący wątpliwości zastrzec, że nie mogą być one udostępniane oraz wykazać, że zastrzeżone informacje stanowią tajemnicę przedsiębiorstw</w:t>
      </w:r>
      <w:r w:rsidRPr="00F42F1A">
        <w:rPr>
          <w:rFonts w:ascii="Arial" w:hAnsi="Arial" w:cs="Arial"/>
          <w:sz w:val="20"/>
          <w:szCs w:val="20"/>
          <w:lang w:val="pl-PL"/>
        </w:rPr>
        <w:t xml:space="preserve">a. Informacje, o </w:t>
      </w:r>
      <w:r w:rsidR="0025344F" w:rsidRPr="00F42F1A">
        <w:rPr>
          <w:rFonts w:ascii="Arial" w:hAnsi="Arial" w:cs="Arial"/>
          <w:sz w:val="20"/>
          <w:szCs w:val="20"/>
          <w:lang w:val="pl-PL"/>
        </w:rPr>
        <w:t>których mowa w</w:t>
      </w:r>
      <w:r w:rsidR="007C6797" w:rsidRPr="00F42F1A">
        <w:rPr>
          <w:rFonts w:ascii="Arial" w:hAnsi="Arial" w:cs="Arial"/>
          <w:sz w:val="20"/>
          <w:szCs w:val="20"/>
          <w:lang w:val="pl-PL"/>
        </w:rPr>
        <w:t xml:space="preserve"> </w:t>
      </w:r>
      <w:r w:rsidR="006C06FD" w:rsidRPr="00F42F1A">
        <w:rPr>
          <w:rFonts w:ascii="Arial" w:hAnsi="Arial" w:cs="Arial"/>
          <w:sz w:val="20"/>
          <w:szCs w:val="20"/>
          <w:lang w:val="pl-PL"/>
        </w:rPr>
        <w:t>zdaniu poprzedzającym, powinny zostać załączone na platformie z</w:t>
      </w:r>
      <w:r w:rsidR="005C6D98">
        <w:rPr>
          <w:rFonts w:ascii="Arial" w:hAnsi="Arial" w:cs="Arial"/>
          <w:sz w:val="20"/>
          <w:szCs w:val="20"/>
          <w:lang w:val="pl-PL"/>
        </w:rPr>
        <w:t>akupowej w osobnym pliku wraz z </w:t>
      </w:r>
      <w:r w:rsidR="006C06FD" w:rsidRPr="00F42F1A">
        <w:rPr>
          <w:rFonts w:ascii="Arial" w:hAnsi="Arial" w:cs="Arial"/>
          <w:sz w:val="20"/>
          <w:szCs w:val="20"/>
          <w:lang w:val="pl-PL"/>
        </w:rPr>
        <w:t xml:space="preserve">jednoczesnym zaznaczeniem polecenia „Załącznik stanowiący tajemnicę przedsiębiorstwa”. Dokumenty nieoznaczone we wskazany sposób będą udostępniane wszystkim uczestnikom postępowania. </w:t>
      </w:r>
    </w:p>
    <w:p w14:paraId="7447BA3B" w14:textId="4F63698D" w:rsidR="00B03176" w:rsidRPr="00B86B64" w:rsidRDefault="0025344F" w:rsidP="005C101A">
      <w:pPr>
        <w:pStyle w:val="pkt"/>
        <w:numPr>
          <w:ilvl w:val="0"/>
          <w:numId w:val="8"/>
        </w:numPr>
        <w:spacing w:after="0" w:line="276" w:lineRule="auto"/>
        <w:ind w:left="0" w:hanging="357"/>
        <w:rPr>
          <w:rFonts w:ascii="Arial" w:hAnsi="Arial" w:cs="Arial"/>
          <w:b/>
          <w:sz w:val="20"/>
          <w:szCs w:val="20"/>
          <w:u w:val="single"/>
        </w:rPr>
      </w:pPr>
      <w:r w:rsidRPr="00B86B64">
        <w:rPr>
          <w:rFonts w:ascii="Arial" w:hAnsi="Arial" w:cs="Arial"/>
          <w:b/>
          <w:sz w:val="20"/>
          <w:szCs w:val="20"/>
          <w:u w:val="single"/>
        </w:rPr>
        <w:t xml:space="preserve">Zmiany i wycofanie </w:t>
      </w:r>
      <w:r w:rsidR="00520EA2" w:rsidRPr="00B86B64">
        <w:rPr>
          <w:rFonts w:ascii="Arial" w:hAnsi="Arial" w:cs="Arial"/>
          <w:b/>
          <w:sz w:val="20"/>
          <w:szCs w:val="20"/>
          <w:u w:val="single"/>
          <w:lang w:val="pl-PL"/>
        </w:rPr>
        <w:t>o</w:t>
      </w:r>
      <w:r w:rsidR="00B03176" w:rsidRPr="00B86B64">
        <w:rPr>
          <w:rFonts w:ascii="Arial" w:hAnsi="Arial" w:cs="Arial"/>
          <w:b/>
          <w:sz w:val="20"/>
          <w:szCs w:val="20"/>
          <w:u w:val="single"/>
        </w:rPr>
        <w:t>ferty</w:t>
      </w:r>
      <w:r w:rsidR="00B03176" w:rsidRPr="00B86B64">
        <w:rPr>
          <w:rFonts w:ascii="Arial" w:hAnsi="Arial" w:cs="Arial"/>
          <w:b/>
          <w:sz w:val="20"/>
          <w:szCs w:val="20"/>
        </w:rPr>
        <w:t>:</w:t>
      </w:r>
    </w:p>
    <w:p w14:paraId="378199E0" w14:textId="79CEDB4B" w:rsidR="00706F96" w:rsidRPr="00B86B64" w:rsidRDefault="00706F96" w:rsidP="005C101A">
      <w:pPr>
        <w:pStyle w:val="pkt"/>
        <w:numPr>
          <w:ilvl w:val="1"/>
          <w:numId w:val="8"/>
        </w:numPr>
        <w:spacing w:after="0" w:line="276" w:lineRule="auto"/>
        <w:ind w:left="454"/>
        <w:rPr>
          <w:rFonts w:ascii="Arial" w:hAnsi="Arial" w:cs="Arial"/>
          <w:sz w:val="20"/>
          <w:szCs w:val="20"/>
          <w:lang w:val="pl-PL"/>
        </w:rPr>
      </w:pPr>
      <w:r w:rsidRPr="00B86B64">
        <w:rPr>
          <w:rFonts w:ascii="Arial" w:hAnsi="Arial" w:cs="Arial"/>
          <w:sz w:val="20"/>
          <w:szCs w:val="20"/>
          <w:lang w:val="pl-PL"/>
        </w:rPr>
        <w:t>Wykonawca może</w:t>
      </w:r>
      <w:r w:rsidR="005E1B78" w:rsidRPr="00B86B64">
        <w:rPr>
          <w:rFonts w:ascii="Arial" w:hAnsi="Arial" w:cs="Arial"/>
          <w:sz w:val="20"/>
          <w:szCs w:val="20"/>
          <w:lang w:val="pl-PL"/>
        </w:rPr>
        <w:t>,</w:t>
      </w:r>
      <w:r w:rsidRPr="00B86B64">
        <w:rPr>
          <w:rFonts w:ascii="Arial" w:hAnsi="Arial" w:cs="Arial"/>
          <w:sz w:val="20"/>
          <w:szCs w:val="20"/>
          <w:lang w:val="pl-PL"/>
        </w:rPr>
        <w:t xml:space="preserve"> p</w:t>
      </w:r>
      <w:r w:rsidR="005E1B78" w:rsidRPr="00B86B64">
        <w:rPr>
          <w:rFonts w:ascii="Arial" w:hAnsi="Arial" w:cs="Arial"/>
          <w:sz w:val="20"/>
          <w:szCs w:val="20"/>
          <w:lang w:val="pl-PL"/>
        </w:rPr>
        <w:t xml:space="preserve">rzed upływem terminu składania </w:t>
      </w:r>
      <w:r w:rsidR="00520EA2" w:rsidRPr="00B86B64">
        <w:rPr>
          <w:rFonts w:ascii="Arial" w:hAnsi="Arial" w:cs="Arial"/>
          <w:sz w:val="20"/>
          <w:szCs w:val="20"/>
          <w:lang w:val="pl-PL"/>
        </w:rPr>
        <w:t>o</w:t>
      </w:r>
      <w:r w:rsidRPr="00B86B64">
        <w:rPr>
          <w:rFonts w:ascii="Arial" w:hAnsi="Arial" w:cs="Arial"/>
          <w:sz w:val="20"/>
          <w:szCs w:val="20"/>
          <w:lang w:val="pl-PL"/>
        </w:rPr>
        <w:t>fert</w:t>
      </w:r>
      <w:r w:rsidR="005E1B78" w:rsidRPr="00B86B64">
        <w:rPr>
          <w:rFonts w:ascii="Arial" w:hAnsi="Arial" w:cs="Arial"/>
          <w:sz w:val="20"/>
          <w:szCs w:val="20"/>
          <w:lang w:val="pl-PL"/>
        </w:rPr>
        <w:t xml:space="preserve">, wprowadzić zmiany w złożonej </w:t>
      </w:r>
      <w:r w:rsidR="00520EA2" w:rsidRPr="00B86B64">
        <w:rPr>
          <w:rFonts w:ascii="Arial" w:hAnsi="Arial" w:cs="Arial"/>
          <w:sz w:val="20"/>
          <w:szCs w:val="20"/>
          <w:lang w:val="pl-PL"/>
        </w:rPr>
        <w:t>o</w:t>
      </w:r>
      <w:r w:rsidRPr="00B86B64">
        <w:rPr>
          <w:rFonts w:ascii="Arial" w:hAnsi="Arial" w:cs="Arial"/>
          <w:sz w:val="20"/>
          <w:szCs w:val="20"/>
          <w:lang w:val="pl-PL"/>
        </w:rPr>
        <w:t xml:space="preserve">fercie lub ją wycofać. </w:t>
      </w:r>
      <w:r w:rsidR="005E1B78" w:rsidRPr="00B86B64">
        <w:rPr>
          <w:rFonts w:ascii="Arial" w:hAnsi="Arial" w:cs="Arial"/>
          <w:sz w:val="20"/>
          <w:szCs w:val="20"/>
          <w:lang w:val="pl-PL"/>
        </w:rPr>
        <w:t>Zarówno zmiany</w:t>
      </w:r>
      <w:r w:rsidR="005C6D98">
        <w:rPr>
          <w:rFonts w:ascii="Arial" w:hAnsi="Arial" w:cs="Arial"/>
          <w:sz w:val="20"/>
          <w:szCs w:val="20"/>
          <w:lang w:val="pl-PL"/>
        </w:rPr>
        <w:t>,</w:t>
      </w:r>
      <w:r w:rsidR="005E1B78" w:rsidRPr="00B86B64">
        <w:rPr>
          <w:rFonts w:ascii="Arial" w:hAnsi="Arial" w:cs="Arial"/>
          <w:sz w:val="20"/>
          <w:szCs w:val="20"/>
          <w:lang w:val="pl-PL"/>
        </w:rPr>
        <w:t xml:space="preserve"> jak i wycofanie </w:t>
      </w:r>
      <w:r w:rsidR="00520EA2" w:rsidRPr="00B86B64">
        <w:rPr>
          <w:rFonts w:ascii="Arial" w:hAnsi="Arial" w:cs="Arial"/>
          <w:sz w:val="20"/>
          <w:szCs w:val="20"/>
          <w:lang w:val="pl-PL"/>
        </w:rPr>
        <w:t>o</w:t>
      </w:r>
      <w:r w:rsidRPr="00B86B64">
        <w:rPr>
          <w:rFonts w:ascii="Arial" w:hAnsi="Arial" w:cs="Arial"/>
          <w:sz w:val="20"/>
          <w:szCs w:val="20"/>
          <w:lang w:val="pl-PL"/>
        </w:rPr>
        <w:t>ferty wymagają zachow</w:t>
      </w:r>
      <w:r w:rsidR="005E1B78" w:rsidRPr="00B86B64">
        <w:rPr>
          <w:rFonts w:ascii="Arial" w:hAnsi="Arial" w:cs="Arial"/>
          <w:sz w:val="20"/>
          <w:szCs w:val="20"/>
          <w:lang w:val="pl-PL"/>
        </w:rPr>
        <w:t xml:space="preserve">ania formy takiej jak złożenie </w:t>
      </w:r>
      <w:r w:rsidR="00520EA2" w:rsidRPr="00B86B64">
        <w:rPr>
          <w:rFonts w:ascii="Arial" w:hAnsi="Arial" w:cs="Arial"/>
          <w:sz w:val="20"/>
          <w:szCs w:val="20"/>
          <w:lang w:val="pl-PL"/>
        </w:rPr>
        <w:t>o</w:t>
      </w:r>
      <w:r w:rsidRPr="00B86B64">
        <w:rPr>
          <w:rFonts w:ascii="Arial" w:hAnsi="Arial" w:cs="Arial"/>
          <w:sz w:val="20"/>
          <w:szCs w:val="20"/>
          <w:lang w:val="pl-PL"/>
        </w:rPr>
        <w:t>ferty, zgodnie z zasadami określonymi na platformie zakupowej.</w:t>
      </w:r>
      <w:r w:rsidR="00971DFB" w:rsidRPr="00B86B64">
        <w:rPr>
          <w:rFonts w:ascii="Arial" w:hAnsi="Arial" w:cs="Arial"/>
          <w:sz w:val="20"/>
          <w:szCs w:val="20"/>
          <w:lang w:val="pl-PL"/>
        </w:rPr>
        <w:t xml:space="preserve"> </w:t>
      </w:r>
    </w:p>
    <w:p w14:paraId="1CF6DEB6" w14:textId="6A2BB86C" w:rsidR="00971DFB" w:rsidRPr="00B86B64" w:rsidRDefault="00971DFB" w:rsidP="005C101A">
      <w:pPr>
        <w:pStyle w:val="pkt"/>
        <w:numPr>
          <w:ilvl w:val="1"/>
          <w:numId w:val="8"/>
        </w:numPr>
        <w:spacing w:after="0" w:line="276" w:lineRule="auto"/>
        <w:ind w:left="454"/>
        <w:rPr>
          <w:rFonts w:ascii="Arial" w:hAnsi="Arial" w:cs="Arial"/>
          <w:sz w:val="20"/>
          <w:szCs w:val="20"/>
          <w:lang w:val="pl-PL"/>
        </w:rPr>
      </w:pPr>
      <w:r w:rsidRPr="00B86B64">
        <w:rPr>
          <w:rFonts w:ascii="Arial" w:hAnsi="Arial" w:cs="Arial"/>
          <w:sz w:val="20"/>
          <w:szCs w:val="20"/>
          <w:lang w:val="pl-PL"/>
        </w:rPr>
        <w:t>Wykonawca p</w:t>
      </w:r>
      <w:r w:rsidR="005E1B78" w:rsidRPr="00B86B64">
        <w:rPr>
          <w:rFonts w:ascii="Arial" w:hAnsi="Arial" w:cs="Arial"/>
          <w:sz w:val="20"/>
          <w:szCs w:val="20"/>
          <w:lang w:val="pl-PL"/>
        </w:rPr>
        <w:t xml:space="preserve">o upływie terminu do składania </w:t>
      </w:r>
      <w:r w:rsidR="00520EA2" w:rsidRPr="00B86B64">
        <w:rPr>
          <w:rFonts w:ascii="Arial" w:hAnsi="Arial" w:cs="Arial"/>
          <w:sz w:val="20"/>
          <w:szCs w:val="20"/>
          <w:lang w:val="pl-PL"/>
        </w:rPr>
        <w:t>o</w:t>
      </w:r>
      <w:r w:rsidRPr="00B86B64">
        <w:rPr>
          <w:rFonts w:ascii="Arial" w:hAnsi="Arial" w:cs="Arial"/>
          <w:sz w:val="20"/>
          <w:szCs w:val="20"/>
          <w:lang w:val="pl-PL"/>
        </w:rPr>
        <w:t>fert nie może skutecznie dokon</w:t>
      </w:r>
      <w:r w:rsidR="005E1B78" w:rsidRPr="00B86B64">
        <w:rPr>
          <w:rFonts w:ascii="Arial" w:hAnsi="Arial" w:cs="Arial"/>
          <w:sz w:val="20"/>
          <w:szCs w:val="20"/>
          <w:lang w:val="pl-PL"/>
        </w:rPr>
        <w:t xml:space="preserve">ać zmiany ani wycofać złożonej </w:t>
      </w:r>
      <w:r w:rsidR="00520EA2" w:rsidRPr="00B86B64">
        <w:rPr>
          <w:rFonts w:ascii="Arial" w:hAnsi="Arial" w:cs="Arial"/>
          <w:sz w:val="20"/>
          <w:szCs w:val="20"/>
          <w:lang w:val="pl-PL"/>
        </w:rPr>
        <w:t>o</w:t>
      </w:r>
      <w:r w:rsidRPr="00B86B64">
        <w:rPr>
          <w:rFonts w:ascii="Arial" w:hAnsi="Arial" w:cs="Arial"/>
          <w:sz w:val="20"/>
          <w:szCs w:val="20"/>
          <w:lang w:val="pl-PL"/>
        </w:rPr>
        <w:t xml:space="preserve">ferty. </w:t>
      </w:r>
    </w:p>
    <w:p w14:paraId="19E396A7" w14:textId="34560B70" w:rsidR="00B03176" w:rsidRPr="00B86B64" w:rsidRDefault="005E1B78" w:rsidP="005C101A">
      <w:pPr>
        <w:pStyle w:val="pkt"/>
        <w:numPr>
          <w:ilvl w:val="0"/>
          <w:numId w:val="8"/>
        </w:numPr>
        <w:spacing w:after="0" w:line="276" w:lineRule="auto"/>
        <w:ind w:left="0" w:hanging="357"/>
        <w:rPr>
          <w:rFonts w:ascii="Arial" w:hAnsi="Arial" w:cs="Arial"/>
          <w:b/>
          <w:sz w:val="20"/>
          <w:szCs w:val="20"/>
          <w:u w:val="single"/>
        </w:rPr>
      </w:pPr>
      <w:r w:rsidRPr="00B86B64">
        <w:rPr>
          <w:rFonts w:ascii="Arial" w:hAnsi="Arial" w:cs="Arial"/>
          <w:b/>
          <w:sz w:val="20"/>
          <w:szCs w:val="20"/>
          <w:u w:val="single"/>
        </w:rPr>
        <w:t xml:space="preserve">Zawartość </w:t>
      </w:r>
      <w:r w:rsidR="00520EA2" w:rsidRPr="00B86B64">
        <w:rPr>
          <w:rFonts w:ascii="Arial" w:hAnsi="Arial" w:cs="Arial"/>
          <w:b/>
          <w:sz w:val="20"/>
          <w:szCs w:val="20"/>
          <w:u w:val="single"/>
          <w:lang w:val="pl-PL"/>
        </w:rPr>
        <w:t>o</w:t>
      </w:r>
      <w:r w:rsidR="00B03176" w:rsidRPr="00B86B64">
        <w:rPr>
          <w:rFonts w:ascii="Arial" w:hAnsi="Arial" w:cs="Arial"/>
          <w:b/>
          <w:sz w:val="20"/>
          <w:szCs w:val="20"/>
          <w:u w:val="single"/>
        </w:rPr>
        <w:t>ferty</w:t>
      </w:r>
      <w:r w:rsidR="00B03176" w:rsidRPr="00B86B64">
        <w:rPr>
          <w:rFonts w:ascii="Arial" w:hAnsi="Arial" w:cs="Arial"/>
          <w:b/>
          <w:sz w:val="20"/>
          <w:szCs w:val="20"/>
        </w:rPr>
        <w:t>:</w:t>
      </w:r>
    </w:p>
    <w:p w14:paraId="4B1742B5" w14:textId="2DD52742" w:rsidR="00B03176" w:rsidRPr="00B86B64" w:rsidRDefault="005E1B78" w:rsidP="005C101A">
      <w:pPr>
        <w:pStyle w:val="pkt"/>
        <w:numPr>
          <w:ilvl w:val="1"/>
          <w:numId w:val="8"/>
        </w:numPr>
        <w:spacing w:after="0" w:line="276" w:lineRule="auto"/>
        <w:ind w:left="434"/>
        <w:contextualSpacing/>
        <w:rPr>
          <w:rFonts w:ascii="Arial" w:hAnsi="Arial" w:cs="Arial"/>
          <w:sz w:val="20"/>
          <w:szCs w:val="20"/>
          <w:u w:val="single"/>
        </w:rPr>
      </w:pPr>
      <w:r w:rsidRPr="00B86B64">
        <w:rPr>
          <w:rFonts w:ascii="Arial" w:hAnsi="Arial" w:cs="Arial"/>
          <w:sz w:val="20"/>
          <w:szCs w:val="20"/>
          <w:u w:val="single"/>
        </w:rPr>
        <w:t xml:space="preserve">Dokumenty stanowiące treść </w:t>
      </w:r>
      <w:r w:rsidR="00520EA2" w:rsidRPr="00B86B64">
        <w:rPr>
          <w:rFonts w:ascii="Arial" w:hAnsi="Arial" w:cs="Arial"/>
          <w:sz w:val="20"/>
          <w:szCs w:val="20"/>
          <w:u w:val="single"/>
          <w:lang w:val="pl-PL"/>
        </w:rPr>
        <w:t>o</w:t>
      </w:r>
      <w:r w:rsidR="00B03176" w:rsidRPr="00B86B64">
        <w:rPr>
          <w:rFonts w:ascii="Arial" w:hAnsi="Arial" w:cs="Arial"/>
          <w:sz w:val="20"/>
          <w:szCs w:val="20"/>
          <w:u w:val="single"/>
        </w:rPr>
        <w:t>ferty:</w:t>
      </w:r>
    </w:p>
    <w:p w14:paraId="566702E1" w14:textId="58DFAFE9" w:rsidR="00B03176" w:rsidRDefault="005E1B78" w:rsidP="00947EE8">
      <w:pPr>
        <w:pStyle w:val="pkt"/>
        <w:numPr>
          <w:ilvl w:val="2"/>
          <w:numId w:val="8"/>
        </w:numPr>
        <w:tabs>
          <w:tab w:val="clear" w:pos="1191"/>
          <w:tab w:val="num" w:pos="851"/>
        </w:tabs>
        <w:spacing w:after="0" w:line="276" w:lineRule="auto"/>
        <w:ind w:left="709" w:hanging="255"/>
        <w:contextualSpacing/>
        <w:rPr>
          <w:rFonts w:ascii="Arial" w:hAnsi="Arial" w:cs="Arial"/>
          <w:sz w:val="20"/>
          <w:szCs w:val="20"/>
        </w:rPr>
      </w:pPr>
      <w:r w:rsidRPr="00B86B64">
        <w:rPr>
          <w:rFonts w:ascii="Arial" w:hAnsi="Arial" w:cs="Arial"/>
          <w:sz w:val="20"/>
          <w:szCs w:val="20"/>
        </w:rPr>
        <w:t xml:space="preserve">Wypełniony formularz </w:t>
      </w:r>
      <w:r w:rsidR="00520EA2" w:rsidRPr="00B86B64">
        <w:rPr>
          <w:rFonts w:ascii="Arial" w:hAnsi="Arial" w:cs="Arial"/>
          <w:sz w:val="20"/>
          <w:szCs w:val="20"/>
          <w:lang w:val="pl-PL"/>
        </w:rPr>
        <w:t>o</w:t>
      </w:r>
      <w:r w:rsidR="00B03176" w:rsidRPr="00B86B64">
        <w:rPr>
          <w:rFonts w:ascii="Arial" w:hAnsi="Arial" w:cs="Arial"/>
          <w:sz w:val="20"/>
          <w:szCs w:val="20"/>
        </w:rPr>
        <w:t xml:space="preserve">ferty (zgodnie z załącznikiem nr </w:t>
      </w:r>
      <w:r w:rsidR="009C4E90" w:rsidRPr="00B86B64">
        <w:rPr>
          <w:rFonts w:ascii="Arial" w:hAnsi="Arial" w:cs="Arial"/>
          <w:sz w:val="20"/>
          <w:szCs w:val="20"/>
          <w:lang w:val="pl-PL"/>
        </w:rPr>
        <w:t>2</w:t>
      </w:r>
      <w:r w:rsidR="00971DFB" w:rsidRPr="00B86B64">
        <w:rPr>
          <w:rFonts w:ascii="Arial" w:hAnsi="Arial" w:cs="Arial"/>
          <w:sz w:val="20"/>
          <w:szCs w:val="20"/>
        </w:rPr>
        <w:t xml:space="preserve"> do S</w:t>
      </w:r>
      <w:r w:rsidRPr="00B86B64">
        <w:rPr>
          <w:rFonts w:ascii="Arial" w:hAnsi="Arial" w:cs="Arial"/>
          <w:sz w:val="20"/>
          <w:szCs w:val="20"/>
        </w:rPr>
        <w:t>WZ)</w:t>
      </w:r>
      <w:r w:rsidRPr="00B86B64">
        <w:rPr>
          <w:rFonts w:ascii="Arial" w:hAnsi="Arial" w:cs="Arial"/>
          <w:sz w:val="20"/>
          <w:szCs w:val="20"/>
          <w:lang w:val="pl-PL"/>
        </w:rPr>
        <w:t>,</w:t>
      </w:r>
      <w:r w:rsidRPr="00B86B64">
        <w:rPr>
          <w:rFonts w:ascii="Arial" w:hAnsi="Arial" w:cs="Arial"/>
          <w:sz w:val="20"/>
          <w:szCs w:val="20"/>
        </w:rPr>
        <w:t xml:space="preserve"> podpisany przez Wykonawcę</w:t>
      </w:r>
      <w:r w:rsidR="00B03176" w:rsidRPr="00B86B64">
        <w:rPr>
          <w:rFonts w:ascii="Arial" w:hAnsi="Arial" w:cs="Arial"/>
          <w:sz w:val="20"/>
          <w:szCs w:val="20"/>
        </w:rPr>
        <w:t xml:space="preserve"> </w:t>
      </w:r>
      <w:r w:rsidR="00C73131" w:rsidRPr="00B86B64">
        <w:rPr>
          <w:rFonts w:ascii="Arial" w:hAnsi="Arial" w:cs="Arial"/>
          <w:sz w:val="20"/>
          <w:szCs w:val="20"/>
        </w:rPr>
        <w:t xml:space="preserve">w sposób określony w </w:t>
      </w:r>
      <w:r w:rsidR="00826E83">
        <w:rPr>
          <w:rFonts w:ascii="Arial" w:hAnsi="Arial" w:cs="Arial"/>
          <w:sz w:val="20"/>
          <w:szCs w:val="20"/>
          <w:lang w:val="pl-PL"/>
        </w:rPr>
        <w:t>r</w:t>
      </w:r>
      <w:r w:rsidR="00971DFB" w:rsidRPr="00B86B64">
        <w:rPr>
          <w:rFonts w:ascii="Arial" w:hAnsi="Arial" w:cs="Arial"/>
          <w:sz w:val="20"/>
          <w:szCs w:val="20"/>
          <w:lang w:val="pl-PL"/>
        </w:rPr>
        <w:t>ozdziale</w:t>
      </w:r>
      <w:r w:rsidR="00C73131" w:rsidRPr="00B86B64">
        <w:rPr>
          <w:rFonts w:ascii="Arial" w:hAnsi="Arial" w:cs="Arial"/>
          <w:sz w:val="20"/>
          <w:szCs w:val="20"/>
        </w:rPr>
        <w:t xml:space="preserve"> IX </w:t>
      </w:r>
      <w:r w:rsidRPr="00B86B64">
        <w:rPr>
          <w:rFonts w:ascii="Arial" w:hAnsi="Arial" w:cs="Arial"/>
          <w:sz w:val="20"/>
          <w:szCs w:val="20"/>
          <w:lang w:val="pl-PL"/>
        </w:rPr>
        <w:t xml:space="preserve">ust. 1 </w:t>
      </w:r>
      <w:r w:rsidR="00C73131" w:rsidRPr="00B86B64">
        <w:rPr>
          <w:rFonts w:ascii="Arial" w:hAnsi="Arial" w:cs="Arial"/>
          <w:sz w:val="20"/>
          <w:szCs w:val="20"/>
          <w:lang w:val="pl-PL"/>
        </w:rPr>
        <w:t xml:space="preserve">pkt </w:t>
      </w:r>
      <w:r w:rsidRPr="00B86B64">
        <w:rPr>
          <w:rFonts w:ascii="Arial" w:hAnsi="Arial" w:cs="Arial"/>
          <w:sz w:val="20"/>
          <w:szCs w:val="20"/>
          <w:lang w:val="pl-PL"/>
        </w:rPr>
        <w:t>1.</w:t>
      </w:r>
      <w:r w:rsidR="00ED4F62" w:rsidRPr="00B86B64">
        <w:rPr>
          <w:rFonts w:ascii="Arial" w:hAnsi="Arial" w:cs="Arial"/>
          <w:sz w:val="20"/>
          <w:szCs w:val="20"/>
          <w:lang w:val="pl-PL"/>
        </w:rPr>
        <w:t>9</w:t>
      </w:r>
      <w:r w:rsidRPr="00B86B64">
        <w:rPr>
          <w:rFonts w:ascii="Arial" w:hAnsi="Arial" w:cs="Arial"/>
          <w:sz w:val="20"/>
          <w:szCs w:val="20"/>
          <w:lang w:val="pl-PL"/>
        </w:rPr>
        <w:t>.</w:t>
      </w:r>
      <w:r w:rsidR="00971DFB" w:rsidRPr="00B86B64">
        <w:rPr>
          <w:rFonts w:ascii="Arial" w:hAnsi="Arial" w:cs="Arial"/>
          <w:sz w:val="20"/>
          <w:szCs w:val="20"/>
        </w:rPr>
        <w:t xml:space="preserve"> SWZ, </w:t>
      </w:r>
    </w:p>
    <w:p w14:paraId="186C55FD" w14:textId="2D7E2497" w:rsidR="003957EC" w:rsidRPr="003957EC" w:rsidRDefault="003957EC" w:rsidP="00947EE8">
      <w:pPr>
        <w:pStyle w:val="pkt"/>
        <w:numPr>
          <w:ilvl w:val="2"/>
          <w:numId w:val="8"/>
        </w:numPr>
        <w:tabs>
          <w:tab w:val="clear" w:pos="1191"/>
          <w:tab w:val="num" w:pos="851"/>
        </w:tabs>
        <w:spacing w:after="0" w:line="276" w:lineRule="auto"/>
        <w:ind w:left="709" w:hanging="255"/>
        <w:contextualSpacing/>
        <w:rPr>
          <w:rFonts w:ascii="Arial" w:hAnsi="Arial" w:cs="Arial"/>
          <w:sz w:val="20"/>
          <w:szCs w:val="20"/>
        </w:rPr>
      </w:pPr>
      <w:r w:rsidRPr="00B86B64">
        <w:rPr>
          <w:rFonts w:ascii="Arial" w:hAnsi="Arial" w:cs="Arial"/>
          <w:sz w:val="20"/>
          <w:szCs w:val="20"/>
        </w:rPr>
        <w:t xml:space="preserve">Wypełniony </w:t>
      </w:r>
      <w:r w:rsidRPr="00B86B64">
        <w:rPr>
          <w:rFonts w:ascii="Arial" w:hAnsi="Arial" w:cs="Arial"/>
          <w:sz w:val="20"/>
          <w:szCs w:val="20"/>
          <w:lang w:val="pl-PL"/>
        </w:rPr>
        <w:t xml:space="preserve">wykaz </w:t>
      </w:r>
      <w:r w:rsidRPr="00B86B64">
        <w:rPr>
          <w:rFonts w:ascii="Arial" w:hAnsi="Arial" w:cs="Arial"/>
          <w:sz w:val="20"/>
          <w:szCs w:val="20"/>
        </w:rPr>
        <w:t xml:space="preserve">wykonanych lub wykonywanych </w:t>
      </w:r>
      <w:r w:rsidR="005C6D98">
        <w:rPr>
          <w:rFonts w:ascii="Arial" w:hAnsi="Arial" w:cs="Arial"/>
          <w:sz w:val="20"/>
          <w:szCs w:val="20"/>
          <w:lang w:val="pl-PL"/>
        </w:rPr>
        <w:t>usług</w:t>
      </w:r>
      <w:r>
        <w:rPr>
          <w:rFonts w:ascii="Arial" w:hAnsi="Arial" w:cs="Arial"/>
          <w:sz w:val="20"/>
          <w:szCs w:val="20"/>
          <w:lang w:val="pl-PL"/>
        </w:rPr>
        <w:t xml:space="preserve"> </w:t>
      </w:r>
      <w:r w:rsidRPr="00B86B64">
        <w:rPr>
          <w:rFonts w:ascii="Arial" w:hAnsi="Arial" w:cs="Arial"/>
          <w:sz w:val="20"/>
          <w:szCs w:val="20"/>
        </w:rPr>
        <w:t>(zgodnie z</w:t>
      </w:r>
      <w:r w:rsidR="005C6D98">
        <w:rPr>
          <w:rFonts w:ascii="Arial" w:hAnsi="Arial" w:cs="Arial"/>
          <w:sz w:val="20"/>
          <w:szCs w:val="20"/>
          <w:lang w:val="pl-PL"/>
        </w:rPr>
        <w:t xml:space="preserve"> </w:t>
      </w:r>
      <w:r>
        <w:rPr>
          <w:rFonts w:ascii="Arial" w:hAnsi="Arial" w:cs="Arial"/>
          <w:sz w:val="20"/>
          <w:szCs w:val="20"/>
        </w:rPr>
        <w:t xml:space="preserve">załącznikiem nr </w:t>
      </w:r>
      <w:r w:rsidR="005C6D98">
        <w:rPr>
          <w:rFonts w:ascii="Arial" w:hAnsi="Arial" w:cs="Arial"/>
          <w:sz w:val="20"/>
          <w:szCs w:val="20"/>
          <w:lang w:val="pl-PL"/>
        </w:rPr>
        <w:t>5</w:t>
      </w:r>
      <w:r w:rsidRPr="00B86B64">
        <w:rPr>
          <w:rFonts w:ascii="Arial" w:hAnsi="Arial" w:cs="Arial"/>
          <w:sz w:val="20"/>
          <w:szCs w:val="20"/>
        </w:rPr>
        <w:t xml:space="preserve"> do SWZ)</w:t>
      </w:r>
      <w:r w:rsidRPr="00B86B64">
        <w:rPr>
          <w:rFonts w:ascii="Arial" w:hAnsi="Arial" w:cs="Arial"/>
          <w:sz w:val="20"/>
          <w:szCs w:val="20"/>
          <w:lang w:val="pl-PL"/>
        </w:rPr>
        <w:t>,</w:t>
      </w:r>
      <w:r w:rsidRPr="00B86B64">
        <w:rPr>
          <w:rFonts w:ascii="Arial" w:hAnsi="Arial" w:cs="Arial"/>
          <w:sz w:val="20"/>
          <w:szCs w:val="20"/>
        </w:rPr>
        <w:t xml:space="preserve"> podpisany przez </w:t>
      </w:r>
      <w:r>
        <w:rPr>
          <w:rFonts w:ascii="Arial" w:hAnsi="Arial" w:cs="Arial"/>
          <w:sz w:val="20"/>
          <w:szCs w:val="20"/>
        </w:rPr>
        <w:t>Wykonawcę w sposób określony w r</w:t>
      </w:r>
      <w:r w:rsidRPr="00B86B64">
        <w:rPr>
          <w:rFonts w:ascii="Arial" w:hAnsi="Arial" w:cs="Arial"/>
          <w:sz w:val="20"/>
          <w:szCs w:val="20"/>
        </w:rPr>
        <w:t>ozdziale IX ust. 1 pkt 1.</w:t>
      </w:r>
      <w:r w:rsidRPr="00B86B64">
        <w:rPr>
          <w:rFonts w:ascii="Arial" w:hAnsi="Arial" w:cs="Arial"/>
          <w:sz w:val="20"/>
          <w:szCs w:val="20"/>
          <w:lang w:val="pl-PL"/>
        </w:rPr>
        <w:t>9</w:t>
      </w:r>
      <w:r w:rsidRPr="00B86B64">
        <w:rPr>
          <w:rFonts w:ascii="Arial" w:hAnsi="Arial" w:cs="Arial"/>
          <w:sz w:val="20"/>
          <w:szCs w:val="20"/>
        </w:rPr>
        <w:t>. SWZ</w:t>
      </w:r>
      <w:r w:rsidR="005C6D98">
        <w:rPr>
          <w:rFonts w:ascii="Arial" w:hAnsi="Arial" w:cs="Arial"/>
          <w:sz w:val="20"/>
          <w:szCs w:val="20"/>
          <w:lang w:val="pl-PL"/>
        </w:rPr>
        <w:t xml:space="preserve">. </w:t>
      </w:r>
    </w:p>
    <w:p w14:paraId="7B96A6EE" w14:textId="6EBC0FE4" w:rsidR="00B03176" w:rsidRPr="00B86B64" w:rsidRDefault="00B03176" w:rsidP="005C101A">
      <w:pPr>
        <w:pStyle w:val="pkt"/>
        <w:numPr>
          <w:ilvl w:val="1"/>
          <w:numId w:val="8"/>
        </w:numPr>
        <w:spacing w:after="0" w:line="276" w:lineRule="auto"/>
        <w:ind w:left="434"/>
        <w:contextualSpacing/>
        <w:rPr>
          <w:rFonts w:ascii="Arial" w:hAnsi="Arial" w:cs="Arial"/>
          <w:sz w:val="20"/>
          <w:szCs w:val="20"/>
          <w:u w:val="single"/>
        </w:rPr>
      </w:pPr>
      <w:r w:rsidRPr="00B86B64">
        <w:rPr>
          <w:rFonts w:ascii="Arial" w:hAnsi="Arial" w:cs="Arial"/>
          <w:sz w:val="20"/>
          <w:szCs w:val="20"/>
          <w:u w:val="single"/>
        </w:rPr>
        <w:t xml:space="preserve">Dokumenty potwierdzające spełnienie warunków udziału </w:t>
      </w:r>
      <w:r w:rsidR="005C6D98">
        <w:rPr>
          <w:rFonts w:ascii="Arial" w:hAnsi="Arial" w:cs="Arial"/>
          <w:sz w:val="20"/>
          <w:szCs w:val="20"/>
          <w:u w:val="single"/>
          <w:lang w:val="pl-PL"/>
        </w:rPr>
        <w:t xml:space="preserve">w postępowaniu </w:t>
      </w:r>
      <w:r w:rsidRPr="00B86B64">
        <w:rPr>
          <w:rFonts w:ascii="Arial" w:hAnsi="Arial" w:cs="Arial"/>
          <w:sz w:val="20"/>
          <w:szCs w:val="20"/>
          <w:u w:val="single"/>
        </w:rPr>
        <w:t xml:space="preserve">i brak podstaw do wykluczenia: </w:t>
      </w:r>
    </w:p>
    <w:p w14:paraId="5D8EF511" w14:textId="34A59D5D" w:rsidR="00B03176" w:rsidRPr="00B86B64" w:rsidRDefault="00947EE8" w:rsidP="00947EE8">
      <w:pPr>
        <w:pStyle w:val="pkt"/>
        <w:numPr>
          <w:ilvl w:val="2"/>
          <w:numId w:val="8"/>
        </w:numPr>
        <w:tabs>
          <w:tab w:val="clear" w:pos="1191"/>
          <w:tab w:val="num" w:pos="709"/>
        </w:tabs>
        <w:spacing w:after="0" w:line="276" w:lineRule="auto"/>
        <w:ind w:left="709" w:hanging="283"/>
        <w:contextualSpacing/>
        <w:rPr>
          <w:rFonts w:ascii="Arial" w:hAnsi="Arial" w:cs="Arial"/>
          <w:sz w:val="20"/>
          <w:szCs w:val="20"/>
        </w:rPr>
      </w:pPr>
      <w:r w:rsidRPr="00B86B64">
        <w:rPr>
          <w:rFonts w:ascii="Arial" w:hAnsi="Arial" w:cs="Arial"/>
          <w:sz w:val="20"/>
          <w:szCs w:val="20"/>
        </w:rPr>
        <w:t xml:space="preserve">Oświadczenie </w:t>
      </w:r>
      <w:r w:rsidRPr="00B86B64">
        <w:rPr>
          <w:rFonts w:ascii="Arial" w:hAnsi="Arial" w:cs="Arial"/>
          <w:sz w:val="20"/>
          <w:szCs w:val="20"/>
          <w:lang w:val="pl-PL"/>
        </w:rPr>
        <w:t>Wykonawcy o spełnianiu warunków udziału w postępowaniu</w:t>
      </w:r>
      <w:r w:rsidR="00B03176" w:rsidRPr="00B86B64">
        <w:rPr>
          <w:rFonts w:ascii="Arial" w:hAnsi="Arial" w:cs="Arial"/>
          <w:sz w:val="20"/>
          <w:szCs w:val="20"/>
        </w:rPr>
        <w:t xml:space="preserve"> </w:t>
      </w:r>
      <w:r w:rsidR="00157E08">
        <w:rPr>
          <w:rFonts w:ascii="Arial" w:hAnsi="Arial" w:cs="Arial"/>
          <w:sz w:val="20"/>
          <w:szCs w:val="20"/>
          <w:lang w:val="pl-PL"/>
        </w:rPr>
        <w:t>(zgod</w:t>
      </w:r>
      <w:r w:rsidR="00F42F1A">
        <w:rPr>
          <w:rFonts w:ascii="Arial" w:hAnsi="Arial" w:cs="Arial"/>
          <w:sz w:val="20"/>
          <w:szCs w:val="20"/>
          <w:lang w:val="pl-PL"/>
        </w:rPr>
        <w:t>nie z załącznikiem nr 3</w:t>
      </w:r>
      <w:r w:rsidRPr="00B86B64">
        <w:rPr>
          <w:rFonts w:ascii="Arial" w:hAnsi="Arial" w:cs="Arial"/>
          <w:sz w:val="20"/>
          <w:szCs w:val="20"/>
          <w:lang w:val="pl-PL"/>
        </w:rPr>
        <w:t xml:space="preserve"> do SWZ),</w:t>
      </w:r>
      <w:r w:rsidR="00B03176" w:rsidRPr="00B86B64">
        <w:rPr>
          <w:rFonts w:ascii="Arial" w:hAnsi="Arial" w:cs="Arial"/>
          <w:sz w:val="20"/>
          <w:szCs w:val="20"/>
        </w:rPr>
        <w:t xml:space="preserve"> podpisane przez Wykonawcę </w:t>
      </w:r>
      <w:r w:rsidR="00971DFB" w:rsidRPr="00B86B64">
        <w:rPr>
          <w:rFonts w:ascii="Arial" w:hAnsi="Arial" w:cs="Arial"/>
          <w:sz w:val="20"/>
          <w:szCs w:val="20"/>
        </w:rPr>
        <w:t xml:space="preserve">w sposób określony w </w:t>
      </w:r>
      <w:r w:rsidR="00971DFB" w:rsidRPr="00B86B64">
        <w:rPr>
          <w:rFonts w:ascii="Arial" w:hAnsi="Arial" w:cs="Arial"/>
          <w:sz w:val="20"/>
          <w:szCs w:val="20"/>
          <w:lang w:val="pl-PL"/>
        </w:rPr>
        <w:t>Rozdziale</w:t>
      </w:r>
      <w:r w:rsidR="00C73131" w:rsidRPr="00B86B64">
        <w:rPr>
          <w:rFonts w:ascii="Arial" w:hAnsi="Arial" w:cs="Arial"/>
          <w:sz w:val="20"/>
          <w:szCs w:val="20"/>
        </w:rPr>
        <w:t xml:space="preserve"> IX </w:t>
      </w:r>
      <w:r w:rsidR="005C6D98">
        <w:rPr>
          <w:rFonts w:ascii="Arial" w:hAnsi="Arial" w:cs="Arial"/>
          <w:sz w:val="20"/>
          <w:szCs w:val="20"/>
          <w:lang w:val="pl-PL"/>
        </w:rPr>
        <w:t xml:space="preserve">ust. 1 </w:t>
      </w:r>
      <w:r w:rsidR="00C73131" w:rsidRPr="00B86B64">
        <w:rPr>
          <w:rFonts w:ascii="Arial" w:hAnsi="Arial" w:cs="Arial"/>
          <w:sz w:val="20"/>
          <w:szCs w:val="20"/>
        </w:rPr>
        <w:t xml:space="preserve">pkt </w:t>
      </w:r>
      <w:r w:rsidR="00D2448A" w:rsidRPr="00B86B64">
        <w:rPr>
          <w:rFonts w:ascii="Arial" w:hAnsi="Arial" w:cs="Arial"/>
          <w:sz w:val="20"/>
          <w:szCs w:val="20"/>
          <w:lang w:val="pl-PL"/>
        </w:rPr>
        <w:t>1.9</w:t>
      </w:r>
      <w:r w:rsidRPr="00B86B64">
        <w:rPr>
          <w:rFonts w:ascii="Arial" w:hAnsi="Arial" w:cs="Arial"/>
          <w:sz w:val="20"/>
          <w:szCs w:val="20"/>
          <w:lang w:val="pl-PL"/>
        </w:rPr>
        <w:t>.</w:t>
      </w:r>
      <w:r w:rsidR="005C6D98">
        <w:rPr>
          <w:rFonts w:ascii="Arial" w:hAnsi="Arial" w:cs="Arial"/>
          <w:sz w:val="20"/>
          <w:szCs w:val="20"/>
        </w:rPr>
        <w:t xml:space="preserve"> SWZ.</w:t>
      </w:r>
      <w:r w:rsidR="00971DFB" w:rsidRPr="00B86B64">
        <w:rPr>
          <w:rFonts w:ascii="Arial" w:hAnsi="Arial" w:cs="Arial"/>
          <w:sz w:val="20"/>
          <w:szCs w:val="20"/>
        </w:rPr>
        <w:t xml:space="preserve"> </w:t>
      </w:r>
    </w:p>
    <w:p w14:paraId="505C69B6" w14:textId="77777777" w:rsidR="00B03176" w:rsidRPr="00B86B64" w:rsidRDefault="00B03176" w:rsidP="005C101A">
      <w:pPr>
        <w:pStyle w:val="pkt"/>
        <w:numPr>
          <w:ilvl w:val="1"/>
          <w:numId w:val="8"/>
        </w:numPr>
        <w:spacing w:after="0" w:line="276" w:lineRule="auto"/>
        <w:ind w:left="436" w:hanging="493"/>
        <w:contextualSpacing/>
        <w:rPr>
          <w:rFonts w:ascii="Arial" w:hAnsi="Arial" w:cs="Arial"/>
          <w:sz w:val="20"/>
          <w:szCs w:val="20"/>
          <w:u w:val="single"/>
        </w:rPr>
      </w:pPr>
      <w:r w:rsidRPr="00B86B64">
        <w:rPr>
          <w:rFonts w:ascii="Arial" w:hAnsi="Arial" w:cs="Arial"/>
          <w:sz w:val="20"/>
          <w:szCs w:val="20"/>
          <w:u w:val="single"/>
        </w:rPr>
        <w:t>Dokumenty formalne identyfikujące Wykonawcę:</w:t>
      </w:r>
    </w:p>
    <w:p w14:paraId="09A3F960" w14:textId="76EBA0E4" w:rsidR="00947EE8" w:rsidRPr="00B86B64" w:rsidRDefault="00520EA2" w:rsidP="00947EE8">
      <w:pPr>
        <w:pStyle w:val="pkt"/>
        <w:numPr>
          <w:ilvl w:val="2"/>
          <w:numId w:val="8"/>
        </w:numPr>
        <w:tabs>
          <w:tab w:val="clear" w:pos="1191"/>
          <w:tab w:val="num" w:pos="709"/>
        </w:tabs>
        <w:spacing w:after="0" w:line="276" w:lineRule="auto"/>
        <w:ind w:left="709" w:hanging="283"/>
        <w:contextualSpacing/>
        <w:rPr>
          <w:rFonts w:ascii="Arial" w:hAnsi="Arial" w:cs="Arial"/>
          <w:sz w:val="20"/>
          <w:szCs w:val="20"/>
        </w:rPr>
      </w:pPr>
      <w:r w:rsidRPr="00B86B64">
        <w:rPr>
          <w:rFonts w:ascii="Arial" w:hAnsi="Arial" w:cs="Arial"/>
          <w:sz w:val="20"/>
          <w:szCs w:val="20"/>
        </w:rPr>
        <w:t>Aktualny odpis</w:t>
      </w:r>
      <w:r w:rsidR="00947EE8" w:rsidRPr="00B86B64">
        <w:rPr>
          <w:rFonts w:ascii="Arial" w:hAnsi="Arial" w:cs="Arial"/>
          <w:sz w:val="20"/>
          <w:szCs w:val="20"/>
        </w:rPr>
        <w:t xml:space="preserve"> z wła</w:t>
      </w:r>
      <w:r w:rsidRPr="00B86B64">
        <w:rPr>
          <w:rFonts w:ascii="Arial" w:hAnsi="Arial" w:cs="Arial"/>
          <w:sz w:val="20"/>
          <w:szCs w:val="20"/>
        </w:rPr>
        <w:t>ściwego rejestru albo aktualne zaświadczenie</w:t>
      </w:r>
      <w:r w:rsidR="00947EE8" w:rsidRPr="00B86B64">
        <w:rPr>
          <w:rFonts w:ascii="Arial" w:hAnsi="Arial" w:cs="Arial"/>
          <w:sz w:val="20"/>
          <w:szCs w:val="20"/>
        </w:rPr>
        <w:t xml:space="preserve"> o wpisie do </w:t>
      </w:r>
      <w:r w:rsidRPr="00B86B64">
        <w:rPr>
          <w:rFonts w:ascii="Arial" w:hAnsi="Arial" w:cs="Arial"/>
          <w:sz w:val="20"/>
          <w:szCs w:val="20"/>
          <w:lang w:val="pl-PL"/>
        </w:rPr>
        <w:t xml:space="preserve">CEIDG, </w:t>
      </w:r>
    </w:p>
    <w:p w14:paraId="04505179" w14:textId="1993B15B" w:rsidR="00B03176" w:rsidRPr="00B86B64" w:rsidRDefault="00B03176" w:rsidP="00947EE8">
      <w:pPr>
        <w:pStyle w:val="pkt"/>
        <w:numPr>
          <w:ilvl w:val="2"/>
          <w:numId w:val="8"/>
        </w:numPr>
        <w:spacing w:after="0" w:line="276" w:lineRule="auto"/>
        <w:ind w:left="709" w:hanging="283"/>
        <w:contextualSpacing/>
        <w:rPr>
          <w:rFonts w:ascii="Arial" w:hAnsi="Arial" w:cs="Arial"/>
          <w:sz w:val="20"/>
          <w:szCs w:val="20"/>
        </w:rPr>
      </w:pPr>
      <w:r w:rsidRPr="00B86B64">
        <w:rPr>
          <w:rFonts w:ascii="Arial" w:hAnsi="Arial" w:cs="Arial"/>
          <w:sz w:val="20"/>
          <w:szCs w:val="20"/>
        </w:rPr>
        <w:t xml:space="preserve">Upoważnienie (pełnomocnictwo) do reprezentowania </w:t>
      </w:r>
      <w:r w:rsidRPr="00B86B64">
        <w:rPr>
          <w:rFonts w:ascii="Arial" w:hAnsi="Arial" w:cs="Arial"/>
          <w:sz w:val="20"/>
          <w:szCs w:val="20"/>
          <w:lang w:val="pl-PL"/>
        </w:rPr>
        <w:t>Wykonawcy</w:t>
      </w:r>
      <w:r w:rsidRPr="00B86B64">
        <w:rPr>
          <w:rFonts w:ascii="Arial" w:hAnsi="Arial" w:cs="Arial"/>
          <w:sz w:val="20"/>
          <w:szCs w:val="20"/>
        </w:rPr>
        <w:t xml:space="preserve"> w postępowaniu, jeżeli nie wynika ono z dokum</w:t>
      </w:r>
      <w:r w:rsidR="005E1B78" w:rsidRPr="00B86B64">
        <w:rPr>
          <w:rFonts w:ascii="Arial" w:hAnsi="Arial" w:cs="Arial"/>
          <w:sz w:val="20"/>
          <w:szCs w:val="20"/>
        </w:rPr>
        <w:t xml:space="preserve">entów przedstawionych w </w:t>
      </w:r>
      <w:r w:rsidR="00822A14" w:rsidRPr="00B86B64">
        <w:rPr>
          <w:rFonts w:ascii="Arial" w:hAnsi="Arial" w:cs="Arial"/>
          <w:sz w:val="20"/>
          <w:szCs w:val="20"/>
          <w:lang w:val="pl-PL"/>
        </w:rPr>
        <w:t>o</w:t>
      </w:r>
      <w:r w:rsidR="00947EE8" w:rsidRPr="00B86B64">
        <w:rPr>
          <w:rFonts w:ascii="Arial" w:hAnsi="Arial" w:cs="Arial"/>
          <w:sz w:val="20"/>
          <w:szCs w:val="20"/>
        </w:rPr>
        <w:t xml:space="preserve">fercie, </w:t>
      </w:r>
    </w:p>
    <w:p w14:paraId="18524715" w14:textId="74F95761" w:rsidR="00B03176" w:rsidRPr="00B86B64" w:rsidRDefault="00B03176" w:rsidP="00947EE8">
      <w:pPr>
        <w:pStyle w:val="pkt"/>
        <w:numPr>
          <w:ilvl w:val="2"/>
          <w:numId w:val="8"/>
        </w:numPr>
        <w:spacing w:after="0" w:line="276" w:lineRule="auto"/>
        <w:ind w:left="709" w:hanging="283"/>
        <w:contextualSpacing/>
        <w:rPr>
          <w:rFonts w:ascii="Arial" w:hAnsi="Arial" w:cs="Arial"/>
          <w:sz w:val="20"/>
          <w:szCs w:val="20"/>
        </w:rPr>
      </w:pPr>
      <w:r w:rsidRPr="00B86B64">
        <w:rPr>
          <w:rFonts w:ascii="Arial" w:hAnsi="Arial" w:cs="Arial"/>
          <w:sz w:val="20"/>
          <w:szCs w:val="20"/>
        </w:rPr>
        <w:t>Umowa spółki cywilnej określająca sposób repreze</w:t>
      </w:r>
      <w:r w:rsidR="00DD1089" w:rsidRPr="00B86B64">
        <w:rPr>
          <w:rFonts w:ascii="Arial" w:hAnsi="Arial" w:cs="Arial"/>
          <w:sz w:val="20"/>
          <w:szCs w:val="20"/>
        </w:rPr>
        <w:t xml:space="preserve">ntacji Wykonawcy </w:t>
      </w:r>
      <w:r w:rsidR="00DD1089" w:rsidRPr="00B86B64">
        <w:rPr>
          <w:rFonts w:ascii="Arial" w:hAnsi="Arial" w:cs="Arial"/>
          <w:sz w:val="20"/>
          <w:szCs w:val="20"/>
          <w:lang w:val="pl-PL"/>
        </w:rPr>
        <w:t>(</w:t>
      </w:r>
      <w:r w:rsidR="00971DFB" w:rsidRPr="00B86B64">
        <w:rPr>
          <w:rFonts w:ascii="Arial" w:hAnsi="Arial" w:cs="Arial"/>
          <w:sz w:val="20"/>
          <w:szCs w:val="20"/>
        </w:rPr>
        <w:t>jeśli dotyczy</w:t>
      </w:r>
      <w:r w:rsidR="00DD1089" w:rsidRPr="00B86B64">
        <w:rPr>
          <w:rFonts w:ascii="Arial" w:hAnsi="Arial" w:cs="Arial"/>
          <w:sz w:val="20"/>
          <w:szCs w:val="20"/>
          <w:lang w:val="pl-PL"/>
        </w:rPr>
        <w:t>)</w:t>
      </w:r>
      <w:r w:rsidR="00971DFB" w:rsidRPr="00B86B64">
        <w:rPr>
          <w:rFonts w:ascii="Arial" w:hAnsi="Arial" w:cs="Arial"/>
          <w:sz w:val="20"/>
          <w:szCs w:val="20"/>
        </w:rPr>
        <w:t xml:space="preserve">, </w:t>
      </w:r>
    </w:p>
    <w:p w14:paraId="6FC12631" w14:textId="30960AAF" w:rsidR="00094F7F" w:rsidRPr="004073A3" w:rsidRDefault="00955CC4" w:rsidP="004073A3">
      <w:pPr>
        <w:pStyle w:val="pkt"/>
        <w:numPr>
          <w:ilvl w:val="2"/>
          <w:numId w:val="8"/>
        </w:numPr>
        <w:tabs>
          <w:tab w:val="num" w:pos="1276"/>
        </w:tabs>
        <w:spacing w:after="0" w:line="276" w:lineRule="auto"/>
        <w:ind w:left="709" w:hanging="283"/>
        <w:contextualSpacing/>
        <w:rPr>
          <w:rFonts w:ascii="Arial" w:hAnsi="Arial" w:cs="Arial"/>
          <w:sz w:val="20"/>
          <w:szCs w:val="20"/>
        </w:rPr>
      </w:pPr>
      <w:r w:rsidRPr="00B86B64">
        <w:rPr>
          <w:rFonts w:ascii="Arial" w:hAnsi="Arial" w:cs="Arial"/>
          <w:sz w:val="20"/>
          <w:szCs w:val="20"/>
          <w:lang w:val="pl-PL"/>
        </w:rPr>
        <w:t>Upoważnienie (</w:t>
      </w:r>
      <w:r w:rsidRPr="00B86B64">
        <w:rPr>
          <w:rFonts w:ascii="Arial" w:hAnsi="Arial" w:cs="Arial"/>
          <w:sz w:val="20"/>
          <w:szCs w:val="20"/>
        </w:rPr>
        <w:t>p</w:t>
      </w:r>
      <w:r w:rsidR="00B03176" w:rsidRPr="00B86B64">
        <w:rPr>
          <w:rFonts w:ascii="Arial" w:hAnsi="Arial" w:cs="Arial"/>
          <w:sz w:val="20"/>
          <w:szCs w:val="20"/>
        </w:rPr>
        <w:t>ełnomocnictwo</w:t>
      </w:r>
      <w:r w:rsidRPr="00B86B64">
        <w:rPr>
          <w:rFonts w:ascii="Arial" w:hAnsi="Arial" w:cs="Arial"/>
          <w:sz w:val="20"/>
          <w:szCs w:val="20"/>
          <w:lang w:val="pl-PL"/>
        </w:rPr>
        <w:t>)</w:t>
      </w:r>
      <w:r w:rsidR="00B03176" w:rsidRPr="00B86B64">
        <w:rPr>
          <w:rFonts w:ascii="Arial" w:hAnsi="Arial" w:cs="Arial"/>
          <w:sz w:val="20"/>
          <w:szCs w:val="20"/>
        </w:rPr>
        <w:t xml:space="preserve"> w przypadku podmiotów występujących wspólnie</w:t>
      </w:r>
      <w:r w:rsidR="00D00359" w:rsidRPr="00B86B64">
        <w:rPr>
          <w:rFonts w:ascii="Arial" w:hAnsi="Arial" w:cs="Arial"/>
          <w:sz w:val="20"/>
          <w:szCs w:val="20"/>
          <w:lang w:val="pl-PL"/>
        </w:rPr>
        <w:t>,</w:t>
      </w:r>
      <w:r w:rsidR="00B03176" w:rsidRPr="00B86B64">
        <w:rPr>
          <w:rFonts w:ascii="Arial" w:hAnsi="Arial" w:cs="Arial"/>
          <w:sz w:val="20"/>
          <w:szCs w:val="20"/>
        </w:rPr>
        <w:t xml:space="preserve"> do reprezentowania ich </w:t>
      </w:r>
      <w:r w:rsidR="00236F5D" w:rsidRPr="00B86B64">
        <w:rPr>
          <w:rFonts w:ascii="Arial" w:hAnsi="Arial" w:cs="Arial"/>
          <w:sz w:val="20"/>
          <w:szCs w:val="20"/>
        </w:rPr>
        <w:t>w</w:t>
      </w:r>
      <w:r w:rsidRPr="00B86B64">
        <w:rPr>
          <w:rFonts w:ascii="Arial" w:hAnsi="Arial" w:cs="Arial"/>
          <w:sz w:val="20"/>
          <w:szCs w:val="20"/>
          <w:lang w:val="pl-PL"/>
        </w:rPr>
        <w:t xml:space="preserve"> </w:t>
      </w:r>
      <w:r w:rsidR="00B03176" w:rsidRPr="00B86B64">
        <w:rPr>
          <w:rFonts w:ascii="Arial" w:hAnsi="Arial" w:cs="Arial"/>
          <w:sz w:val="20"/>
          <w:szCs w:val="20"/>
        </w:rPr>
        <w:t>postępowaniu o udzielenie zamówienia albo</w:t>
      </w:r>
      <w:r w:rsidRPr="00B86B64">
        <w:rPr>
          <w:rFonts w:ascii="Arial" w:hAnsi="Arial" w:cs="Arial"/>
          <w:sz w:val="20"/>
          <w:szCs w:val="20"/>
        </w:rPr>
        <w:t xml:space="preserve"> reprezentowania w</w:t>
      </w:r>
      <w:r w:rsidRPr="00B86B64">
        <w:rPr>
          <w:rFonts w:ascii="Arial" w:hAnsi="Arial" w:cs="Arial"/>
          <w:sz w:val="20"/>
          <w:szCs w:val="20"/>
          <w:lang w:val="pl-PL"/>
        </w:rPr>
        <w:t> </w:t>
      </w:r>
      <w:r w:rsidR="00CD5B23" w:rsidRPr="00B86B64">
        <w:rPr>
          <w:rFonts w:ascii="Arial" w:hAnsi="Arial" w:cs="Arial"/>
          <w:sz w:val="20"/>
          <w:szCs w:val="20"/>
        </w:rPr>
        <w:t xml:space="preserve">postępowaniu </w:t>
      </w:r>
      <w:r w:rsidR="00B03176" w:rsidRPr="00B86B64">
        <w:rPr>
          <w:rFonts w:ascii="Arial" w:hAnsi="Arial" w:cs="Arial"/>
          <w:sz w:val="20"/>
          <w:szCs w:val="20"/>
        </w:rPr>
        <w:t>i zawarcia umowy w sprawie zamówienia</w:t>
      </w:r>
      <w:r w:rsidRPr="00B86B64">
        <w:rPr>
          <w:rFonts w:ascii="Arial" w:hAnsi="Arial" w:cs="Arial"/>
          <w:sz w:val="20"/>
          <w:szCs w:val="20"/>
          <w:lang w:val="pl-PL"/>
        </w:rPr>
        <w:t xml:space="preserve"> (jeśli dotyczy)</w:t>
      </w:r>
      <w:r w:rsidR="00B03176" w:rsidRPr="00B86B64">
        <w:rPr>
          <w:rFonts w:ascii="Arial" w:hAnsi="Arial" w:cs="Arial"/>
          <w:sz w:val="20"/>
          <w:szCs w:val="20"/>
        </w:rPr>
        <w:t>, podpisane przez wszystkie podmioty występujące</w:t>
      </w:r>
      <w:r w:rsidR="00DD1089" w:rsidRPr="00B86B64">
        <w:rPr>
          <w:rFonts w:ascii="Arial" w:hAnsi="Arial" w:cs="Arial"/>
          <w:sz w:val="20"/>
          <w:szCs w:val="20"/>
        </w:rPr>
        <w:t xml:space="preserve"> wspólnie</w:t>
      </w:r>
      <w:r w:rsidRPr="00B86B64">
        <w:rPr>
          <w:rFonts w:ascii="Arial" w:hAnsi="Arial" w:cs="Arial"/>
          <w:sz w:val="20"/>
          <w:szCs w:val="20"/>
          <w:lang w:val="pl-PL"/>
        </w:rPr>
        <w:t xml:space="preserve"> w sposób </w:t>
      </w:r>
      <w:r w:rsidR="00D2448A" w:rsidRPr="00B86B64">
        <w:rPr>
          <w:rFonts w:ascii="Arial" w:hAnsi="Arial" w:cs="Arial"/>
          <w:sz w:val="20"/>
          <w:szCs w:val="20"/>
          <w:lang w:val="pl-PL"/>
        </w:rPr>
        <w:t xml:space="preserve">określony w Rozdziale IX </w:t>
      </w:r>
      <w:r w:rsidR="005C6D98">
        <w:rPr>
          <w:rFonts w:ascii="Arial" w:hAnsi="Arial" w:cs="Arial"/>
          <w:sz w:val="20"/>
          <w:szCs w:val="20"/>
          <w:lang w:val="pl-PL"/>
        </w:rPr>
        <w:t xml:space="preserve">ust. 1 </w:t>
      </w:r>
      <w:r w:rsidR="00D2448A" w:rsidRPr="00B86B64">
        <w:rPr>
          <w:rFonts w:ascii="Arial" w:hAnsi="Arial" w:cs="Arial"/>
          <w:sz w:val="20"/>
          <w:szCs w:val="20"/>
          <w:lang w:val="pl-PL"/>
        </w:rPr>
        <w:t>pkt 1.9</w:t>
      </w:r>
      <w:r w:rsidRPr="00B86B64">
        <w:rPr>
          <w:rFonts w:ascii="Arial" w:hAnsi="Arial" w:cs="Arial"/>
          <w:sz w:val="20"/>
          <w:szCs w:val="20"/>
          <w:lang w:val="pl-PL"/>
        </w:rPr>
        <w:t>. SWZ</w:t>
      </w:r>
      <w:r w:rsidR="00ED4F62" w:rsidRPr="00B86B64">
        <w:rPr>
          <w:rFonts w:ascii="Arial" w:hAnsi="Arial" w:cs="Arial"/>
          <w:sz w:val="20"/>
          <w:szCs w:val="20"/>
          <w:lang w:val="pl-PL"/>
        </w:rPr>
        <w:t>.</w:t>
      </w:r>
      <w:r w:rsidR="00DD1089" w:rsidRPr="00B86B64">
        <w:rPr>
          <w:rFonts w:ascii="Arial" w:hAnsi="Arial" w:cs="Arial"/>
          <w:sz w:val="20"/>
          <w:szCs w:val="20"/>
        </w:rPr>
        <w:t xml:space="preserve"> </w:t>
      </w:r>
    </w:p>
    <w:p w14:paraId="55A7AC57" w14:textId="5D217670" w:rsidR="00B03176" w:rsidRPr="00FD3D04" w:rsidRDefault="00B03176" w:rsidP="00FD3D04">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26" w:name="_Toc516211849"/>
      <w:bookmarkStart w:id="27" w:name="_Toc70602552"/>
      <w:bookmarkStart w:id="28" w:name="_Toc84493698"/>
      <w:r w:rsidRPr="00FD3D04">
        <w:rPr>
          <w:rFonts w:cs="Arial"/>
          <w:color w:val="C45911" w:themeColor="accent2" w:themeShade="BF"/>
          <w:szCs w:val="20"/>
        </w:rPr>
        <w:t xml:space="preserve">X. </w:t>
      </w:r>
      <w:r w:rsidR="00ED6003" w:rsidRPr="00FD3D04">
        <w:rPr>
          <w:rFonts w:cs="Arial"/>
          <w:color w:val="C45911" w:themeColor="accent2" w:themeShade="BF"/>
          <w:szCs w:val="20"/>
        </w:rPr>
        <w:t>Sposób</w:t>
      </w:r>
      <w:r w:rsidRPr="00FD3D04">
        <w:rPr>
          <w:rFonts w:cs="Arial"/>
          <w:color w:val="C45911" w:themeColor="accent2" w:themeShade="BF"/>
          <w:szCs w:val="20"/>
        </w:rPr>
        <w:t xml:space="preserve"> </w:t>
      </w:r>
      <w:r w:rsidR="00971DFB" w:rsidRPr="00FD3D04">
        <w:rPr>
          <w:rFonts w:cs="Arial"/>
          <w:color w:val="C45911" w:themeColor="accent2" w:themeShade="BF"/>
          <w:szCs w:val="20"/>
        </w:rPr>
        <w:t>i</w:t>
      </w:r>
      <w:r w:rsidRPr="00FD3D04">
        <w:rPr>
          <w:rFonts w:cs="Arial"/>
          <w:color w:val="C45911" w:themeColor="accent2" w:themeShade="BF"/>
          <w:szCs w:val="20"/>
        </w:rPr>
        <w:t xml:space="preserve"> termin </w:t>
      </w:r>
      <w:r w:rsidR="00971DFB" w:rsidRPr="00FD3D04">
        <w:rPr>
          <w:rFonts w:cs="Arial"/>
          <w:color w:val="C45911" w:themeColor="accent2" w:themeShade="BF"/>
          <w:szCs w:val="20"/>
        </w:rPr>
        <w:t xml:space="preserve">złożenia oraz </w:t>
      </w:r>
      <w:r w:rsidRPr="00FD3D04">
        <w:rPr>
          <w:rFonts w:cs="Arial"/>
          <w:color w:val="C45911" w:themeColor="accent2" w:themeShade="BF"/>
          <w:szCs w:val="20"/>
        </w:rPr>
        <w:t>otwarcia ofert</w:t>
      </w:r>
      <w:bookmarkEnd w:id="26"/>
      <w:bookmarkEnd w:id="27"/>
      <w:bookmarkEnd w:id="28"/>
      <w:r w:rsidR="00971DFB" w:rsidRPr="00FD3D04">
        <w:rPr>
          <w:rFonts w:cs="Arial"/>
          <w:color w:val="C45911" w:themeColor="accent2" w:themeShade="BF"/>
          <w:szCs w:val="20"/>
        </w:rPr>
        <w:t xml:space="preserve"> </w:t>
      </w:r>
    </w:p>
    <w:p w14:paraId="1C8B5D33" w14:textId="0447D2BA" w:rsidR="00B03176" w:rsidRPr="00B86B64" w:rsidRDefault="00B03176" w:rsidP="00D2448A">
      <w:pPr>
        <w:pStyle w:val="pkt"/>
        <w:numPr>
          <w:ilvl w:val="0"/>
          <w:numId w:val="9"/>
        </w:numPr>
        <w:spacing w:after="0" w:line="276" w:lineRule="auto"/>
        <w:ind w:left="-142" w:hanging="284"/>
        <w:contextualSpacing/>
        <w:rPr>
          <w:rFonts w:ascii="Arial" w:hAnsi="Arial" w:cs="Arial"/>
          <w:sz w:val="20"/>
          <w:szCs w:val="20"/>
        </w:rPr>
      </w:pPr>
      <w:r w:rsidRPr="00B86B64">
        <w:rPr>
          <w:rFonts w:ascii="Arial" w:hAnsi="Arial" w:cs="Arial"/>
          <w:b/>
          <w:sz w:val="20"/>
          <w:szCs w:val="20"/>
          <w:u w:val="single"/>
        </w:rPr>
        <w:t>Oferty należy składać</w:t>
      </w:r>
      <w:r w:rsidR="00D00359" w:rsidRPr="00B86B64">
        <w:rPr>
          <w:rFonts w:ascii="Arial" w:hAnsi="Arial" w:cs="Arial"/>
          <w:b/>
          <w:sz w:val="20"/>
          <w:szCs w:val="20"/>
          <w:u w:val="single"/>
          <w:lang w:val="pl-PL"/>
        </w:rPr>
        <w:t xml:space="preserve"> za pośrednictwem platformy zakupowej </w:t>
      </w:r>
      <w:r w:rsidR="00520EA2" w:rsidRPr="00B86B64">
        <w:rPr>
          <w:rFonts w:ascii="Arial" w:hAnsi="Arial" w:cs="Arial"/>
          <w:b/>
          <w:sz w:val="20"/>
          <w:szCs w:val="20"/>
          <w:u w:val="single"/>
          <w:lang w:val="pl-PL"/>
        </w:rPr>
        <w:t xml:space="preserve">Zamawiającego </w:t>
      </w:r>
      <w:r w:rsidR="00971DFB" w:rsidRPr="00B86B64">
        <w:rPr>
          <w:rFonts w:ascii="Arial" w:hAnsi="Arial" w:cs="Arial"/>
          <w:b/>
          <w:sz w:val="20"/>
          <w:szCs w:val="20"/>
          <w:u w:val="single"/>
        </w:rPr>
        <w:t>w</w:t>
      </w:r>
      <w:r w:rsidR="00520EA2" w:rsidRPr="00B86B64">
        <w:rPr>
          <w:rFonts w:ascii="Arial" w:hAnsi="Arial" w:cs="Arial"/>
          <w:b/>
          <w:sz w:val="20"/>
          <w:szCs w:val="20"/>
          <w:u w:val="single"/>
          <w:lang w:val="pl-PL"/>
        </w:rPr>
        <w:t xml:space="preserve"> </w:t>
      </w:r>
      <w:r w:rsidRPr="00B86B64">
        <w:rPr>
          <w:rFonts w:ascii="Arial" w:hAnsi="Arial" w:cs="Arial"/>
          <w:b/>
          <w:sz w:val="20"/>
          <w:szCs w:val="20"/>
          <w:u w:val="single"/>
        </w:rPr>
        <w:t>terminie</w:t>
      </w:r>
      <w:r w:rsidRPr="005C6D98">
        <w:rPr>
          <w:rFonts w:ascii="Arial" w:hAnsi="Arial" w:cs="Arial"/>
          <w:sz w:val="20"/>
          <w:szCs w:val="20"/>
          <w:u w:val="single"/>
        </w:rPr>
        <w:t xml:space="preserve"> </w:t>
      </w:r>
      <w:r w:rsidRPr="00B86B64">
        <w:rPr>
          <w:rFonts w:ascii="Arial" w:hAnsi="Arial" w:cs="Arial"/>
          <w:b/>
          <w:sz w:val="20"/>
          <w:szCs w:val="20"/>
          <w:u w:val="single"/>
        </w:rPr>
        <w:t xml:space="preserve">do dnia </w:t>
      </w:r>
      <w:r w:rsidR="002F6410">
        <w:rPr>
          <w:rFonts w:ascii="Arial" w:hAnsi="Arial" w:cs="Arial"/>
          <w:b/>
          <w:sz w:val="20"/>
          <w:szCs w:val="20"/>
          <w:u w:val="single"/>
          <w:lang w:val="pl-PL"/>
        </w:rPr>
        <w:t>21</w:t>
      </w:r>
      <w:r w:rsidR="002132D9">
        <w:rPr>
          <w:rFonts w:ascii="Arial" w:hAnsi="Arial" w:cs="Arial"/>
          <w:b/>
          <w:sz w:val="20"/>
          <w:szCs w:val="20"/>
          <w:u w:val="single"/>
          <w:lang w:val="pl-PL"/>
        </w:rPr>
        <w:t xml:space="preserve"> listopada</w:t>
      </w:r>
      <w:r w:rsidR="002132D9" w:rsidRPr="00B86B64">
        <w:rPr>
          <w:rFonts w:ascii="Arial" w:hAnsi="Arial" w:cs="Arial"/>
          <w:b/>
          <w:sz w:val="20"/>
          <w:szCs w:val="20"/>
          <w:u w:val="single"/>
          <w:lang w:val="pl-PL"/>
        </w:rPr>
        <w:t xml:space="preserve"> </w:t>
      </w:r>
      <w:r w:rsidR="00971DFB" w:rsidRPr="00B86B64">
        <w:rPr>
          <w:rFonts w:ascii="Arial" w:hAnsi="Arial" w:cs="Arial"/>
          <w:b/>
          <w:sz w:val="20"/>
          <w:szCs w:val="20"/>
          <w:u w:val="single"/>
          <w:lang w:val="pl-PL"/>
        </w:rPr>
        <w:t>2021</w:t>
      </w:r>
      <w:r w:rsidR="00CD5B23" w:rsidRPr="00B86B64">
        <w:rPr>
          <w:rFonts w:ascii="Arial" w:hAnsi="Arial" w:cs="Arial"/>
          <w:b/>
          <w:sz w:val="20"/>
          <w:szCs w:val="20"/>
          <w:u w:val="single"/>
          <w:lang w:val="pl-PL"/>
        </w:rPr>
        <w:t xml:space="preserve"> </w:t>
      </w:r>
      <w:r w:rsidRPr="00B86B64">
        <w:rPr>
          <w:rFonts w:ascii="Arial" w:hAnsi="Arial" w:cs="Arial"/>
          <w:b/>
          <w:sz w:val="20"/>
          <w:szCs w:val="20"/>
          <w:u w:val="single"/>
        </w:rPr>
        <w:t xml:space="preserve">r. do godz. </w:t>
      </w:r>
      <w:r w:rsidR="00ED4F62" w:rsidRPr="00B86B64">
        <w:rPr>
          <w:rFonts w:ascii="Arial" w:hAnsi="Arial" w:cs="Arial"/>
          <w:b/>
          <w:sz w:val="20"/>
          <w:szCs w:val="20"/>
          <w:u w:val="single"/>
          <w:lang w:val="pl-PL"/>
        </w:rPr>
        <w:t>10:00 (liczy się data i godzin</w:t>
      </w:r>
      <w:r w:rsidR="00D2448A" w:rsidRPr="00B86B64">
        <w:rPr>
          <w:rFonts w:ascii="Arial" w:hAnsi="Arial" w:cs="Arial"/>
          <w:b/>
          <w:sz w:val="20"/>
          <w:szCs w:val="20"/>
          <w:u w:val="single"/>
          <w:lang w:val="pl-PL"/>
        </w:rPr>
        <w:t>a przekazania ofert na platform</w:t>
      </w:r>
      <w:r w:rsidR="00ED4F62" w:rsidRPr="00B86B64">
        <w:rPr>
          <w:rFonts w:ascii="Arial" w:hAnsi="Arial" w:cs="Arial"/>
          <w:b/>
          <w:sz w:val="20"/>
          <w:szCs w:val="20"/>
          <w:u w:val="single"/>
          <w:lang w:val="pl-PL"/>
        </w:rPr>
        <w:t>ę</w:t>
      </w:r>
      <w:r w:rsidR="00D2448A" w:rsidRPr="00B86B64">
        <w:rPr>
          <w:rFonts w:ascii="Arial" w:hAnsi="Arial" w:cs="Arial"/>
          <w:b/>
          <w:sz w:val="20"/>
          <w:szCs w:val="20"/>
          <w:u w:val="single"/>
          <w:lang w:val="pl-PL"/>
        </w:rPr>
        <w:t xml:space="preserve"> zakupową)</w:t>
      </w:r>
      <w:r w:rsidR="00ED4F62" w:rsidRPr="00B86B64">
        <w:rPr>
          <w:rFonts w:ascii="Arial" w:hAnsi="Arial" w:cs="Arial"/>
          <w:sz w:val="20"/>
          <w:szCs w:val="20"/>
          <w:lang w:val="pl-PL"/>
        </w:rPr>
        <w:t xml:space="preserve">. </w:t>
      </w:r>
    </w:p>
    <w:p w14:paraId="29832DF8" w14:textId="13AEC56A" w:rsidR="00B03176" w:rsidRPr="00B86B64" w:rsidRDefault="00B03176" w:rsidP="00D2448A">
      <w:pPr>
        <w:pStyle w:val="pkt"/>
        <w:numPr>
          <w:ilvl w:val="0"/>
          <w:numId w:val="9"/>
        </w:numPr>
        <w:spacing w:after="0" w:line="276" w:lineRule="auto"/>
        <w:ind w:left="-142" w:hanging="284"/>
        <w:contextualSpacing/>
        <w:rPr>
          <w:rFonts w:ascii="Arial" w:hAnsi="Arial" w:cs="Arial"/>
          <w:sz w:val="20"/>
          <w:szCs w:val="20"/>
        </w:rPr>
      </w:pPr>
      <w:r w:rsidRPr="00B86B64">
        <w:rPr>
          <w:rFonts w:ascii="Arial" w:hAnsi="Arial" w:cs="Arial"/>
          <w:sz w:val="20"/>
          <w:szCs w:val="20"/>
        </w:rPr>
        <w:t>Zamawiający niezwłocznie zawiadamia Wykonawcę o złożeniu oferty po terminie. Oferta złożona po terminie nie podlega zwrotowi.</w:t>
      </w:r>
      <w:r w:rsidR="00971DFB" w:rsidRPr="00B86B64">
        <w:rPr>
          <w:rFonts w:ascii="Arial" w:hAnsi="Arial" w:cs="Arial"/>
          <w:sz w:val="20"/>
          <w:szCs w:val="20"/>
          <w:lang w:val="pl-PL"/>
        </w:rPr>
        <w:t xml:space="preserve"> </w:t>
      </w:r>
    </w:p>
    <w:p w14:paraId="28873EAA" w14:textId="304C06DA" w:rsidR="00B03176" w:rsidRPr="00B86B64" w:rsidRDefault="00B03176" w:rsidP="00D2448A">
      <w:pPr>
        <w:pStyle w:val="pkt"/>
        <w:numPr>
          <w:ilvl w:val="0"/>
          <w:numId w:val="9"/>
        </w:numPr>
        <w:spacing w:after="0" w:line="276" w:lineRule="auto"/>
        <w:ind w:left="-142" w:hanging="284"/>
        <w:contextualSpacing/>
        <w:rPr>
          <w:rFonts w:ascii="Arial" w:hAnsi="Arial" w:cs="Arial"/>
          <w:b/>
          <w:sz w:val="20"/>
          <w:szCs w:val="20"/>
          <w:u w:val="single"/>
        </w:rPr>
      </w:pPr>
      <w:r w:rsidRPr="00B86B64">
        <w:rPr>
          <w:rFonts w:ascii="Arial" w:hAnsi="Arial" w:cs="Arial"/>
          <w:b/>
          <w:sz w:val="20"/>
          <w:szCs w:val="20"/>
          <w:u w:val="single"/>
        </w:rPr>
        <w:t xml:space="preserve">Otwarcie ofert nastąpi w dniu </w:t>
      </w:r>
      <w:r w:rsidR="002F6410">
        <w:rPr>
          <w:rFonts w:ascii="Arial" w:hAnsi="Arial" w:cs="Arial"/>
          <w:b/>
          <w:sz w:val="20"/>
          <w:szCs w:val="20"/>
          <w:u w:val="single"/>
          <w:lang w:val="pl-PL"/>
        </w:rPr>
        <w:t>21</w:t>
      </w:r>
      <w:r w:rsidR="002132D9">
        <w:rPr>
          <w:rFonts w:ascii="Arial" w:hAnsi="Arial" w:cs="Arial"/>
          <w:b/>
          <w:sz w:val="20"/>
          <w:szCs w:val="20"/>
          <w:u w:val="single"/>
          <w:lang w:val="pl-PL"/>
        </w:rPr>
        <w:t xml:space="preserve"> listopada </w:t>
      </w:r>
      <w:r w:rsidR="003423E9">
        <w:rPr>
          <w:rFonts w:ascii="Arial" w:hAnsi="Arial" w:cs="Arial"/>
          <w:b/>
          <w:sz w:val="20"/>
          <w:szCs w:val="20"/>
          <w:u w:val="single"/>
          <w:lang w:val="pl-PL"/>
        </w:rPr>
        <w:t xml:space="preserve">2021 </w:t>
      </w:r>
      <w:r w:rsidRPr="00B86B64">
        <w:rPr>
          <w:rFonts w:ascii="Arial" w:hAnsi="Arial" w:cs="Arial"/>
          <w:b/>
          <w:sz w:val="20"/>
          <w:szCs w:val="20"/>
          <w:u w:val="single"/>
        </w:rPr>
        <w:t xml:space="preserve">r. o godz. </w:t>
      </w:r>
      <w:r w:rsidR="00ED4F62" w:rsidRPr="00B86B64">
        <w:rPr>
          <w:rFonts w:ascii="Arial" w:hAnsi="Arial" w:cs="Arial"/>
          <w:b/>
          <w:sz w:val="20"/>
          <w:szCs w:val="20"/>
          <w:u w:val="single"/>
          <w:lang w:val="pl-PL"/>
        </w:rPr>
        <w:t xml:space="preserve">11:00. Zamawiający nie przewiduje publicznej sesji otwarcia ofert. </w:t>
      </w:r>
      <w:r w:rsidR="00ED4F62" w:rsidRPr="00B86B64">
        <w:rPr>
          <w:rFonts w:ascii="Arial" w:hAnsi="Arial" w:cs="Arial"/>
          <w:b/>
          <w:sz w:val="20"/>
          <w:szCs w:val="20"/>
          <w:u w:val="single"/>
        </w:rPr>
        <w:t xml:space="preserve"> </w:t>
      </w:r>
    </w:p>
    <w:p w14:paraId="57A5E594" w14:textId="2C7ED44F" w:rsidR="0007138C" w:rsidRPr="0007138C" w:rsidRDefault="00ED4F62" w:rsidP="0007138C">
      <w:pPr>
        <w:pStyle w:val="pkt"/>
        <w:numPr>
          <w:ilvl w:val="0"/>
          <w:numId w:val="9"/>
        </w:numPr>
        <w:spacing w:after="0" w:line="276" w:lineRule="auto"/>
        <w:ind w:left="-142" w:hanging="284"/>
        <w:contextualSpacing/>
        <w:rPr>
          <w:rFonts w:ascii="Arial" w:hAnsi="Arial" w:cs="Arial"/>
          <w:sz w:val="20"/>
          <w:szCs w:val="20"/>
        </w:rPr>
      </w:pPr>
      <w:r w:rsidRPr="00B86B64">
        <w:rPr>
          <w:rFonts w:ascii="Arial" w:hAnsi="Arial" w:cs="Arial"/>
          <w:sz w:val="20"/>
          <w:szCs w:val="20"/>
          <w:lang w:val="pl-PL"/>
        </w:rPr>
        <w:lastRenderedPageBreak/>
        <w:t>W przypadku awarii systemu platformy</w:t>
      </w:r>
      <w:r w:rsidR="00D2448A" w:rsidRPr="00B86B64">
        <w:rPr>
          <w:rFonts w:ascii="Arial" w:hAnsi="Arial" w:cs="Arial"/>
          <w:sz w:val="20"/>
          <w:szCs w:val="20"/>
          <w:lang w:val="pl-PL"/>
        </w:rPr>
        <w:t xml:space="preserve"> zakupowej</w:t>
      </w:r>
      <w:r w:rsidRPr="00B86B64">
        <w:rPr>
          <w:rFonts w:ascii="Arial" w:hAnsi="Arial" w:cs="Arial"/>
          <w:sz w:val="20"/>
          <w:szCs w:val="20"/>
          <w:lang w:val="pl-PL"/>
        </w:rPr>
        <w:t>, która powoduje b</w:t>
      </w:r>
      <w:r w:rsidR="00D2448A" w:rsidRPr="00B86B64">
        <w:rPr>
          <w:rFonts w:ascii="Arial" w:hAnsi="Arial" w:cs="Arial"/>
          <w:sz w:val="20"/>
          <w:szCs w:val="20"/>
          <w:lang w:val="pl-PL"/>
        </w:rPr>
        <w:t>rak możliwości otwarcia ofert w </w:t>
      </w:r>
      <w:r w:rsidRPr="00B86B64">
        <w:rPr>
          <w:rFonts w:ascii="Arial" w:hAnsi="Arial" w:cs="Arial"/>
          <w:sz w:val="20"/>
          <w:szCs w:val="20"/>
          <w:lang w:val="pl-PL"/>
        </w:rPr>
        <w:t xml:space="preserve">terminie wskazanym w ust. 3, otwarcie ofert następuje niezwłocznie po usunięciu awarii. </w:t>
      </w:r>
    </w:p>
    <w:p w14:paraId="6D147584" w14:textId="77777777" w:rsidR="00D2448A" w:rsidRPr="00B86B64" w:rsidRDefault="00F52F99" w:rsidP="00D2448A">
      <w:pPr>
        <w:pStyle w:val="pkt"/>
        <w:numPr>
          <w:ilvl w:val="0"/>
          <w:numId w:val="9"/>
        </w:numPr>
        <w:spacing w:after="0" w:line="276" w:lineRule="auto"/>
        <w:ind w:left="-142" w:hanging="284"/>
        <w:contextualSpacing/>
        <w:rPr>
          <w:rFonts w:ascii="Arial" w:hAnsi="Arial" w:cs="Arial"/>
          <w:sz w:val="20"/>
          <w:szCs w:val="20"/>
        </w:rPr>
      </w:pPr>
      <w:r w:rsidRPr="00B86B64">
        <w:rPr>
          <w:rFonts w:ascii="Arial" w:hAnsi="Arial" w:cs="Arial"/>
          <w:sz w:val="20"/>
          <w:szCs w:val="20"/>
          <w:lang w:val="pl-PL"/>
        </w:rPr>
        <w:t xml:space="preserve">Zamawiający </w:t>
      </w:r>
      <w:r w:rsidR="00033641" w:rsidRPr="00B86B64">
        <w:rPr>
          <w:rFonts w:ascii="Arial" w:hAnsi="Arial" w:cs="Arial"/>
          <w:sz w:val="20"/>
          <w:szCs w:val="20"/>
          <w:lang w:val="pl-PL"/>
        </w:rPr>
        <w:t xml:space="preserve">niezwłocznie po otwarciu ofert udostępni na platformie zakupowej informacje o: </w:t>
      </w:r>
    </w:p>
    <w:p w14:paraId="30E01C31" w14:textId="0F91F3B5" w:rsidR="00D2448A" w:rsidRPr="00B86B64" w:rsidRDefault="00094F7F" w:rsidP="00D2448A">
      <w:pPr>
        <w:pStyle w:val="pkt"/>
        <w:tabs>
          <w:tab w:val="left" w:pos="284"/>
        </w:tabs>
        <w:spacing w:after="0" w:line="276" w:lineRule="auto"/>
        <w:ind w:left="284" w:hanging="426"/>
        <w:contextualSpacing/>
        <w:rPr>
          <w:rFonts w:ascii="Arial" w:hAnsi="Arial" w:cs="Arial"/>
          <w:sz w:val="20"/>
          <w:szCs w:val="20"/>
          <w:lang w:val="pl-PL"/>
        </w:rPr>
      </w:pPr>
      <w:r>
        <w:rPr>
          <w:rFonts w:ascii="Arial" w:hAnsi="Arial" w:cs="Arial"/>
          <w:sz w:val="20"/>
          <w:szCs w:val="20"/>
          <w:lang w:val="pl-PL"/>
        </w:rPr>
        <w:t>5</w:t>
      </w:r>
      <w:r w:rsidR="00D2448A" w:rsidRPr="00B86B64">
        <w:rPr>
          <w:rFonts w:ascii="Arial" w:hAnsi="Arial" w:cs="Arial"/>
          <w:sz w:val="20"/>
          <w:szCs w:val="20"/>
          <w:lang w:val="pl-PL"/>
        </w:rPr>
        <w:t>.1.</w:t>
      </w:r>
      <w:r w:rsidR="00D2448A" w:rsidRPr="00B86B64">
        <w:rPr>
          <w:rFonts w:ascii="Arial" w:hAnsi="Arial" w:cs="Arial"/>
          <w:sz w:val="20"/>
          <w:szCs w:val="20"/>
          <w:lang w:val="pl-PL"/>
        </w:rPr>
        <w:tab/>
        <w:t>n</w:t>
      </w:r>
      <w:r w:rsidR="00033641" w:rsidRPr="00B86B64">
        <w:rPr>
          <w:rFonts w:ascii="Arial" w:hAnsi="Arial" w:cs="Arial"/>
          <w:sz w:val="20"/>
          <w:szCs w:val="20"/>
          <w:lang w:val="pl-PL"/>
        </w:rPr>
        <w:t>azwach (firmach) albo imionach i nazwiskach oraz siedzibach lub miejscach prowadzonej działalności gospodarczej albo miejscach zamieszkania Wykonawców, których ofert</w:t>
      </w:r>
      <w:r w:rsidR="005C6D98">
        <w:rPr>
          <w:rFonts w:ascii="Arial" w:hAnsi="Arial" w:cs="Arial"/>
          <w:sz w:val="20"/>
          <w:szCs w:val="20"/>
          <w:lang w:val="pl-PL"/>
        </w:rPr>
        <w:t>y zostały otwarte;</w:t>
      </w:r>
      <w:r w:rsidR="00D2448A" w:rsidRPr="00B86B64">
        <w:rPr>
          <w:rFonts w:ascii="Arial" w:hAnsi="Arial" w:cs="Arial"/>
          <w:sz w:val="20"/>
          <w:szCs w:val="20"/>
          <w:lang w:val="pl-PL"/>
        </w:rPr>
        <w:t xml:space="preserve"> </w:t>
      </w:r>
    </w:p>
    <w:p w14:paraId="0AC34ACB" w14:textId="43295769" w:rsidR="0007138C" w:rsidRPr="00B86B64" w:rsidRDefault="00094F7F" w:rsidP="002F6410">
      <w:pPr>
        <w:pStyle w:val="pkt"/>
        <w:tabs>
          <w:tab w:val="left" w:pos="284"/>
        </w:tabs>
        <w:spacing w:after="0" w:line="276" w:lineRule="auto"/>
        <w:ind w:left="-142" w:firstLine="0"/>
        <w:contextualSpacing/>
        <w:rPr>
          <w:rFonts w:ascii="Arial" w:hAnsi="Arial" w:cs="Arial"/>
          <w:sz w:val="20"/>
          <w:szCs w:val="20"/>
          <w:lang w:val="pl-PL"/>
        </w:rPr>
      </w:pPr>
      <w:r>
        <w:rPr>
          <w:rFonts w:ascii="Arial" w:hAnsi="Arial" w:cs="Arial"/>
          <w:sz w:val="20"/>
          <w:szCs w:val="20"/>
          <w:lang w:val="pl-PL"/>
        </w:rPr>
        <w:t>5</w:t>
      </w:r>
      <w:r w:rsidR="00D2448A" w:rsidRPr="00B86B64">
        <w:rPr>
          <w:rFonts w:ascii="Arial" w:hAnsi="Arial" w:cs="Arial"/>
          <w:sz w:val="20"/>
          <w:szCs w:val="20"/>
          <w:lang w:val="pl-PL"/>
        </w:rPr>
        <w:t>.2.</w:t>
      </w:r>
      <w:r w:rsidR="00D2448A" w:rsidRPr="00B86B64">
        <w:rPr>
          <w:rFonts w:ascii="Arial" w:hAnsi="Arial" w:cs="Arial"/>
          <w:sz w:val="20"/>
          <w:szCs w:val="20"/>
          <w:lang w:val="pl-PL"/>
        </w:rPr>
        <w:tab/>
        <w:t>c</w:t>
      </w:r>
      <w:r w:rsidR="00033641" w:rsidRPr="00B86B64">
        <w:rPr>
          <w:rFonts w:ascii="Arial" w:hAnsi="Arial" w:cs="Arial"/>
          <w:sz w:val="20"/>
          <w:szCs w:val="20"/>
          <w:lang w:val="pl-PL"/>
        </w:rPr>
        <w:t xml:space="preserve">enach zawartych w ofertach. </w:t>
      </w:r>
    </w:p>
    <w:p w14:paraId="62FCEC23" w14:textId="65C3A951" w:rsidR="00B03176" w:rsidRPr="00FD3D04" w:rsidRDefault="00B03176" w:rsidP="00FD3D04">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hanging="284"/>
        <w:contextualSpacing/>
        <w:rPr>
          <w:rFonts w:cs="Arial"/>
          <w:color w:val="C45911" w:themeColor="accent2" w:themeShade="BF"/>
          <w:szCs w:val="20"/>
        </w:rPr>
      </w:pPr>
      <w:bookmarkStart w:id="29" w:name="_Toc516211850"/>
      <w:bookmarkStart w:id="30" w:name="_Toc70602553"/>
      <w:bookmarkStart w:id="31" w:name="_Toc84493699"/>
      <w:r w:rsidRPr="00FD3D04">
        <w:rPr>
          <w:rFonts w:cs="Arial"/>
          <w:color w:val="C45911" w:themeColor="accent2" w:themeShade="BF"/>
          <w:szCs w:val="20"/>
        </w:rPr>
        <w:t xml:space="preserve">XI. </w:t>
      </w:r>
      <w:r w:rsidR="00197488" w:rsidRPr="00FD3D04">
        <w:rPr>
          <w:rFonts w:cs="Arial"/>
          <w:color w:val="C45911" w:themeColor="accent2" w:themeShade="BF"/>
          <w:szCs w:val="20"/>
        </w:rPr>
        <w:t>Sposób</w:t>
      </w:r>
      <w:r w:rsidRPr="00FD3D04">
        <w:rPr>
          <w:rFonts w:cs="Arial"/>
          <w:color w:val="C45911" w:themeColor="accent2" w:themeShade="BF"/>
          <w:szCs w:val="20"/>
        </w:rPr>
        <w:t xml:space="preserve"> obliczenia ceny</w:t>
      </w:r>
      <w:bookmarkEnd w:id="29"/>
      <w:bookmarkEnd w:id="30"/>
      <w:bookmarkEnd w:id="31"/>
      <w:r w:rsidR="00197488" w:rsidRPr="00FD3D04">
        <w:rPr>
          <w:rFonts w:cs="Arial"/>
          <w:color w:val="C45911" w:themeColor="accent2" w:themeShade="BF"/>
          <w:szCs w:val="20"/>
        </w:rPr>
        <w:t xml:space="preserve"> </w:t>
      </w:r>
    </w:p>
    <w:p w14:paraId="0FC86C0C" w14:textId="1E0EE8B1" w:rsidR="00EA1252" w:rsidRPr="00B86B64" w:rsidRDefault="00EA1252"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lang w:val="pl-PL"/>
        </w:rPr>
        <w:t xml:space="preserve">Cena oferty musi zostać ustalona w ofercie według zasad określonych w SWZ. </w:t>
      </w:r>
    </w:p>
    <w:p w14:paraId="1BFBED0F" w14:textId="2024317D" w:rsidR="00B03176" w:rsidRPr="00B86B64" w:rsidRDefault="00B03176"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W ofercie należy podać cenę w rozumieniu </w:t>
      </w:r>
      <w:r w:rsidRPr="00B86B64">
        <w:rPr>
          <w:rFonts w:ascii="Arial" w:eastAsia="Calibri" w:hAnsi="Arial" w:cs="Arial"/>
          <w:sz w:val="20"/>
          <w:szCs w:val="20"/>
        </w:rPr>
        <w:t xml:space="preserve">art. 3 ust. 1 pkt. 1 i ust. 2 ustawy z dnia 9 maja 2014 r. </w:t>
      </w:r>
      <w:r w:rsidR="00197488" w:rsidRPr="00B86B64">
        <w:rPr>
          <w:rFonts w:ascii="Arial" w:eastAsia="Calibri" w:hAnsi="Arial" w:cs="Arial"/>
          <w:sz w:val="20"/>
          <w:szCs w:val="20"/>
        </w:rPr>
        <w:t>o</w:t>
      </w:r>
      <w:r w:rsidR="00197488" w:rsidRPr="00B86B64">
        <w:rPr>
          <w:rFonts w:ascii="Arial" w:eastAsia="Calibri" w:hAnsi="Arial" w:cs="Arial"/>
          <w:sz w:val="20"/>
          <w:szCs w:val="20"/>
          <w:lang w:val="pl-PL"/>
        </w:rPr>
        <w:t> </w:t>
      </w:r>
      <w:r w:rsidRPr="00B86B64">
        <w:rPr>
          <w:rFonts w:ascii="Arial" w:eastAsia="Calibri" w:hAnsi="Arial" w:cs="Arial"/>
          <w:sz w:val="20"/>
          <w:szCs w:val="20"/>
        </w:rPr>
        <w:t xml:space="preserve">informowaniu o cenach towarów i usług </w:t>
      </w:r>
      <w:r w:rsidRPr="00B86B64">
        <w:rPr>
          <w:rFonts w:ascii="Arial" w:hAnsi="Arial" w:cs="Arial"/>
          <w:sz w:val="20"/>
          <w:szCs w:val="20"/>
        </w:rPr>
        <w:t>(</w:t>
      </w:r>
      <w:r w:rsidRPr="00B86B64">
        <w:rPr>
          <w:rFonts w:ascii="Arial" w:hAnsi="Arial" w:cs="Arial"/>
          <w:sz w:val="20"/>
          <w:szCs w:val="20"/>
          <w:lang w:val="pl-PL"/>
        </w:rPr>
        <w:t>t.j.</w:t>
      </w:r>
      <w:r w:rsidR="00B13CBE">
        <w:rPr>
          <w:rFonts w:ascii="Arial" w:hAnsi="Arial" w:cs="Arial"/>
          <w:sz w:val="20"/>
          <w:szCs w:val="20"/>
          <w:lang w:val="pl-PL"/>
        </w:rPr>
        <w:t>:</w:t>
      </w:r>
      <w:r w:rsidRPr="00B86B64">
        <w:rPr>
          <w:rFonts w:ascii="Arial" w:hAnsi="Arial" w:cs="Arial"/>
          <w:sz w:val="20"/>
          <w:szCs w:val="20"/>
          <w:lang w:val="pl-PL"/>
        </w:rPr>
        <w:t xml:space="preserve"> </w:t>
      </w:r>
      <w:r w:rsidRPr="00B86B64">
        <w:rPr>
          <w:rFonts w:ascii="Arial" w:hAnsi="Arial" w:cs="Arial"/>
          <w:color w:val="000000"/>
          <w:sz w:val="20"/>
          <w:szCs w:val="20"/>
        </w:rPr>
        <w:t>Dz.</w:t>
      </w:r>
      <w:r w:rsidR="00DE6891" w:rsidRPr="00B86B64">
        <w:rPr>
          <w:rFonts w:ascii="Arial" w:hAnsi="Arial" w:cs="Arial"/>
          <w:color w:val="000000"/>
          <w:sz w:val="20"/>
          <w:szCs w:val="20"/>
          <w:lang w:val="pl-PL"/>
        </w:rPr>
        <w:t xml:space="preserve"> </w:t>
      </w:r>
      <w:r w:rsidRPr="00B86B64">
        <w:rPr>
          <w:rFonts w:ascii="Arial" w:hAnsi="Arial" w:cs="Arial"/>
          <w:color w:val="000000"/>
          <w:sz w:val="20"/>
          <w:szCs w:val="20"/>
        </w:rPr>
        <w:t>U.</w:t>
      </w:r>
      <w:r w:rsidR="00DE6891" w:rsidRPr="00B86B64">
        <w:rPr>
          <w:rFonts w:ascii="Arial" w:hAnsi="Arial" w:cs="Arial"/>
          <w:color w:val="000000"/>
          <w:sz w:val="20"/>
          <w:szCs w:val="20"/>
          <w:lang w:val="pl-PL"/>
        </w:rPr>
        <w:t xml:space="preserve"> z </w:t>
      </w:r>
      <w:r w:rsidRPr="00B86B64">
        <w:rPr>
          <w:rFonts w:ascii="Arial" w:hAnsi="Arial" w:cs="Arial"/>
          <w:color w:val="000000"/>
          <w:sz w:val="20"/>
          <w:szCs w:val="20"/>
        </w:rPr>
        <w:t>2019</w:t>
      </w:r>
      <w:r w:rsidR="00DE6891" w:rsidRPr="00B86B64">
        <w:rPr>
          <w:rFonts w:ascii="Arial" w:hAnsi="Arial" w:cs="Arial"/>
          <w:color w:val="000000"/>
          <w:sz w:val="20"/>
          <w:szCs w:val="20"/>
          <w:lang w:val="pl-PL"/>
        </w:rPr>
        <w:t xml:space="preserve"> r. poz.</w:t>
      </w:r>
      <w:r w:rsidR="00DE6891" w:rsidRPr="00B86B64">
        <w:rPr>
          <w:rFonts w:ascii="Arial" w:hAnsi="Arial" w:cs="Arial"/>
          <w:color w:val="000000"/>
          <w:sz w:val="20"/>
          <w:szCs w:val="20"/>
        </w:rPr>
        <w:t xml:space="preserve"> </w:t>
      </w:r>
      <w:r w:rsidRPr="00B86B64">
        <w:rPr>
          <w:rFonts w:ascii="Arial" w:hAnsi="Arial" w:cs="Arial"/>
          <w:color w:val="000000"/>
          <w:sz w:val="20"/>
          <w:szCs w:val="20"/>
        </w:rPr>
        <w:t>178</w:t>
      </w:r>
      <w:r w:rsidRPr="00B86B64">
        <w:rPr>
          <w:rFonts w:ascii="Arial" w:hAnsi="Arial" w:cs="Arial"/>
          <w:color w:val="000000"/>
          <w:sz w:val="20"/>
          <w:szCs w:val="20"/>
          <w:lang w:val="pl-PL"/>
        </w:rPr>
        <w:t xml:space="preserve">) </w:t>
      </w:r>
      <w:r w:rsidR="00DE6891" w:rsidRPr="00B86B64">
        <w:rPr>
          <w:rFonts w:ascii="Arial" w:hAnsi="Arial" w:cs="Arial"/>
          <w:sz w:val="20"/>
          <w:szCs w:val="20"/>
          <w:lang w:val="pl-PL"/>
        </w:rPr>
        <w:t>oraz wartość</w:t>
      </w:r>
      <w:r w:rsidR="003256E4" w:rsidRPr="00B86B64">
        <w:rPr>
          <w:rFonts w:ascii="Arial" w:hAnsi="Arial" w:cs="Arial"/>
          <w:sz w:val="20"/>
          <w:szCs w:val="20"/>
          <w:lang w:val="pl-PL"/>
        </w:rPr>
        <w:t xml:space="preserve"> netto, wartość brutto, wartość podatku od towarów i usług </w:t>
      </w:r>
      <w:r w:rsidR="00DE6891" w:rsidRPr="00B86B64">
        <w:rPr>
          <w:rFonts w:ascii="Arial" w:hAnsi="Arial" w:cs="Arial"/>
          <w:sz w:val="20"/>
          <w:szCs w:val="20"/>
          <w:lang w:val="pl-PL"/>
        </w:rPr>
        <w:t>(</w:t>
      </w:r>
      <w:r w:rsidR="003256E4" w:rsidRPr="00B86B64">
        <w:rPr>
          <w:rFonts w:ascii="Arial" w:hAnsi="Arial" w:cs="Arial"/>
          <w:sz w:val="20"/>
          <w:szCs w:val="20"/>
          <w:lang w:val="pl-PL"/>
        </w:rPr>
        <w:t>VAT</w:t>
      </w:r>
      <w:r w:rsidR="00DE6891" w:rsidRPr="00B86B64">
        <w:rPr>
          <w:rFonts w:ascii="Arial" w:hAnsi="Arial" w:cs="Arial"/>
          <w:sz w:val="20"/>
          <w:szCs w:val="20"/>
          <w:lang w:val="pl-PL"/>
        </w:rPr>
        <w:t>)</w:t>
      </w:r>
      <w:r w:rsidR="003256E4" w:rsidRPr="00B86B64">
        <w:rPr>
          <w:rFonts w:ascii="Arial" w:hAnsi="Arial" w:cs="Arial"/>
          <w:sz w:val="20"/>
          <w:szCs w:val="20"/>
          <w:lang w:val="pl-PL"/>
        </w:rPr>
        <w:t>.</w:t>
      </w:r>
    </w:p>
    <w:p w14:paraId="2AC212F8" w14:textId="77777777" w:rsidR="00B03176" w:rsidRPr="00B86B64" w:rsidRDefault="00B03176"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rPr>
        <w:t>Wszystkie ceny należy podać w złotych polskich (PLN) z dokładnością do dwóch miejsc po przecinku.</w:t>
      </w:r>
    </w:p>
    <w:p w14:paraId="725E889C" w14:textId="75FBD235" w:rsidR="00B03176" w:rsidRPr="00B86B64" w:rsidRDefault="00B03176"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rPr>
        <w:t>W przypadku, gdy cena będzie zawierała więcej niż dwa miejsca po przecin</w:t>
      </w:r>
      <w:r w:rsidR="00DE6891" w:rsidRPr="00B86B64">
        <w:rPr>
          <w:rFonts w:ascii="Arial" w:hAnsi="Arial" w:cs="Arial"/>
          <w:sz w:val="20"/>
          <w:szCs w:val="20"/>
        </w:rPr>
        <w:t>ku Zamawiający</w:t>
      </w:r>
      <w:r w:rsidR="007C6797" w:rsidRPr="00B86B64">
        <w:rPr>
          <w:rFonts w:ascii="Arial" w:hAnsi="Arial" w:cs="Arial"/>
          <w:sz w:val="20"/>
          <w:szCs w:val="20"/>
        </w:rPr>
        <w:t xml:space="preserve"> zaokrągli cenę </w:t>
      </w:r>
      <w:r w:rsidRPr="00B86B64">
        <w:rPr>
          <w:rFonts w:ascii="Arial" w:hAnsi="Arial" w:cs="Arial"/>
          <w:sz w:val="20"/>
          <w:szCs w:val="20"/>
        </w:rPr>
        <w:t xml:space="preserve">do </w:t>
      </w:r>
      <w:r w:rsidR="007C6797" w:rsidRPr="00B86B64">
        <w:rPr>
          <w:rFonts w:ascii="Arial" w:hAnsi="Arial" w:cs="Arial"/>
          <w:sz w:val="20"/>
          <w:szCs w:val="20"/>
        </w:rPr>
        <w:t>dwóch</w:t>
      </w:r>
      <w:r w:rsidRPr="00B86B64">
        <w:rPr>
          <w:rFonts w:ascii="Arial" w:hAnsi="Arial" w:cs="Arial"/>
          <w:sz w:val="20"/>
          <w:szCs w:val="20"/>
        </w:rPr>
        <w:t xml:space="preserve"> miejsc po przecinku, tj. dla cyfr m</w:t>
      </w:r>
      <w:r w:rsidR="007C6797" w:rsidRPr="00B86B64">
        <w:rPr>
          <w:rFonts w:ascii="Arial" w:hAnsi="Arial" w:cs="Arial"/>
          <w:sz w:val="20"/>
          <w:szCs w:val="20"/>
        </w:rPr>
        <w:t xml:space="preserve">niejszych od 5 </w:t>
      </w:r>
      <w:r w:rsidR="007C6797" w:rsidRPr="00B86B64">
        <w:rPr>
          <w:rFonts w:ascii="Arial" w:hAnsi="Arial" w:cs="Arial"/>
          <w:sz w:val="20"/>
          <w:szCs w:val="20"/>
          <w:lang w:val="pl-PL"/>
        </w:rPr>
        <w:t xml:space="preserve">(słownie: pięć) </w:t>
      </w:r>
      <w:r w:rsidR="00DE6891" w:rsidRPr="00B86B64">
        <w:rPr>
          <w:rFonts w:ascii="Arial" w:hAnsi="Arial" w:cs="Arial"/>
          <w:sz w:val="20"/>
          <w:szCs w:val="20"/>
        </w:rPr>
        <w:t xml:space="preserve">cenę zaokrągli w </w:t>
      </w:r>
      <w:r w:rsidR="00B13CBE">
        <w:rPr>
          <w:rFonts w:ascii="Arial" w:hAnsi="Arial" w:cs="Arial"/>
          <w:sz w:val="20"/>
          <w:szCs w:val="20"/>
        </w:rPr>
        <w:t>dół, a</w:t>
      </w:r>
      <w:r w:rsidR="00B13CBE">
        <w:rPr>
          <w:rFonts w:ascii="Arial" w:hAnsi="Arial" w:cs="Arial"/>
          <w:sz w:val="20"/>
          <w:szCs w:val="20"/>
          <w:lang w:val="pl-PL"/>
        </w:rPr>
        <w:t> </w:t>
      </w:r>
      <w:r w:rsidRPr="00B86B64">
        <w:rPr>
          <w:rFonts w:ascii="Arial" w:hAnsi="Arial" w:cs="Arial"/>
          <w:sz w:val="20"/>
          <w:szCs w:val="20"/>
        </w:rPr>
        <w:t xml:space="preserve">dla cyfr równych lub większych od 5 </w:t>
      </w:r>
      <w:r w:rsidR="007C6797" w:rsidRPr="00B86B64">
        <w:rPr>
          <w:rFonts w:ascii="Arial" w:hAnsi="Arial" w:cs="Arial"/>
          <w:sz w:val="20"/>
          <w:szCs w:val="20"/>
          <w:lang w:val="pl-PL"/>
        </w:rPr>
        <w:t xml:space="preserve">(słownie: pięciu) </w:t>
      </w:r>
      <w:r w:rsidRPr="00B86B64">
        <w:rPr>
          <w:rFonts w:ascii="Arial" w:hAnsi="Arial" w:cs="Arial"/>
          <w:sz w:val="20"/>
          <w:szCs w:val="20"/>
        </w:rPr>
        <w:t>cenę zaokrągli w górę.</w:t>
      </w:r>
    </w:p>
    <w:p w14:paraId="4250A022" w14:textId="6362F152" w:rsidR="00EA1252" w:rsidRPr="00B86B64" w:rsidRDefault="00EA1252"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lang w:val="pl-PL"/>
        </w:rPr>
        <w:t xml:space="preserve">Ryzyko niewłaściwego oszacowania ceny oferty obciąża Wykonawcę. </w:t>
      </w:r>
    </w:p>
    <w:p w14:paraId="54D3F792" w14:textId="77777777" w:rsidR="00B13CBE" w:rsidRPr="00B13CBE" w:rsidRDefault="003256E4" w:rsidP="00B13CBE">
      <w:pPr>
        <w:pStyle w:val="pkt"/>
        <w:numPr>
          <w:ilvl w:val="0"/>
          <w:numId w:val="10"/>
        </w:numPr>
        <w:spacing w:before="0" w:after="0" w:line="276" w:lineRule="auto"/>
        <w:ind w:left="0" w:hanging="357"/>
        <w:contextualSpacing/>
        <w:rPr>
          <w:rFonts w:ascii="Arial" w:hAnsi="Arial" w:cs="Arial"/>
          <w:sz w:val="20"/>
          <w:szCs w:val="20"/>
        </w:rPr>
      </w:pPr>
      <w:r w:rsidRPr="00B86B64">
        <w:rPr>
          <w:rFonts w:ascii="Arial" w:hAnsi="Arial" w:cs="Arial"/>
          <w:sz w:val="20"/>
          <w:szCs w:val="20"/>
        </w:rPr>
        <w:t xml:space="preserve">Obliczona przez Wykonawcę </w:t>
      </w:r>
      <w:r w:rsidRPr="00B86B64">
        <w:rPr>
          <w:rFonts w:ascii="Arial" w:hAnsi="Arial" w:cs="Arial"/>
          <w:sz w:val="20"/>
          <w:szCs w:val="20"/>
          <w:lang w:val="pl-PL"/>
        </w:rPr>
        <w:t>cena oferty stanowić będzie maksymalne wynagrodzenie (wartość umowy</w:t>
      </w:r>
      <w:r w:rsidR="007C6797" w:rsidRPr="00B86B64">
        <w:rPr>
          <w:rFonts w:ascii="Arial" w:hAnsi="Arial" w:cs="Arial"/>
          <w:sz w:val="20"/>
          <w:szCs w:val="20"/>
          <w:lang w:val="pl-PL"/>
        </w:rPr>
        <w:t xml:space="preserve"> w sprawie zamówienia</w:t>
      </w:r>
      <w:r w:rsidRPr="00B86B64">
        <w:rPr>
          <w:rFonts w:ascii="Arial" w:hAnsi="Arial" w:cs="Arial"/>
          <w:sz w:val="20"/>
          <w:szCs w:val="20"/>
          <w:lang w:val="pl-PL"/>
        </w:rPr>
        <w:t>).</w:t>
      </w:r>
      <w:r w:rsidR="00B13CBE">
        <w:rPr>
          <w:rFonts w:ascii="Arial" w:hAnsi="Arial" w:cs="Arial"/>
          <w:sz w:val="20"/>
          <w:szCs w:val="20"/>
          <w:lang w:val="pl-PL"/>
        </w:rPr>
        <w:t xml:space="preserve"> </w:t>
      </w:r>
    </w:p>
    <w:p w14:paraId="21689FB0" w14:textId="2AB9F89A" w:rsidR="00F42F1A" w:rsidRPr="00B13CBE" w:rsidRDefault="00B13CBE" w:rsidP="00B13CBE">
      <w:pPr>
        <w:pStyle w:val="pkt"/>
        <w:numPr>
          <w:ilvl w:val="0"/>
          <w:numId w:val="10"/>
        </w:numPr>
        <w:spacing w:before="0" w:after="0" w:line="276" w:lineRule="auto"/>
        <w:ind w:left="0" w:hanging="357"/>
        <w:contextualSpacing/>
        <w:rPr>
          <w:rFonts w:ascii="Arial" w:hAnsi="Arial" w:cs="Arial"/>
          <w:sz w:val="20"/>
          <w:szCs w:val="20"/>
        </w:rPr>
      </w:pPr>
      <w:r w:rsidRPr="00B13CBE">
        <w:rPr>
          <w:rFonts w:ascii="Arial" w:hAnsi="Arial" w:cs="Arial"/>
          <w:sz w:val="20"/>
          <w:szCs w:val="20"/>
        </w:rPr>
        <w:t xml:space="preserve">Cena oferty powinna obejmować wszystkie elementy cenotwórcze realizacji </w:t>
      </w:r>
      <w:r>
        <w:rPr>
          <w:rFonts w:ascii="Arial" w:hAnsi="Arial" w:cs="Arial"/>
          <w:sz w:val="20"/>
          <w:szCs w:val="20"/>
          <w:lang w:val="pl-PL"/>
        </w:rPr>
        <w:t xml:space="preserve">przedmiotu </w:t>
      </w:r>
      <w:r>
        <w:rPr>
          <w:rFonts w:ascii="Arial" w:hAnsi="Arial" w:cs="Arial"/>
          <w:sz w:val="20"/>
          <w:szCs w:val="20"/>
        </w:rPr>
        <w:t>zamówienia, w</w:t>
      </w:r>
      <w:r>
        <w:rPr>
          <w:rFonts w:ascii="Arial" w:hAnsi="Arial" w:cs="Arial"/>
          <w:sz w:val="20"/>
          <w:szCs w:val="20"/>
          <w:lang w:val="pl-PL"/>
        </w:rPr>
        <w:t> </w:t>
      </w:r>
      <w:r w:rsidRPr="00B13CBE">
        <w:rPr>
          <w:rFonts w:ascii="Arial" w:hAnsi="Arial" w:cs="Arial"/>
          <w:sz w:val="20"/>
          <w:szCs w:val="20"/>
        </w:rPr>
        <w:t xml:space="preserve">tym warunki i obowiązki umowne określone we wzorze umowy w sprawie zamówienia. Wykonawca, przygotowując ofertę, oprócz usług wynikających z </w:t>
      </w:r>
      <w:r>
        <w:rPr>
          <w:rFonts w:ascii="Arial" w:hAnsi="Arial" w:cs="Arial"/>
          <w:sz w:val="20"/>
          <w:szCs w:val="20"/>
          <w:lang w:val="pl-PL"/>
        </w:rPr>
        <w:t>OPZ</w:t>
      </w:r>
      <w:r w:rsidRPr="00B13CBE">
        <w:rPr>
          <w:rFonts w:ascii="Arial" w:hAnsi="Arial" w:cs="Arial"/>
          <w:sz w:val="20"/>
          <w:szCs w:val="20"/>
        </w:rPr>
        <w:t xml:space="preserve"> oraz ze wzoru umowy w sprawie zamówienia powinien przewidzieć inne okoliczności, które towarzyszą lub mogą towarzyszyć wykonaniu tego zamówienia zgodnie z obowiązującymi przepisami.</w:t>
      </w:r>
      <w:r>
        <w:rPr>
          <w:rFonts w:ascii="Arial" w:hAnsi="Arial" w:cs="Arial"/>
          <w:sz w:val="20"/>
          <w:szCs w:val="20"/>
          <w:lang w:val="pl-PL"/>
        </w:rPr>
        <w:t xml:space="preserve"> </w:t>
      </w:r>
    </w:p>
    <w:p w14:paraId="3FAC06A9" w14:textId="432229D3" w:rsidR="00B03176" w:rsidRPr="00B86B64" w:rsidRDefault="00B03176" w:rsidP="000C2920">
      <w:pPr>
        <w:pStyle w:val="pkt"/>
        <w:numPr>
          <w:ilvl w:val="0"/>
          <w:numId w:val="10"/>
        </w:numPr>
        <w:spacing w:before="0" w:after="0" w:line="276" w:lineRule="auto"/>
        <w:ind w:left="0" w:hanging="357"/>
        <w:rPr>
          <w:rFonts w:ascii="Arial" w:hAnsi="Arial" w:cs="Arial"/>
          <w:sz w:val="20"/>
          <w:szCs w:val="20"/>
        </w:rPr>
      </w:pPr>
      <w:r w:rsidRPr="00B86B64">
        <w:rPr>
          <w:rFonts w:ascii="Arial" w:hAnsi="Arial" w:cs="Arial"/>
          <w:bCs/>
          <w:iC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w:t>
      </w:r>
      <w:r w:rsidR="007C6797" w:rsidRPr="00B86B64">
        <w:rPr>
          <w:rFonts w:ascii="Arial" w:hAnsi="Arial" w:cs="Arial"/>
          <w:bCs/>
          <w:iCs/>
          <w:sz w:val="20"/>
          <w:szCs w:val="20"/>
          <w:lang w:val="pl-PL"/>
        </w:rPr>
        <w:t>,</w:t>
      </w:r>
      <w:r w:rsidRPr="00B86B64">
        <w:rPr>
          <w:rFonts w:ascii="Arial" w:hAnsi="Arial" w:cs="Arial"/>
          <w:bCs/>
          <w:iCs/>
          <w:sz w:val="20"/>
          <w:szCs w:val="20"/>
        </w:rPr>
        <w:t xml:space="preserve"> informuje Zamawiającego, czy wybór oferty będzie prowadzić do powstania u Zamawiającego obowiązku podatkowego</w:t>
      </w:r>
      <w:r w:rsidR="00197488" w:rsidRPr="00B86B64">
        <w:rPr>
          <w:rFonts w:ascii="Arial" w:hAnsi="Arial" w:cs="Arial"/>
          <w:bCs/>
          <w:iCs/>
          <w:sz w:val="20"/>
          <w:szCs w:val="20"/>
          <w:lang w:val="pl-PL"/>
        </w:rPr>
        <w:t>,</w:t>
      </w:r>
      <w:r w:rsidRPr="00B86B64">
        <w:rPr>
          <w:rFonts w:ascii="Arial" w:hAnsi="Arial" w:cs="Arial"/>
          <w:bCs/>
          <w:iCs/>
          <w:sz w:val="20"/>
          <w:szCs w:val="20"/>
        </w:rPr>
        <w:t xml:space="preserve"> wskazując nazwę (rodzaj) towaru lub usługi, których dostawa lub świadczenie będzie prowadzić do jego powstania oraz wskazując ich wartość bez kwoty podatku.</w:t>
      </w:r>
      <w:r w:rsidR="00197488" w:rsidRPr="00B86B64">
        <w:rPr>
          <w:rFonts w:ascii="Arial" w:hAnsi="Arial" w:cs="Arial"/>
          <w:bCs/>
          <w:iCs/>
          <w:sz w:val="20"/>
          <w:szCs w:val="20"/>
          <w:lang w:val="pl-PL"/>
        </w:rPr>
        <w:t xml:space="preserve"> </w:t>
      </w:r>
    </w:p>
    <w:p w14:paraId="65D0C4EF" w14:textId="4F844039" w:rsidR="00EA1252" w:rsidRPr="00B86B64" w:rsidRDefault="00EA1252" w:rsidP="005C101A">
      <w:pPr>
        <w:pStyle w:val="pkt"/>
        <w:numPr>
          <w:ilvl w:val="0"/>
          <w:numId w:val="10"/>
        </w:numPr>
        <w:spacing w:after="0" w:line="276" w:lineRule="auto"/>
        <w:ind w:left="0" w:hanging="357"/>
        <w:rPr>
          <w:rFonts w:ascii="Arial" w:hAnsi="Arial" w:cs="Arial"/>
          <w:sz w:val="20"/>
          <w:szCs w:val="20"/>
        </w:rPr>
      </w:pPr>
      <w:r w:rsidRPr="00B86B64">
        <w:rPr>
          <w:rFonts w:ascii="Arial" w:hAnsi="Arial" w:cs="Arial"/>
          <w:sz w:val="20"/>
          <w:szCs w:val="20"/>
          <w:lang w:val="pl-PL"/>
        </w:rPr>
        <w:t>Wykonawcy zagraniczni, którzy na podstawie odrębnych przepisów nie są zobowiązani do uiszczenia podatku od towarów i usług w Polsce, zobowiązani są do podania</w:t>
      </w:r>
      <w:r w:rsidR="007C6797" w:rsidRPr="00B86B64">
        <w:rPr>
          <w:rFonts w:ascii="Arial" w:hAnsi="Arial" w:cs="Arial"/>
          <w:sz w:val="20"/>
          <w:szCs w:val="20"/>
          <w:lang w:val="pl-PL"/>
        </w:rPr>
        <w:t xml:space="preserve"> ceny za wykonanie </w:t>
      </w:r>
      <w:r w:rsidR="00B13CBE">
        <w:rPr>
          <w:rFonts w:ascii="Arial" w:hAnsi="Arial" w:cs="Arial"/>
          <w:sz w:val="20"/>
          <w:szCs w:val="20"/>
          <w:lang w:val="pl-PL"/>
        </w:rPr>
        <w:t xml:space="preserve">przedmiotu zamówienia w </w:t>
      </w:r>
      <w:r w:rsidRPr="00B86B64">
        <w:rPr>
          <w:rFonts w:ascii="Arial" w:hAnsi="Arial" w:cs="Arial"/>
          <w:sz w:val="20"/>
          <w:szCs w:val="20"/>
          <w:lang w:val="pl-PL"/>
        </w:rPr>
        <w:t>PLN bez podatku od towarów i usług (netto). Zamawiający do przedstawionej w ofercie ceny netto doliczy kwotę podatku od towarów i usług, którą mia</w:t>
      </w:r>
      <w:r w:rsidR="00D2448A" w:rsidRPr="00B86B64">
        <w:rPr>
          <w:rFonts w:ascii="Arial" w:hAnsi="Arial" w:cs="Arial"/>
          <w:sz w:val="20"/>
          <w:szCs w:val="20"/>
          <w:lang w:val="pl-PL"/>
        </w:rPr>
        <w:t>łby obowiązek wpłacić zgodnie z </w:t>
      </w:r>
      <w:r w:rsidRPr="00B86B64">
        <w:rPr>
          <w:rFonts w:ascii="Arial" w:hAnsi="Arial" w:cs="Arial"/>
          <w:sz w:val="20"/>
          <w:szCs w:val="20"/>
          <w:lang w:val="pl-PL"/>
        </w:rPr>
        <w:t xml:space="preserve">obowiązującymi przepisami i tak wyliczoną cenę przyjmuje do porównania z cenami innych ofert. </w:t>
      </w:r>
    </w:p>
    <w:p w14:paraId="458860DA" w14:textId="54B52FAD" w:rsidR="000C5E45" w:rsidRPr="00B86B64" w:rsidRDefault="000C5E45" w:rsidP="005C101A">
      <w:pPr>
        <w:pStyle w:val="pkt"/>
        <w:numPr>
          <w:ilvl w:val="0"/>
          <w:numId w:val="10"/>
        </w:numPr>
        <w:spacing w:after="0" w:line="276" w:lineRule="auto"/>
        <w:ind w:left="0" w:hanging="357"/>
        <w:rPr>
          <w:rFonts w:ascii="Arial" w:hAnsi="Arial" w:cs="Arial"/>
          <w:sz w:val="20"/>
          <w:szCs w:val="20"/>
        </w:rPr>
      </w:pPr>
      <w:r w:rsidRPr="00B86B64">
        <w:rPr>
          <w:rFonts w:ascii="Arial" w:hAnsi="Arial" w:cs="Arial"/>
          <w:bCs/>
          <w:iCs/>
          <w:sz w:val="20"/>
          <w:szCs w:val="20"/>
          <w:lang w:val="pl-PL"/>
        </w:rPr>
        <w:t xml:space="preserve">Rozliczenia między Zamawiającym, a Wykonawcą będą prowadzone w </w:t>
      </w:r>
      <w:r w:rsidR="007C6797" w:rsidRPr="00B86B64">
        <w:rPr>
          <w:rFonts w:ascii="Arial" w:hAnsi="Arial" w:cs="Arial"/>
          <w:bCs/>
          <w:iCs/>
          <w:sz w:val="20"/>
          <w:szCs w:val="20"/>
          <w:lang w:val="pl-PL"/>
        </w:rPr>
        <w:t>PLN</w:t>
      </w:r>
      <w:r w:rsidRPr="00B86B64">
        <w:rPr>
          <w:rFonts w:ascii="Arial" w:hAnsi="Arial" w:cs="Arial"/>
          <w:bCs/>
          <w:iCs/>
          <w:sz w:val="20"/>
          <w:szCs w:val="20"/>
          <w:lang w:val="pl-PL"/>
        </w:rPr>
        <w:t>.</w:t>
      </w:r>
    </w:p>
    <w:p w14:paraId="7152D323" w14:textId="6AFC5D99" w:rsidR="001456F7" w:rsidRPr="002F6410" w:rsidRDefault="000C5E45" w:rsidP="002F6410">
      <w:pPr>
        <w:pStyle w:val="pkt"/>
        <w:numPr>
          <w:ilvl w:val="0"/>
          <w:numId w:val="10"/>
        </w:numPr>
        <w:spacing w:after="0" w:line="276" w:lineRule="auto"/>
        <w:ind w:left="0" w:hanging="357"/>
        <w:rPr>
          <w:rFonts w:ascii="Arial" w:hAnsi="Arial" w:cs="Arial"/>
          <w:sz w:val="20"/>
          <w:szCs w:val="20"/>
        </w:rPr>
      </w:pPr>
      <w:r w:rsidRPr="00B86B64">
        <w:rPr>
          <w:rFonts w:ascii="Arial" w:hAnsi="Arial" w:cs="Arial"/>
          <w:bCs/>
          <w:iCs/>
          <w:sz w:val="20"/>
          <w:szCs w:val="20"/>
          <w:lang w:val="pl-PL"/>
        </w:rPr>
        <w:t>Umowa zostanie zawarta w walucie PLN.</w:t>
      </w:r>
      <w:r w:rsidR="00EA1252" w:rsidRPr="00B86B64">
        <w:rPr>
          <w:rFonts w:ascii="Arial" w:hAnsi="Arial" w:cs="Arial"/>
          <w:bCs/>
          <w:iCs/>
          <w:sz w:val="20"/>
          <w:szCs w:val="20"/>
          <w:lang w:val="pl-PL"/>
        </w:rPr>
        <w:t xml:space="preserve"> </w:t>
      </w:r>
    </w:p>
    <w:p w14:paraId="32ED62FB" w14:textId="3D5480D7" w:rsidR="00B03176" w:rsidRPr="00B86B64" w:rsidRDefault="00B03176" w:rsidP="005C6D98">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szCs w:val="20"/>
        </w:rPr>
      </w:pPr>
      <w:bookmarkStart w:id="32" w:name="_Toc70602554"/>
      <w:bookmarkStart w:id="33" w:name="_Toc84493700"/>
      <w:r w:rsidRPr="005C6D98">
        <w:rPr>
          <w:rFonts w:cs="Arial"/>
          <w:color w:val="C45911" w:themeColor="accent2" w:themeShade="BF"/>
          <w:szCs w:val="20"/>
        </w:rPr>
        <w:t>XII. Oferty składane przez osoby f</w:t>
      </w:r>
      <w:r w:rsidR="00DE6891" w:rsidRPr="005C6D98">
        <w:rPr>
          <w:rFonts w:cs="Arial"/>
          <w:color w:val="C45911" w:themeColor="accent2" w:themeShade="BF"/>
          <w:szCs w:val="20"/>
        </w:rPr>
        <w:t>izyczne nie</w:t>
      </w:r>
      <w:r w:rsidRPr="005C6D98">
        <w:rPr>
          <w:rFonts w:cs="Arial"/>
          <w:color w:val="C45911" w:themeColor="accent2" w:themeShade="BF"/>
          <w:szCs w:val="20"/>
        </w:rPr>
        <w:t>prowadzące działalności gospodarczej</w:t>
      </w:r>
      <w:bookmarkEnd w:id="32"/>
      <w:bookmarkEnd w:id="33"/>
    </w:p>
    <w:p w14:paraId="57FB075B" w14:textId="1B0899D6" w:rsidR="00B03176" w:rsidRPr="00B86B64" w:rsidRDefault="00B03176" w:rsidP="005C101A">
      <w:pPr>
        <w:pStyle w:val="pkt"/>
        <w:numPr>
          <w:ilvl w:val="0"/>
          <w:numId w:val="17"/>
        </w:numPr>
        <w:spacing w:after="0" w:line="276" w:lineRule="auto"/>
        <w:ind w:left="0" w:hanging="426"/>
        <w:contextualSpacing/>
        <w:rPr>
          <w:rFonts w:ascii="Arial" w:hAnsi="Arial" w:cs="Arial"/>
          <w:sz w:val="20"/>
          <w:szCs w:val="20"/>
          <w:lang w:val="pl-PL"/>
        </w:rPr>
      </w:pPr>
      <w:r w:rsidRPr="00B86B64">
        <w:rPr>
          <w:rFonts w:ascii="Arial" w:hAnsi="Arial" w:cs="Arial"/>
          <w:sz w:val="20"/>
          <w:szCs w:val="20"/>
        </w:rPr>
        <w:t>Osoba fizyczna</w:t>
      </w:r>
      <w:r w:rsidR="007C6797" w:rsidRPr="00B86B64">
        <w:rPr>
          <w:rFonts w:ascii="Arial" w:hAnsi="Arial" w:cs="Arial"/>
          <w:sz w:val="20"/>
          <w:szCs w:val="20"/>
          <w:lang w:val="pl-PL"/>
        </w:rPr>
        <w:t>,</w:t>
      </w:r>
      <w:r w:rsidRPr="00B86B64">
        <w:rPr>
          <w:rFonts w:ascii="Arial" w:hAnsi="Arial" w:cs="Arial"/>
          <w:sz w:val="20"/>
          <w:szCs w:val="20"/>
        </w:rPr>
        <w:t xml:space="preserve"> nieprowadząca działalności gospodarczej</w:t>
      </w:r>
      <w:r w:rsidR="007C6797" w:rsidRPr="00B86B64">
        <w:rPr>
          <w:rFonts w:ascii="Arial" w:hAnsi="Arial" w:cs="Arial"/>
          <w:sz w:val="20"/>
          <w:szCs w:val="20"/>
          <w:lang w:val="pl-PL"/>
        </w:rPr>
        <w:t>,</w:t>
      </w:r>
      <w:r w:rsidRPr="00B86B64">
        <w:rPr>
          <w:rFonts w:ascii="Arial" w:hAnsi="Arial" w:cs="Arial"/>
          <w:sz w:val="20"/>
          <w:szCs w:val="20"/>
        </w:rPr>
        <w:t xml:space="preserve"> ni</w:t>
      </w:r>
      <w:r w:rsidR="00464F44" w:rsidRPr="00B86B64">
        <w:rPr>
          <w:rFonts w:ascii="Arial" w:hAnsi="Arial" w:cs="Arial"/>
          <w:sz w:val="20"/>
          <w:szCs w:val="20"/>
        </w:rPr>
        <w:t>e załącza do oferty dokumentów, o</w:t>
      </w:r>
      <w:r w:rsidR="00464F44" w:rsidRPr="00B86B64">
        <w:rPr>
          <w:rFonts w:ascii="Arial" w:hAnsi="Arial" w:cs="Arial"/>
          <w:sz w:val="20"/>
          <w:szCs w:val="20"/>
          <w:lang w:val="pl-PL"/>
        </w:rPr>
        <w:t> </w:t>
      </w:r>
      <w:r w:rsidRPr="00B86B64">
        <w:rPr>
          <w:rFonts w:ascii="Arial" w:hAnsi="Arial" w:cs="Arial"/>
          <w:sz w:val="20"/>
          <w:szCs w:val="20"/>
        </w:rPr>
        <w:t xml:space="preserve">których mowa w </w:t>
      </w:r>
      <w:r w:rsidR="00DE6891" w:rsidRPr="00B86B64">
        <w:rPr>
          <w:rFonts w:ascii="Arial" w:hAnsi="Arial" w:cs="Arial"/>
          <w:sz w:val="20"/>
          <w:szCs w:val="20"/>
          <w:lang w:val="pl-PL"/>
        </w:rPr>
        <w:t>Rozdziale</w:t>
      </w:r>
      <w:r w:rsidRPr="00B86B64">
        <w:rPr>
          <w:rFonts w:ascii="Arial" w:hAnsi="Arial" w:cs="Arial"/>
          <w:sz w:val="20"/>
          <w:szCs w:val="20"/>
        </w:rPr>
        <w:t xml:space="preserve"> IV </w:t>
      </w:r>
      <w:r w:rsidR="007C6797" w:rsidRPr="00B86B64">
        <w:rPr>
          <w:rFonts w:ascii="Arial" w:hAnsi="Arial" w:cs="Arial"/>
          <w:sz w:val="20"/>
          <w:szCs w:val="20"/>
          <w:lang w:val="pl-PL"/>
        </w:rPr>
        <w:t xml:space="preserve">ust. 1 </w:t>
      </w:r>
      <w:r w:rsidR="00DE6891" w:rsidRPr="00B86B64">
        <w:rPr>
          <w:rFonts w:ascii="Arial" w:hAnsi="Arial" w:cs="Arial"/>
          <w:sz w:val="20"/>
          <w:szCs w:val="20"/>
          <w:lang w:val="pl-PL"/>
        </w:rPr>
        <w:t xml:space="preserve">pkt </w:t>
      </w:r>
      <w:r w:rsidR="00DE6891" w:rsidRPr="00B86B64">
        <w:rPr>
          <w:rFonts w:ascii="Arial" w:hAnsi="Arial" w:cs="Arial"/>
          <w:sz w:val="20"/>
          <w:szCs w:val="20"/>
        </w:rPr>
        <w:t>1.2. SW</w:t>
      </w:r>
      <w:r w:rsidRPr="00B86B64">
        <w:rPr>
          <w:rFonts w:ascii="Arial" w:hAnsi="Arial" w:cs="Arial"/>
          <w:sz w:val="20"/>
          <w:szCs w:val="20"/>
        </w:rPr>
        <w:t>Z</w:t>
      </w:r>
      <w:r w:rsidR="00DE6891" w:rsidRPr="00B86B64">
        <w:rPr>
          <w:rFonts w:ascii="Arial" w:hAnsi="Arial" w:cs="Arial"/>
          <w:sz w:val="20"/>
          <w:szCs w:val="20"/>
          <w:lang w:val="pl-PL"/>
        </w:rPr>
        <w:t>,</w:t>
      </w:r>
      <w:r w:rsidRPr="00B86B64">
        <w:rPr>
          <w:rFonts w:ascii="Arial" w:hAnsi="Arial" w:cs="Arial"/>
          <w:sz w:val="20"/>
          <w:szCs w:val="20"/>
        </w:rPr>
        <w:t xml:space="preserve"> tj. aktualnego odpisu z właściwego rejestru albo aktualnego zaświadczenia o wpisie do </w:t>
      </w:r>
      <w:r w:rsidR="007C6797" w:rsidRPr="00B86B64">
        <w:rPr>
          <w:rFonts w:ascii="Arial" w:hAnsi="Arial" w:cs="Arial"/>
          <w:sz w:val="20"/>
          <w:szCs w:val="20"/>
          <w:lang w:val="pl-PL"/>
        </w:rPr>
        <w:t>CEIDG</w:t>
      </w:r>
      <w:r w:rsidRPr="00B86B64">
        <w:rPr>
          <w:rFonts w:ascii="Arial" w:hAnsi="Arial" w:cs="Arial"/>
          <w:sz w:val="20"/>
          <w:szCs w:val="20"/>
        </w:rPr>
        <w:t>.</w:t>
      </w:r>
      <w:r w:rsidR="00DE6891" w:rsidRPr="00B86B64">
        <w:rPr>
          <w:rFonts w:ascii="Arial" w:hAnsi="Arial" w:cs="Arial"/>
          <w:sz w:val="20"/>
          <w:szCs w:val="20"/>
          <w:lang w:val="pl-PL"/>
        </w:rPr>
        <w:t xml:space="preserve"> </w:t>
      </w:r>
    </w:p>
    <w:p w14:paraId="0584FCB1" w14:textId="681DF434" w:rsidR="00AE7ABF" w:rsidRDefault="00B03176" w:rsidP="005C101A">
      <w:pPr>
        <w:numPr>
          <w:ilvl w:val="0"/>
          <w:numId w:val="17"/>
        </w:numPr>
        <w:spacing w:before="60" w:line="276" w:lineRule="auto"/>
        <w:ind w:left="0" w:hanging="426"/>
        <w:contextualSpacing/>
        <w:jc w:val="both"/>
        <w:rPr>
          <w:rFonts w:ascii="Arial" w:hAnsi="Arial" w:cs="Arial"/>
          <w:sz w:val="20"/>
          <w:szCs w:val="20"/>
        </w:rPr>
      </w:pPr>
      <w:r w:rsidRPr="00B86B64">
        <w:rPr>
          <w:rFonts w:ascii="Arial" w:hAnsi="Arial" w:cs="Arial"/>
          <w:sz w:val="20"/>
          <w:szCs w:val="20"/>
        </w:rPr>
        <w:t>W cenie oferty należy uwzględnić również koszty związane z zaliczkami z tytułu podatku dochodowego od osób fizycznych i składkami ubezpieczeniowymi (</w:t>
      </w:r>
      <w:r w:rsidR="00B13CBE">
        <w:rPr>
          <w:rFonts w:ascii="Arial" w:hAnsi="Arial" w:cs="Arial"/>
          <w:sz w:val="20"/>
          <w:szCs w:val="20"/>
        </w:rPr>
        <w:t xml:space="preserve">społeczne i zdrowotne), które w </w:t>
      </w:r>
      <w:r w:rsidRPr="00B86B64">
        <w:rPr>
          <w:rFonts w:ascii="Arial" w:hAnsi="Arial" w:cs="Arial"/>
          <w:sz w:val="20"/>
          <w:szCs w:val="20"/>
        </w:rPr>
        <w:t>części zobowiązany jest pokryć Zamawiający. Wynagrodzenie Wykonawcy będącego osobą fizyczną</w:t>
      </w:r>
      <w:r w:rsidR="007C6797" w:rsidRPr="00B86B64">
        <w:rPr>
          <w:rFonts w:ascii="Arial" w:hAnsi="Arial" w:cs="Arial"/>
          <w:sz w:val="20"/>
          <w:szCs w:val="20"/>
        </w:rPr>
        <w:t>,</w:t>
      </w:r>
      <w:r w:rsidRPr="00B86B64">
        <w:rPr>
          <w:rFonts w:ascii="Arial" w:hAnsi="Arial" w:cs="Arial"/>
          <w:sz w:val="20"/>
          <w:szCs w:val="20"/>
        </w:rPr>
        <w:t xml:space="preserve"> nieprowadzącą działalności gospodarczej</w:t>
      </w:r>
      <w:r w:rsidR="007C6797" w:rsidRPr="00B86B64">
        <w:rPr>
          <w:rFonts w:ascii="Arial" w:hAnsi="Arial" w:cs="Arial"/>
          <w:sz w:val="20"/>
          <w:szCs w:val="20"/>
        </w:rPr>
        <w:t>,</w:t>
      </w:r>
      <w:r w:rsidRPr="00B86B64">
        <w:rPr>
          <w:rFonts w:ascii="Arial" w:hAnsi="Arial" w:cs="Arial"/>
          <w:sz w:val="20"/>
          <w:szCs w:val="20"/>
        </w:rPr>
        <w:t xml:space="preserve"> nie zostanie </w:t>
      </w:r>
      <w:r w:rsidR="00B13CBE">
        <w:rPr>
          <w:rFonts w:ascii="Arial" w:hAnsi="Arial" w:cs="Arial"/>
          <w:sz w:val="20"/>
          <w:szCs w:val="20"/>
        </w:rPr>
        <w:t xml:space="preserve">przez Zamawiającego wypłacone w </w:t>
      </w:r>
      <w:r w:rsidRPr="00B86B64">
        <w:rPr>
          <w:rFonts w:ascii="Arial" w:hAnsi="Arial" w:cs="Arial"/>
          <w:sz w:val="20"/>
          <w:szCs w:val="20"/>
        </w:rPr>
        <w:t xml:space="preserve">wysokości odpowiadającej cenie oferty, lecz odpowiednio obliczone i wypłacone. </w:t>
      </w:r>
    </w:p>
    <w:p w14:paraId="1810D2B9" w14:textId="77777777" w:rsidR="001456F7" w:rsidRPr="00B86B64" w:rsidRDefault="001456F7" w:rsidP="001456F7">
      <w:pPr>
        <w:spacing w:before="60" w:line="276" w:lineRule="auto"/>
        <w:contextualSpacing/>
        <w:jc w:val="both"/>
        <w:rPr>
          <w:rFonts w:ascii="Arial" w:hAnsi="Arial" w:cs="Arial"/>
          <w:sz w:val="20"/>
          <w:szCs w:val="20"/>
        </w:rPr>
      </w:pPr>
    </w:p>
    <w:p w14:paraId="59DED68F" w14:textId="69092488" w:rsidR="00B03176" w:rsidRPr="001456F7" w:rsidRDefault="00B03176" w:rsidP="001456F7">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34" w:name="_Toc516211851"/>
      <w:bookmarkStart w:id="35" w:name="_Toc70602555"/>
      <w:bookmarkStart w:id="36" w:name="_Toc84493701"/>
      <w:r w:rsidRPr="001456F7">
        <w:rPr>
          <w:rFonts w:cs="Arial"/>
          <w:color w:val="C45911" w:themeColor="accent2" w:themeShade="BF"/>
          <w:szCs w:val="20"/>
        </w:rPr>
        <w:lastRenderedPageBreak/>
        <w:t>XIII. Opis kryteriów</w:t>
      </w:r>
      <w:bookmarkEnd w:id="34"/>
      <w:r w:rsidR="00DE6891" w:rsidRPr="001456F7">
        <w:rPr>
          <w:rFonts w:cs="Arial"/>
          <w:color w:val="C45911" w:themeColor="accent2" w:themeShade="BF"/>
          <w:szCs w:val="20"/>
        </w:rPr>
        <w:t xml:space="preserve"> oceny ofert wraz z podaniem wag tych kryteriów i sposobu oceny ofert</w:t>
      </w:r>
      <w:bookmarkEnd w:id="35"/>
      <w:bookmarkEnd w:id="36"/>
      <w:r w:rsidR="00DE6891" w:rsidRPr="001456F7">
        <w:rPr>
          <w:rFonts w:cs="Arial"/>
          <w:color w:val="C45911" w:themeColor="accent2" w:themeShade="BF"/>
          <w:szCs w:val="20"/>
        </w:rPr>
        <w:t xml:space="preserve"> </w:t>
      </w:r>
    </w:p>
    <w:p w14:paraId="54DA17FF" w14:textId="015C7427" w:rsidR="00B03176" w:rsidRPr="00B86B64" w:rsidRDefault="00B03176" w:rsidP="005C101A">
      <w:pPr>
        <w:pStyle w:val="pkt"/>
        <w:numPr>
          <w:ilvl w:val="0"/>
          <w:numId w:val="11"/>
        </w:numPr>
        <w:spacing w:after="0" w:line="276" w:lineRule="auto"/>
        <w:ind w:left="0" w:hanging="357"/>
        <w:contextualSpacing/>
        <w:rPr>
          <w:rFonts w:ascii="Arial" w:hAnsi="Arial" w:cs="Arial"/>
          <w:sz w:val="20"/>
          <w:szCs w:val="20"/>
        </w:rPr>
      </w:pPr>
      <w:r w:rsidRPr="00B86B64">
        <w:rPr>
          <w:rFonts w:ascii="Arial" w:hAnsi="Arial" w:cs="Arial"/>
          <w:sz w:val="20"/>
          <w:szCs w:val="20"/>
        </w:rPr>
        <w:t>W toku badania i oceny ofert Zamawiający może żądać od Wykonawców wyjaśnień dotyczących treści złożonych ofert. Nie dopuszcza się prowadzenia między Zamawiającym</w:t>
      </w:r>
      <w:r w:rsidRPr="00B86B64">
        <w:rPr>
          <w:rFonts w:ascii="Arial" w:hAnsi="Arial" w:cs="Arial"/>
          <w:sz w:val="20"/>
          <w:szCs w:val="20"/>
          <w:lang w:val="pl-PL"/>
        </w:rPr>
        <w:t>,</w:t>
      </w:r>
      <w:r w:rsidRPr="00B86B64">
        <w:rPr>
          <w:rFonts w:ascii="Arial" w:hAnsi="Arial" w:cs="Arial"/>
          <w:sz w:val="20"/>
          <w:szCs w:val="20"/>
        </w:rPr>
        <w:t xml:space="preserve"> a Wykonawcą negocjacji dotyczących złożonej oferty oraz</w:t>
      </w:r>
      <w:r w:rsidR="001707E7" w:rsidRPr="00B86B64">
        <w:rPr>
          <w:rFonts w:ascii="Arial" w:hAnsi="Arial" w:cs="Arial"/>
          <w:sz w:val="20"/>
          <w:szCs w:val="20"/>
          <w:lang w:val="pl-PL"/>
        </w:rPr>
        <w:t>,</w:t>
      </w:r>
      <w:r w:rsidRPr="00B86B64">
        <w:rPr>
          <w:rFonts w:ascii="Arial" w:hAnsi="Arial" w:cs="Arial"/>
          <w:sz w:val="20"/>
          <w:szCs w:val="20"/>
        </w:rPr>
        <w:t xml:space="preserve"> z zastrzeże</w:t>
      </w:r>
      <w:r w:rsidR="000C5E45" w:rsidRPr="00B86B64">
        <w:rPr>
          <w:rFonts w:ascii="Arial" w:hAnsi="Arial" w:cs="Arial"/>
          <w:sz w:val="20"/>
          <w:szCs w:val="20"/>
        </w:rPr>
        <w:t xml:space="preserve">niem </w:t>
      </w:r>
      <w:r w:rsidR="001707E7" w:rsidRPr="00B86B64">
        <w:rPr>
          <w:rFonts w:ascii="Arial" w:hAnsi="Arial" w:cs="Arial"/>
          <w:sz w:val="20"/>
          <w:szCs w:val="20"/>
          <w:lang w:val="pl-PL"/>
        </w:rPr>
        <w:t>ust.</w:t>
      </w:r>
      <w:r w:rsidR="000C5E45" w:rsidRPr="00B86B64">
        <w:rPr>
          <w:rFonts w:ascii="Arial" w:hAnsi="Arial" w:cs="Arial"/>
          <w:sz w:val="20"/>
          <w:szCs w:val="20"/>
        </w:rPr>
        <w:t xml:space="preserve"> 5</w:t>
      </w:r>
      <w:r w:rsidR="001707E7" w:rsidRPr="00B86B64">
        <w:rPr>
          <w:rFonts w:ascii="Arial" w:hAnsi="Arial" w:cs="Arial"/>
          <w:sz w:val="20"/>
          <w:szCs w:val="20"/>
          <w:lang w:val="pl-PL"/>
        </w:rPr>
        <w:t>,</w:t>
      </w:r>
      <w:r w:rsidR="007C6797" w:rsidRPr="00B86B64">
        <w:rPr>
          <w:rFonts w:ascii="Arial" w:hAnsi="Arial" w:cs="Arial"/>
          <w:sz w:val="20"/>
          <w:szCs w:val="20"/>
        </w:rPr>
        <w:t xml:space="preserve"> dokonywania</w:t>
      </w:r>
      <w:r w:rsidRPr="00B86B64">
        <w:rPr>
          <w:rFonts w:ascii="Arial" w:hAnsi="Arial" w:cs="Arial"/>
          <w:sz w:val="20"/>
          <w:szCs w:val="20"/>
        </w:rPr>
        <w:t xml:space="preserve"> jakiejkolwiek zmiany w jej treści.</w:t>
      </w:r>
      <w:r w:rsidR="001707E7" w:rsidRPr="00B86B64">
        <w:rPr>
          <w:rFonts w:ascii="Arial" w:hAnsi="Arial" w:cs="Arial"/>
          <w:sz w:val="20"/>
          <w:szCs w:val="20"/>
          <w:lang w:val="pl-PL"/>
        </w:rPr>
        <w:t xml:space="preserve"> </w:t>
      </w:r>
    </w:p>
    <w:p w14:paraId="4DD768A1" w14:textId="53724C2D"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 xml:space="preserve">W przypadku braku złożenia w ofercie informacji dotyczącej obowiązku podatkowego lub złożenia informacji sprzecznej z obowiązującymi przepisami ustawy </w:t>
      </w:r>
      <w:r w:rsidR="007C6797" w:rsidRPr="00B86B64">
        <w:rPr>
          <w:rFonts w:ascii="Arial" w:hAnsi="Arial" w:cs="Arial"/>
          <w:sz w:val="20"/>
          <w:szCs w:val="20"/>
          <w:lang w:val="pl-PL"/>
        </w:rPr>
        <w:t xml:space="preserve">z dnia 11 marca 2004 r. </w:t>
      </w:r>
      <w:r w:rsidRPr="00B86B64">
        <w:rPr>
          <w:rFonts w:ascii="Arial" w:hAnsi="Arial" w:cs="Arial"/>
          <w:sz w:val="20"/>
          <w:szCs w:val="20"/>
        </w:rPr>
        <w:t>o podatku od towarów i usług</w:t>
      </w:r>
      <w:r w:rsidR="00437731" w:rsidRPr="00B86B64">
        <w:rPr>
          <w:rFonts w:ascii="Arial" w:hAnsi="Arial" w:cs="Arial"/>
          <w:sz w:val="20"/>
          <w:szCs w:val="20"/>
          <w:lang w:val="pl-PL"/>
        </w:rPr>
        <w:t xml:space="preserve"> (t.j.</w:t>
      </w:r>
      <w:r w:rsidR="00B13CBE">
        <w:rPr>
          <w:rFonts w:ascii="Arial" w:hAnsi="Arial" w:cs="Arial"/>
          <w:sz w:val="20"/>
          <w:szCs w:val="20"/>
          <w:lang w:val="pl-PL"/>
        </w:rPr>
        <w:t>:</w:t>
      </w:r>
      <w:r w:rsidR="00437731" w:rsidRPr="00B86B64">
        <w:rPr>
          <w:rFonts w:ascii="Arial" w:hAnsi="Arial" w:cs="Arial"/>
          <w:sz w:val="20"/>
          <w:szCs w:val="20"/>
          <w:lang w:val="pl-PL"/>
        </w:rPr>
        <w:t xml:space="preserve"> Dz. U. z 2021 r. poz. 685, z późn. zm.)</w:t>
      </w:r>
      <w:r w:rsidRPr="00B86B64">
        <w:rPr>
          <w:rFonts w:ascii="Arial" w:hAnsi="Arial" w:cs="Arial"/>
          <w:sz w:val="20"/>
          <w:szCs w:val="20"/>
        </w:rPr>
        <w:t>, Zamawiający wezwie Wykonawcę do złożenia wyjaśnień w celu ustalenia</w:t>
      </w:r>
      <w:r w:rsidRPr="00B86B64">
        <w:rPr>
          <w:rFonts w:ascii="Arial" w:hAnsi="Arial" w:cs="Arial"/>
          <w:sz w:val="20"/>
          <w:szCs w:val="20"/>
          <w:lang w:val="pl-PL"/>
        </w:rPr>
        <w:t>,</w:t>
      </w:r>
      <w:r w:rsidRPr="00B86B64">
        <w:rPr>
          <w:rFonts w:ascii="Arial" w:hAnsi="Arial" w:cs="Arial"/>
          <w:sz w:val="20"/>
          <w:szCs w:val="20"/>
        </w:rPr>
        <w:t xml:space="preserve"> czy wobec oferty Wykonawcy zachodzą podstawy do poprawy omyłek polegających na niezgodności oferty z </w:t>
      </w:r>
      <w:r w:rsidR="001707E7" w:rsidRPr="00B86B64">
        <w:rPr>
          <w:rFonts w:ascii="Arial" w:hAnsi="Arial" w:cs="Arial"/>
          <w:sz w:val="20"/>
          <w:szCs w:val="20"/>
          <w:lang w:val="pl-PL"/>
        </w:rPr>
        <w:t>S</w:t>
      </w:r>
      <w:r w:rsidRPr="00B86B64">
        <w:rPr>
          <w:rFonts w:ascii="Arial" w:hAnsi="Arial" w:cs="Arial"/>
          <w:sz w:val="20"/>
          <w:szCs w:val="20"/>
          <w:lang w:val="pl-PL"/>
        </w:rPr>
        <w:t>WZ</w:t>
      </w:r>
      <w:r w:rsidRPr="00B86B64">
        <w:rPr>
          <w:rFonts w:ascii="Arial" w:hAnsi="Arial" w:cs="Arial"/>
          <w:sz w:val="20"/>
          <w:szCs w:val="20"/>
        </w:rPr>
        <w:t>, niepowodujących istotnych zmian w treści oferty lub do odrzucenia oferty jako nieważnej na podstawie odrębnych przepisów. Jeśli ze specyfiki przedmiotu zamówienia lub właściwości Wykonawcy składającego ofertę nie wynika, że wybór oferty nakłada na Zamawiającego obowiązek podatkowy, Zamawiający nie ma obowiązku wzywania Wykonawcy do składania wyjaśnień w tym zakresie.</w:t>
      </w:r>
    </w:p>
    <w:p w14:paraId="5BD5BDE8" w14:textId="77777777"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wzywa Wykonawców, którzy w określonym terminie:</w:t>
      </w:r>
    </w:p>
    <w:p w14:paraId="31E349D2" w14:textId="77777777" w:rsidR="00B03176" w:rsidRPr="00B86B64" w:rsidRDefault="00B03176" w:rsidP="005C101A">
      <w:pPr>
        <w:pStyle w:val="pkt"/>
        <w:numPr>
          <w:ilvl w:val="1"/>
          <w:numId w:val="11"/>
        </w:numPr>
        <w:tabs>
          <w:tab w:val="clear" w:pos="851"/>
        </w:tabs>
        <w:spacing w:after="0" w:line="276" w:lineRule="auto"/>
        <w:ind w:left="292" w:hanging="349"/>
        <w:contextualSpacing/>
        <w:rPr>
          <w:rFonts w:ascii="Arial" w:hAnsi="Arial" w:cs="Arial"/>
          <w:sz w:val="20"/>
          <w:szCs w:val="20"/>
        </w:rPr>
      </w:pPr>
      <w:r w:rsidRPr="00B86B64">
        <w:rPr>
          <w:rFonts w:ascii="Arial" w:hAnsi="Arial" w:cs="Arial"/>
          <w:sz w:val="20"/>
          <w:szCs w:val="20"/>
        </w:rPr>
        <w:t>nie złożyli wymaganych przez Zamawiaj</w:t>
      </w:r>
      <w:r w:rsidR="000C5E45" w:rsidRPr="00B86B64">
        <w:rPr>
          <w:rFonts w:ascii="Arial" w:hAnsi="Arial" w:cs="Arial"/>
          <w:sz w:val="20"/>
          <w:szCs w:val="20"/>
        </w:rPr>
        <w:t>ącego oświadczeń lub dokumentów lub</w:t>
      </w:r>
      <w:r w:rsidR="000C5E45" w:rsidRPr="00B86B64">
        <w:rPr>
          <w:rFonts w:ascii="Arial" w:hAnsi="Arial" w:cs="Arial"/>
          <w:sz w:val="20"/>
          <w:szCs w:val="20"/>
          <w:lang w:val="pl-PL"/>
        </w:rPr>
        <w:t>,</w:t>
      </w:r>
    </w:p>
    <w:p w14:paraId="7793BD46" w14:textId="77777777" w:rsidR="00B03176" w:rsidRPr="00B86B64" w:rsidRDefault="00B03176" w:rsidP="005C101A">
      <w:pPr>
        <w:pStyle w:val="pkt"/>
        <w:numPr>
          <w:ilvl w:val="1"/>
          <w:numId w:val="11"/>
        </w:numPr>
        <w:tabs>
          <w:tab w:val="clear" w:pos="851"/>
        </w:tabs>
        <w:spacing w:after="0" w:line="276" w:lineRule="auto"/>
        <w:ind w:left="292" w:hanging="349"/>
        <w:contextualSpacing/>
        <w:rPr>
          <w:rFonts w:ascii="Arial" w:hAnsi="Arial" w:cs="Arial"/>
          <w:sz w:val="20"/>
          <w:szCs w:val="20"/>
        </w:rPr>
      </w:pPr>
      <w:r w:rsidRPr="00B86B64">
        <w:rPr>
          <w:rFonts w:ascii="Arial" w:hAnsi="Arial" w:cs="Arial"/>
          <w:sz w:val="20"/>
          <w:szCs w:val="20"/>
        </w:rPr>
        <w:t>k</w:t>
      </w:r>
      <w:r w:rsidR="000C5E45" w:rsidRPr="00B86B64">
        <w:rPr>
          <w:rFonts w:ascii="Arial" w:hAnsi="Arial" w:cs="Arial"/>
          <w:sz w:val="20"/>
          <w:szCs w:val="20"/>
        </w:rPr>
        <w:t>tórzy nie złożyli pełnomocnictw lub</w:t>
      </w:r>
      <w:r w:rsidR="000C5E45" w:rsidRPr="00B86B64">
        <w:rPr>
          <w:rFonts w:ascii="Arial" w:hAnsi="Arial" w:cs="Arial"/>
          <w:sz w:val="20"/>
          <w:szCs w:val="20"/>
          <w:lang w:val="pl-PL"/>
        </w:rPr>
        <w:t>,</w:t>
      </w:r>
    </w:p>
    <w:p w14:paraId="79D12B46" w14:textId="77777777" w:rsidR="00B03176" w:rsidRPr="00B86B64" w:rsidRDefault="00B03176" w:rsidP="005C101A">
      <w:pPr>
        <w:pStyle w:val="pkt"/>
        <w:numPr>
          <w:ilvl w:val="1"/>
          <w:numId w:val="11"/>
        </w:numPr>
        <w:tabs>
          <w:tab w:val="clear" w:pos="851"/>
        </w:tabs>
        <w:spacing w:after="0" w:line="276" w:lineRule="auto"/>
        <w:ind w:left="292" w:hanging="349"/>
        <w:contextualSpacing/>
        <w:rPr>
          <w:rFonts w:ascii="Arial" w:hAnsi="Arial" w:cs="Arial"/>
          <w:sz w:val="20"/>
          <w:szCs w:val="20"/>
        </w:rPr>
      </w:pPr>
      <w:r w:rsidRPr="00B86B64">
        <w:rPr>
          <w:rFonts w:ascii="Arial" w:hAnsi="Arial" w:cs="Arial"/>
          <w:sz w:val="20"/>
          <w:szCs w:val="20"/>
        </w:rPr>
        <w:t>którzy złożyli wymagane przez Zamawiającego oświadczeni</w:t>
      </w:r>
      <w:r w:rsidR="000C5E45" w:rsidRPr="00B86B64">
        <w:rPr>
          <w:rFonts w:ascii="Arial" w:hAnsi="Arial" w:cs="Arial"/>
          <w:sz w:val="20"/>
          <w:szCs w:val="20"/>
        </w:rPr>
        <w:t>a i dokumenty zawierające błędy lub,</w:t>
      </w:r>
    </w:p>
    <w:p w14:paraId="68761E94" w14:textId="204320BC" w:rsidR="000C5E45" w:rsidRPr="00B86B64" w:rsidRDefault="00B03176" w:rsidP="005C101A">
      <w:pPr>
        <w:pStyle w:val="pkt"/>
        <w:numPr>
          <w:ilvl w:val="1"/>
          <w:numId w:val="11"/>
        </w:numPr>
        <w:tabs>
          <w:tab w:val="clear" w:pos="851"/>
        </w:tabs>
        <w:spacing w:after="0" w:line="276" w:lineRule="auto"/>
        <w:ind w:left="292" w:hanging="349"/>
        <w:contextualSpacing/>
        <w:rPr>
          <w:rFonts w:ascii="Arial" w:hAnsi="Arial" w:cs="Arial"/>
          <w:sz w:val="20"/>
          <w:szCs w:val="20"/>
        </w:rPr>
      </w:pPr>
      <w:r w:rsidRPr="00B86B64">
        <w:rPr>
          <w:rFonts w:ascii="Arial" w:hAnsi="Arial" w:cs="Arial"/>
          <w:sz w:val="20"/>
          <w:szCs w:val="20"/>
        </w:rPr>
        <w:t>którzy</w:t>
      </w:r>
      <w:r w:rsidR="000C5E45" w:rsidRPr="00B86B64">
        <w:rPr>
          <w:rFonts w:ascii="Arial" w:hAnsi="Arial" w:cs="Arial"/>
          <w:sz w:val="20"/>
          <w:szCs w:val="20"/>
        </w:rPr>
        <w:t xml:space="preserve"> złożyli wadliwe pełnomocnictwa</w:t>
      </w:r>
      <w:r w:rsidR="001707E7" w:rsidRPr="00B86B64">
        <w:rPr>
          <w:rFonts w:ascii="Arial" w:hAnsi="Arial" w:cs="Arial"/>
          <w:sz w:val="20"/>
          <w:szCs w:val="20"/>
          <w:lang w:val="pl-PL"/>
        </w:rPr>
        <w:t xml:space="preserve"> </w:t>
      </w:r>
    </w:p>
    <w:p w14:paraId="1680013D" w14:textId="4F23C3EC" w:rsidR="00B03176" w:rsidRPr="00B86B64" w:rsidRDefault="00872A73" w:rsidP="00667FD2">
      <w:pPr>
        <w:pStyle w:val="pkt"/>
        <w:spacing w:after="0" w:line="276" w:lineRule="auto"/>
        <w:ind w:left="0" w:firstLine="0"/>
        <w:contextualSpacing/>
        <w:rPr>
          <w:rFonts w:ascii="Arial" w:hAnsi="Arial" w:cs="Arial"/>
          <w:sz w:val="20"/>
          <w:szCs w:val="20"/>
        </w:rPr>
      </w:pPr>
      <w:r w:rsidRPr="00B86B64">
        <w:rPr>
          <w:rFonts w:ascii="Arial" w:hAnsi="Arial" w:cs="Arial"/>
          <w:sz w:val="20"/>
          <w:szCs w:val="20"/>
          <w:lang w:val="pl-PL"/>
        </w:rPr>
        <w:t xml:space="preserve">- </w:t>
      </w:r>
      <w:r w:rsidR="00B03176" w:rsidRPr="00B86B64">
        <w:rPr>
          <w:rFonts w:ascii="Arial" w:hAnsi="Arial" w:cs="Arial"/>
          <w:sz w:val="20"/>
          <w:szCs w:val="20"/>
        </w:rPr>
        <w:t>do ich złożenia w wyznaczonym terminie chyba</w:t>
      </w:r>
      <w:r w:rsidR="00B03176" w:rsidRPr="00B86B64">
        <w:rPr>
          <w:rFonts w:ascii="Arial" w:hAnsi="Arial" w:cs="Arial"/>
          <w:sz w:val="20"/>
          <w:szCs w:val="20"/>
          <w:lang w:val="pl-PL"/>
        </w:rPr>
        <w:t>,</w:t>
      </w:r>
      <w:r w:rsidR="00B03176" w:rsidRPr="00B86B64">
        <w:rPr>
          <w:rFonts w:ascii="Arial" w:hAnsi="Arial" w:cs="Arial"/>
          <w:sz w:val="20"/>
          <w:szCs w:val="20"/>
        </w:rPr>
        <w:t xml:space="preserve"> że mimo ich złożenia oferta Wykonawcy podlega odrzuceniu</w:t>
      </w:r>
      <w:r w:rsidR="00B03176" w:rsidRPr="00B86B64">
        <w:rPr>
          <w:rFonts w:ascii="Arial" w:hAnsi="Arial" w:cs="Arial"/>
          <w:sz w:val="20"/>
          <w:szCs w:val="20"/>
          <w:lang w:val="pl-PL"/>
        </w:rPr>
        <w:t>,</w:t>
      </w:r>
      <w:r w:rsidR="00B03176" w:rsidRPr="00B86B64">
        <w:rPr>
          <w:rFonts w:ascii="Arial" w:hAnsi="Arial" w:cs="Arial"/>
          <w:sz w:val="20"/>
          <w:szCs w:val="20"/>
        </w:rPr>
        <w:t xml:space="preserve"> albo konieczne byłoby unieważnienie postępowania.</w:t>
      </w:r>
    </w:p>
    <w:p w14:paraId="47BC4319" w14:textId="5FFB29AF" w:rsidR="00B03176" w:rsidRPr="00B86B64" w:rsidRDefault="00B03176" w:rsidP="00667FD2">
      <w:pPr>
        <w:pStyle w:val="pkt"/>
        <w:spacing w:after="0" w:line="276" w:lineRule="auto"/>
        <w:ind w:left="0" w:firstLine="0"/>
        <w:contextualSpacing/>
        <w:rPr>
          <w:rFonts w:ascii="Arial" w:hAnsi="Arial" w:cs="Arial"/>
          <w:sz w:val="20"/>
          <w:szCs w:val="20"/>
        </w:rPr>
      </w:pPr>
      <w:r w:rsidRPr="00B86B64">
        <w:rPr>
          <w:rFonts w:ascii="Arial" w:hAnsi="Arial" w:cs="Arial"/>
          <w:sz w:val="20"/>
          <w:szCs w:val="20"/>
        </w:rPr>
        <w:t xml:space="preserve">Złożone na wezwanie Zamawiającego oświadczenia lub dokumenty powinny potwierdzać spełnianie przez Wykonawcę warunków udziału w postępowaniu oraz spełnianie przez oferowane </w:t>
      </w:r>
      <w:r w:rsidR="000A641E">
        <w:rPr>
          <w:rFonts w:ascii="Arial" w:hAnsi="Arial" w:cs="Arial"/>
          <w:sz w:val="20"/>
          <w:szCs w:val="20"/>
          <w:lang w:val="pl-PL"/>
        </w:rPr>
        <w:t>usługi</w:t>
      </w:r>
      <w:r w:rsidRPr="00B86B64">
        <w:rPr>
          <w:rFonts w:ascii="Arial" w:hAnsi="Arial" w:cs="Arial"/>
          <w:sz w:val="20"/>
          <w:szCs w:val="20"/>
        </w:rPr>
        <w:t xml:space="preserve"> wymagań określonych przez Zamawiającego, nie później niż w dniu wyznaczonym przez Zamawiającego jako termin uzupełnienia oświadczeń lub dokumentów.</w:t>
      </w:r>
    </w:p>
    <w:p w14:paraId="1C66E9EE" w14:textId="067FA407" w:rsidR="00B03176" w:rsidRPr="00B86B64" w:rsidRDefault="00B03176" w:rsidP="005C101A">
      <w:pPr>
        <w:pStyle w:val="pkt"/>
        <w:numPr>
          <w:ilvl w:val="0"/>
          <w:numId w:val="11"/>
        </w:numPr>
        <w:spacing w:after="0" w:line="276" w:lineRule="auto"/>
        <w:ind w:left="0"/>
        <w:rPr>
          <w:rFonts w:ascii="Arial" w:hAnsi="Arial" w:cs="Arial"/>
          <w:sz w:val="20"/>
          <w:szCs w:val="20"/>
        </w:rPr>
      </w:pPr>
      <w:r w:rsidRPr="00B86B64">
        <w:rPr>
          <w:rFonts w:ascii="Arial" w:hAnsi="Arial" w:cs="Arial"/>
          <w:sz w:val="20"/>
          <w:szCs w:val="20"/>
        </w:rPr>
        <w:t>Zamawiający może odstąpić od wezwania Wykonawcy do uzupełnienia dokumentu</w:t>
      </w:r>
      <w:r w:rsidRPr="00B86B64">
        <w:rPr>
          <w:rFonts w:ascii="Arial" w:hAnsi="Arial" w:cs="Arial"/>
          <w:sz w:val="20"/>
          <w:szCs w:val="20"/>
          <w:lang w:val="pl-PL"/>
        </w:rPr>
        <w:t>,</w:t>
      </w:r>
      <w:r w:rsidR="00B13CBE">
        <w:rPr>
          <w:rFonts w:ascii="Arial" w:hAnsi="Arial" w:cs="Arial"/>
          <w:sz w:val="20"/>
          <w:szCs w:val="20"/>
        </w:rPr>
        <w:t xml:space="preserve"> o którym mowa w</w:t>
      </w:r>
      <w:r w:rsidR="00B13CBE">
        <w:rPr>
          <w:rFonts w:ascii="Arial" w:hAnsi="Arial" w:cs="Arial"/>
          <w:sz w:val="20"/>
          <w:szCs w:val="20"/>
          <w:lang w:val="pl-PL"/>
        </w:rPr>
        <w:t> </w:t>
      </w:r>
      <w:r w:rsidR="001456F7">
        <w:rPr>
          <w:rFonts w:ascii="Arial" w:hAnsi="Arial" w:cs="Arial"/>
          <w:sz w:val="20"/>
          <w:szCs w:val="20"/>
          <w:lang w:val="pl-PL"/>
        </w:rPr>
        <w:t>r</w:t>
      </w:r>
      <w:r w:rsidR="004B5239" w:rsidRPr="00B86B64">
        <w:rPr>
          <w:rFonts w:ascii="Arial" w:hAnsi="Arial" w:cs="Arial"/>
          <w:sz w:val="20"/>
          <w:szCs w:val="20"/>
          <w:lang w:val="pl-PL"/>
        </w:rPr>
        <w:t xml:space="preserve">ozdziale </w:t>
      </w:r>
      <w:r w:rsidR="004B5239" w:rsidRPr="00B86B64">
        <w:rPr>
          <w:rFonts w:ascii="Arial" w:hAnsi="Arial" w:cs="Arial"/>
          <w:sz w:val="20"/>
          <w:szCs w:val="20"/>
        </w:rPr>
        <w:t>IV ust. 1 pkt 1.2</w:t>
      </w:r>
      <w:r w:rsidR="00437731" w:rsidRPr="00B86B64">
        <w:rPr>
          <w:rFonts w:ascii="Arial" w:hAnsi="Arial" w:cs="Arial"/>
          <w:sz w:val="20"/>
          <w:szCs w:val="20"/>
          <w:lang w:val="pl-PL"/>
        </w:rPr>
        <w:t>.</w:t>
      </w:r>
      <w:r w:rsidR="004B5239" w:rsidRPr="00B86B64">
        <w:rPr>
          <w:rFonts w:ascii="Arial" w:hAnsi="Arial" w:cs="Arial"/>
          <w:sz w:val="20"/>
          <w:szCs w:val="20"/>
        </w:rPr>
        <w:t xml:space="preserve"> S</w:t>
      </w:r>
      <w:r w:rsidRPr="00B86B64">
        <w:rPr>
          <w:rFonts w:ascii="Arial" w:hAnsi="Arial" w:cs="Arial"/>
          <w:sz w:val="20"/>
          <w:szCs w:val="20"/>
        </w:rPr>
        <w:t>WZ</w:t>
      </w:r>
      <w:r w:rsidR="00437731" w:rsidRPr="00B86B64">
        <w:rPr>
          <w:rFonts w:ascii="Arial" w:hAnsi="Arial" w:cs="Arial"/>
          <w:sz w:val="20"/>
          <w:szCs w:val="20"/>
          <w:lang w:val="pl-PL"/>
        </w:rPr>
        <w:t>,</w:t>
      </w:r>
      <w:r w:rsidRPr="00B86B64">
        <w:rPr>
          <w:rFonts w:ascii="Arial" w:hAnsi="Arial" w:cs="Arial"/>
          <w:sz w:val="20"/>
          <w:szCs w:val="20"/>
        </w:rPr>
        <w:t xml:space="preserve"> w przypadku, gdy dokument ten Zamawiający jest w stanie uzyskać w formie wydruku wygenerowanego ze strony internetowej CEIDG (osoby fizyczne) lub ze strony internetowej Ministerstwa Sprawiedliwości (osoby prawne). W takiej sytua</w:t>
      </w:r>
      <w:r w:rsidR="005C11FA">
        <w:rPr>
          <w:rFonts w:ascii="Arial" w:hAnsi="Arial" w:cs="Arial"/>
          <w:sz w:val="20"/>
          <w:szCs w:val="20"/>
        </w:rPr>
        <w:t>cji wykluczenie Wykonawcy z</w:t>
      </w:r>
      <w:r w:rsidR="005C11FA">
        <w:rPr>
          <w:rFonts w:ascii="Arial" w:hAnsi="Arial" w:cs="Arial"/>
          <w:sz w:val="20"/>
          <w:szCs w:val="20"/>
          <w:lang w:val="pl-PL"/>
        </w:rPr>
        <w:t> </w:t>
      </w:r>
      <w:r w:rsidR="00437731" w:rsidRPr="00B86B64">
        <w:rPr>
          <w:rFonts w:ascii="Arial" w:hAnsi="Arial" w:cs="Arial"/>
          <w:sz w:val="20"/>
          <w:szCs w:val="20"/>
          <w:lang w:val="pl-PL"/>
        </w:rPr>
        <w:t xml:space="preserve">udziału w postępowaniu na podstawie </w:t>
      </w:r>
      <w:r w:rsidR="001456F7">
        <w:rPr>
          <w:rFonts w:ascii="Arial" w:hAnsi="Arial" w:cs="Arial"/>
          <w:sz w:val="20"/>
          <w:szCs w:val="20"/>
          <w:lang w:val="pl-PL"/>
        </w:rPr>
        <w:t>r</w:t>
      </w:r>
      <w:r w:rsidR="004B5239" w:rsidRPr="00B86B64">
        <w:rPr>
          <w:rFonts w:ascii="Arial" w:hAnsi="Arial" w:cs="Arial"/>
          <w:sz w:val="20"/>
          <w:szCs w:val="20"/>
          <w:lang w:val="pl-PL"/>
        </w:rPr>
        <w:t xml:space="preserve">ozdziału </w:t>
      </w:r>
      <w:r w:rsidR="004B5239" w:rsidRPr="00B86B64">
        <w:rPr>
          <w:rFonts w:ascii="Arial" w:hAnsi="Arial" w:cs="Arial"/>
          <w:sz w:val="20"/>
          <w:szCs w:val="20"/>
        </w:rPr>
        <w:t>III ust. 8 pkt 8.3</w:t>
      </w:r>
      <w:r w:rsidR="00437731" w:rsidRPr="00B86B64">
        <w:rPr>
          <w:rFonts w:ascii="Arial" w:hAnsi="Arial" w:cs="Arial"/>
          <w:sz w:val="20"/>
          <w:szCs w:val="20"/>
          <w:lang w:val="pl-PL"/>
        </w:rPr>
        <w:t>.</w:t>
      </w:r>
      <w:r w:rsidR="004B5239" w:rsidRPr="00B86B64">
        <w:rPr>
          <w:rFonts w:ascii="Arial" w:hAnsi="Arial" w:cs="Arial"/>
          <w:sz w:val="20"/>
          <w:szCs w:val="20"/>
        </w:rPr>
        <w:t xml:space="preserve"> S</w:t>
      </w:r>
      <w:r w:rsidRPr="00B86B64">
        <w:rPr>
          <w:rFonts w:ascii="Arial" w:hAnsi="Arial" w:cs="Arial"/>
          <w:sz w:val="20"/>
          <w:szCs w:val="20"/>
        </w:rPr>
        <w:t>WZ nie znajduje zastosowania.</w:t>
      </w:r>
    </w:p>
    <w:p w14:paraId="33290CC1" w14:textId="35F2D43D" w:rsidR="00B03176" w:rsidRPr="00B86B64" w:rsidRDefault="00B03176" w:rsidP="005C101A">
      <w:pPr>
        <w:pStyle w:val="pkt"/>
        <w:numPr>
          <w:ilvl w:val="0"/>
          <w:numId w:val="11"/>
        </w:numPr>
        <w:spacing w:after="0" w:line="276" w:lineRule="auto"/>
        <w:ind w:left="0" w:hanging="357"/>
        <w:contextualSpacing/>
        <w:rPr>
          <w:rFonts w:ascii="Arial" w:hAnsi="Arial" w:cs="Arial"/>
          <w:sz w:val="20"/>
          <w:szCs w:val="20"/>
        </w:rPr>
      </w:pPr>
      <w:r w:rsidRPr="00B86B64">
        <w:rPr>
          <w:rFonts w:ascii="Arial" w:hAnsi="Arial" w:cs="Arial"/>
          <w:sz w:val="20"/>
          <w:szCs w:val="20"/>
        </w:rPr>
        <w:t>Zamawiający wzywa także w wyznaczonym przez siebie terminie do złożenia wyjaśnień dotyczących oświadczeń lub dokumentów potwierdzającyc</w:t>
      </w:r>
      <w:r w:rsidR="004B5239" w:rsidRPr="00B86B64">
        <w:rPr>
          <w:rFonts w:ascii="Arial" w:hAnsi="Arial" w:cs="Arial"/>
          <w:sz w:val="20"/>
          <w:szCs w:val="20"/>
        </w:rPr>
        <w:t xml:space="preserve">h spełnianie warunków udziału w </w:t>
      </w:r>
      <w:r w:rsidRPr="00B86B64">
        <w:rPr>
          <w:rFonts w:ascii="Arial" w:hAnsi="Arial" w:cs="Arial"/>
          <w:sz w:val="20"/>
          <w:szCs w:val="20"/>
        </w:rPr>
        <w:t xml:space="preserve">postępowaniu i/lub przez oferowane </w:t>
      </w:r>
      <w:r w:rsidR="005C11FA">
        <w:rPr>
          <w:rFonts w:ascii="Arial" w:hAnsi="Arial" w:cs="Arial"/>
          <w:sz w:val="20"/>
          <w:szCs w:val="20"/>
          <w:lang w:val="pl-PL"/>
        </w:rPr>
        <w:t>usługi</w:t>
      </w:r>
      <w:r w:rsidRPr="00B86B64">
        <w:rPr>
          <w:rFonts w:ascii="Arial" w:hAnsi="Arial" w:cs="Arial"/>
          <w:sz w:val="20"/>
          <w:szCs w:val="20"/>
        </w:rPr>
        <w:t xml:space="preserve"> wymagań określonych przez Zamawiającego.</w:t>
      </w:r>
    </w:p>
    <w:p w14:paraId="48DB11EB" w14:textId="77777777"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poprawia w tekście oferty:</w:t>
      </w:r>
    </w:p>
    <w:p w14:paraId="174B3AFE" w14:textId="436CFB21" w:rsidR="00B03176" w:rsidRPr="00B86B64" w:rsidRDefault="004B5239" w:rsidP="005C101A">
      <w:pPr>
        <w:pStyle w:val="pkt"/>
        <w:numPr>
          <w:ilvl w:val="1"/>
          <w:numId w:val="11"/>
        </w:numPr>
        <w:spacing w:after="0" w:line="276" w:lineRule="auto"/>
        <w:ind w:left="454"/>
        <w:contextualSpacing/>
        <w:rPr>
          <w:rFonts w:ascii="Arial" w:hAnsi="Arial" w:cs="Arial"/>
          <w:sz w:val="20"/>
          <w:szCs w:val="20"/>
        </w:rPr>
      </w:pPr>
      <w:r w:rsidRPr="00B86B64">
        <w:rPr>
          <w:rFonts w:ascii="Arial" w:hAnsi="Arial" w:cs="Arial"/>
          <w:sz w:val="20"/>
          <w:szCs w:val="20"/>
        </w:rPr>
        <w:t>oczywiste omyłki pisarskie;</w:t>
      </w:r>
    </w:p>
    <w:p w14:paraId="3C22D4DA" w14:textId="3FF5E511" w:rsidR="00B03176" w:rsidRPr="00B86B64" w:rsidRDefault="00B03176" w:rsidP="005C101A">
      <w:pPr>
        <w:pStyle w:val="pkt"/>
        <w:numPr>
          <w:ilvl w:val="1"/>
          <w:numId w:val="11"/>
        </w:numPr>
        <w:spacing w:after="0" w:line="276" w:lineRule="auto"/>
        <w:ind w:left="454"/>
        <w:contextualSpacing/>
        <w:rPr>
          <w:rFonts w:ascii="Arial" w:hAnsi="Arial" w:cs="Arial"/>
          <w:sz w:val="20"/>
          <w:szCs w:val="20"/>
        </w:rPr>
      </w:pPr>
      <w:r w:rsidRPr="00B86B64">
        <w:rPr>
          <w:rFonts w:ascii="Arial" w:hAnsi="Arial" w:cs="Arial"/>
          <w:sz w:val="20"/>
          <w:szCs w:val="20"/>
        </w:rPr>
        <w:t>omyłki rachunkowe z uwzględnieniem konsekwencji r</w:t>
      </w:r>
      <w:r w:rsidR="004B5239" w:rsidRPr="00B86B64">
        <w:rPr>
          <w:rFonts w:ascii="Arial" w:hAnsi="Arial" w:cs="Arial"/>
          <w:sz w:val="20"/>
          <w:szCs w:val="20"/>
        </w:rPr>
        <w:t>achunkowych dokonanych poprawek;</w:t>
      </w:r>
    </w:p>
    <w:p w14:paraId="1F4C79FA" w14:textId="3AFACB6D" w:rsidR="00B03176" w:rsidRPr="00B86B64" w:rsidRDefault="00B03176" w:rsidP="005C101A">
      <w:pPr>
        <w:pStyle w:val="pkt"/>
        <w:numPr>
          <w:ilvl w:val="1"/>
          <w:numId w:val="11"/>
        </w:numPr>
        <w:spacing w:after="0" w:line="276" w:lineRule="auto"/>
        <w:ind w:left="454"/>
        <w:contextualSpacing/>
        <w:rPr>
          <w:rFonts w:ascii="Arial" w:hAnsi="Arial" w:cs="Arial"/>
          <w:sz w:val="20"/>
          <w:szCs w:val="20"/>
        </w:rPr>
      </w:pPr>
      <w:r w:rsidRPr="00B86B64">
        <w:rPr>
          <w:rFonts w:ascii="Arial" w:hAnsi="Arial" w:cs="Arial"/>
          <w:sz w:val="20"/>
          <w:szCs w:val="20"/>
        </w:rPr>
        <w:t xml:space="preserve">inne omyłki polegające na niezgodności oferty z </w:t>
      </w:r>
      <w:r w:rsidR="004B5239" w:rsidRPr="00B86B64">
        <w:rPr>
          <w:rFonts w:ascii="Arial" w:hAnsi="Arial" w:cs="Arial"/>
          <w:sz w:val="20"/>
          <w:szCs w:val="20"/>
          <w:lang w:val="pl-PL"/>
        </w:rPr>
        <w:t>S</w:t>
      </w:r>
      <w:r w:rsidRPr="00B86B64">
        <w:rPr>
          <w:rFonts w:ascii="Arial" w:hAnsi="Arial" w:cs="Arial"/>
          <w:sz w:val="20"/>
          <w:szCs w:val="20"/>
          <w:lang w:val="pl-PL"/>
        </w:rPr>
        <w:t>WZ</w:t>
      </w:r>
      <w:r w:rsidR="004B5239" w:rsidRPr="00B86B64">
        <w:rPr>
          <w:rFonts w:ascii="Arial" w:hAnsi="Arial" w:cs="Arial"/>
          <w:sz w:val="20"/>
          <w:szCs w:val="20"/>
          <w:lang w:val="pl-PL"/>
        </w:rPr>
        <w:t xml:space="preserve"> </w:t>
      </w:r>
      <w:r w:rsidRPr="00B86B64">
        <w:rPr>
          <w:rFonts w:ascii="Arial" w:hAnsi="Arial" w:cs="Arial"/>
          <w:sz w:val="20"/>
          <w:szCs w:val="20"/>
        </w:rPr>
        <w:t>niepowodujące istotnych zmian w treści oferty</w:t>
      </w:r>
      <w:r w:rsidR="004B5239" w:rsidRPr="00B86B64">
        <w:rPr>
          <w:rFonts w:ascii="Arial" w:hAnsi="Arial" w:cs="Arial"/>
          <w:sz w:val="20"/>
          <w:szCs w:val="20"/>
        </w:rPr>
        <w:t xml:space="preserve"> – niezwłocznie zawiadamiając o </w:t>
      </w:r>
      <w:r w:rsidRPr="00B86B64">
        <w:rPr>
          <w:rFonts w:ascii="Arial" w:hAnsi="Arial" w:cs="Arial"/>
          <w:sz w:val="20"/>
          <w:szCs w:val="20"/>
        </w:rPr>
        <w:t>tym Wykonawcę, którego oferta została poprawiona.</w:t>
      </w:r>
    </w:p>
    <w:p w14:paraId="53F029EF" w14:textId="77777777" w:rsidR="00B03176" w:rsidRPr="00B86B64" w:rsidRDefault="00B03176" w:rsidP="00CD5B23">
      <w:pPr>
        <w:pStyle w:val="pkt"/>
        <w:spacing w:after="0" w:line="276" w:lineRule="auto"/>
        <w:ind w:left="454" w:firstLine="0"/>
        <w:contextualSpacing/>
        <w:rPr>
          <w:rFonts w:ascii="Arial" w:hAnsi="Arial" w:cs="Arial"/>
          <w:sz w:val="20"/>
          <w:szCs w:val="20"/>
        </w:rPr>
      </w:pPr>
      <w:r w:rsidRPr="00B86B64">
        <w:rPr>
          <w:rFonts w:ascii="Arial" w:hAnsi="Arial" w:cs="Arial"/>
          <w:sz w:val="20"/>
          <w:szCs w:val="20"/>
        </w:rPr>
        <w:t>Zamawiający zastrzega, że odchylenia obliczonych przez Wykonawcę wartości wynikające z zastosowania różnych sposobów zaokrąglania nie stanowią omyłek rachunkowych wymagających poprawiania.</w:t>
      </w:r>
    </w:p>
    <w:p w14:paraId="3F85A5EB" w14:textId="425AD663"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odrzuca ofertę, jeżeli:</w:t>
      </w:r>
      <w:r w:rsidR="004B5239" w:rsidRPr="00B86B64">
        <w:rPr>
          <w:rFonts w:ascii="Arial" w:hAnsi="Arial" w:cs="Arial"/>
          <w:sz w:val="20"/>
          <w:szCs w:val="20"/>
          <w:lang w:val="pl-PL"/>
        </w:rPr>
        <w:t xml:space="preserve"> </w:t>
      </w:r>
    </w:p>
    <w:p w14:paraId="053AF806" w14:textId="18D1FAB1"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 xml:space="preserve">jej treść nie odpowiada treści </w:t>
      </w:r>
      <w:r w:rsidR="004B5239" w:rsidRPr="00B86B64">
        <w:rPr>
          <w:rFonts w:ascii="Arial" w:hAnsi="Arial" w:cs="Arial"/>
          <w:sz w:val="20"/>
          <w:szCs w:val="20"/>
          <w:lang w:val="pl-PL"/>
        </w:rPr>
        <w:t>S</w:t>
      </w:r>
      <w:r w:rsidRPr="00B86B64">
        <w:rPr>
          <w:rFonts w:ascii="Arial" w:hAnsi="Arial" w:cs="Arial"/>
          <w:sz w:val="20"/>
          <w:szCs w:val="20"/>
          <w:lang w:val="pl-PL"/>
        </w:rPr>
        <w:t>WZ</w:t>
      </w:r>
      <w:r w:rsidR="004B5239" w:rsidRPr="00B86B64">
        <w:rPr>
          <w:rFonts w:ascii="Arial" w:hAnsi="Arial" w:cs="Arial"/>
          <w:sz w:val="20"/>
          <w:szCs w:val="20"/>
        </w:rPr>
        <w:t xml:space="preserve">, z </w:t>
      </w:r>
      <w:r w:rsidR="000C5E45" w:rsidRPr="00B86B64">
        <w:rPr>
          <w:rFonts w:ascii="Arial" w:hAnsi="Arial" w:cs="Arial"/>
          <w:sz w:val="20"/>
          <w:szCs w:val="20"/>
        </w:rPr>
        <w:t>zastrzeżeniem pkt 6</w:t>
      </w:r>
      <w:r w:rsidRPr="00B86B64">
        <w:rPr>
          <w:rFonts w:ascii="Arial" w:hAnsi="Arial" w:cs="Arial"/>
          <w:sz w:val="20"/>
          <w:szCs w:val="20"/>
        </w:rPr>
        <w:t>.3;</w:t>
      </w:r>
    </w:p>
    <w:p w14:paraId="4249B4E1" w14:textId="4A8B0DB9"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jej złożenie stanowi czyn nieuczciwej konkurencji w rozumieniu przepisów o zwalczaniu nieuczciwej konkurencji;</w:t>
      </w:r>
      <w:r w:rsidR="004B5239" w:rsidRPr="00B86B64">
        <w:rPr>
          <w:rFonts w:ascii="Arial" w:hAnsi="Arial" w:cs="Arial"/>
          <w:sz w:val="20"/>
          <w:szCs w:val="20"/>
          <w:lang w:val="pl-PL"/>
        </w:rPr>
        <w:t xml:space="preserve"> </w:t>
      </w:r>
    </w:p>
    <w:p w14:paraId="20ACE625" w14:textId="539A5F9A"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zawiera rażąco niską cenę w stosunku do przedmiotu zamówienia;</w:t>
      </w:r>
      <w:r w:rsidR="004B5239" w:rsidRPr="00B86B64">
        <w:rPr>
          <w:rFonts w:ascii="Arial" w:hAnsi="Arial" w:cs="Arial"/>
          <w:sz w:val="20"/>
          <w:szCs w:val="20"/>
          <w:lang w:val="pl-PL"/>
        </w:rPr>
        <w:t xml:space="preserve"> </w:t>
      </w:r>
    </w:p>
    <w:p w14:paraId="2405DB15" w14:textId="64527846"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została złożona przez Wykonawcę wykluczonego z udziału w postępowaniu o udzielenie zamówienia;</w:t>
      </w:r>
      <w:r w:rsidR="004B5239" w:rsidRPr="00B86B64">
        <w:rPr>
          <w:rFonts w:ascii="Arial" w:hAnsi="Arial" w:cs="Arial"/>
          <w:sz w:val="20"/>
          <w:szCs w:val="20"/>
          <w:lang w:val="pl-PL"/>
        </w:rPr>
        <w:t xml:space="preserve"> </w:t>
      </w:r>
    </w:p>
    <w:p w14:paraId="0FB26C9B" w14:textId="77777777"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Wykonawca w terminie 3 dni od dnia otrzymania zawiadomienia nie zgodził się na poprawien</w:t>
      </w:r>
      <w:r w:rsidR="000C5E45" w:rsidRPr="00B86B64">
        <w:rPr>
          <w:rFonts w:ascii="Arial" w:hAnsi="Arial" w:cs="Arial"/>
          <w:sz w:val="20"/>
          <w:szCs w:val="20"/>
        </w:rPr>
        <w:t>ie omyłki, o której mowa w pkt 6</w:t>
      </w:r>
      <w:r w:rsidRPr="00B86B64">
        <w:rPr>
          <w:rFonts w:ascii="Arial" w:hAnsi="Arial" w:cs="Arial"/>
          <w:sz w:val="20"/>
          <w:szCs w:val="20"/>
        </w:rPr>
        <w:t>.3;</w:t>
      </w:r>
    </w:p>
    <w:p w14:paraId="4AFD1DB8" w14:textId="77777777"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jest nieważna na podstawie odrębnych przepisów;</w:t>
      </w:r>
    </w:p>
    <w:p w14:paraId="6B6A0A83" w14:textId="4ADD13C2"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Wykonawca został wykluczony z postępowania.</w:t>
      </w:r>
      <w:r w:rsidR="004B5239" w:rsidRPr="00B86B64">
        <w:rPr>
          <w:rFonts w:ascii="Arial" w:hAnsi="Arial" w:cs="Arial"/>
          <w:sz w:val="20"/>
          <w:szCs w:val="20"/>
          <w:lang w:val="pl-PL"/>
        </w:rPr>
        <w:t xml:space="preserve"> </w:t>
      </w:r>
    </w:p>
    <w:p w14:paraId="5E22284B" w14:textId="1E4BDCC2"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lastRenderedPageBreak/>
        <w:t>Zamawiający w celu ustalenia, czy oferta zawiera rażąco niską cenę w stosunku do przedmiotu zamówienia zwróci się do Wykonawcy o udzielenie w określonym terminie wyjaśnień dotyczących elementów oferty mających wpływ na wysokość ceny.</w:t>
      </w:r>
      <w:r w:rsidR="004B5239" w:rsidRPr="00B86B64">
        <w:rPr>
          <w:rFonts w:ascii="Arial" w:hAnsi="Arial" w:cs="Arial"/>
          <w:sz w:val="20"/>
          <w:szCs w:val="20"/>
          <w:lang w:val="pl-PL"/>
        </w:rPr>
        <w:t xml:space="preserve"> </w:t>
      </w:r>
    </w:p>
    <w:p w14:paraId="5F70A3E1" w14:textId="1F7762B3"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w:t>
      </w:r>
      <w:r w:rsidR="004B5239" w:rsidRPr="00B86B64">
        <w:rPr>
          <w:rFonts w:ascii="Arial" w:hAnsi="Arial" w:cs="Arial"/>
          <w:sz w:val="20"/>
          <w:szCs w:val="20"/>
          <w:lang w:val="pl-PL"/>
        </w:rPr>
        <w:t>,</w:t>
      </w:r>
      <w:r w:rsidRPr="00B86B64">
        <w:rPr>
          <w:rFonts w:ascii="Arial" w:hAnsi="Arial" w:cs="Arial"/>
          <w:sz w:val="20"/>
          <w:szCs w:val="20"/>
        </w:rPr>
        <w:t xml:space="preserve"> oceniając wyjaśnienia</w:t>
      </w:r>
      <w:r w:rsidR="004B5239" w:rsidRPr="00B86B64">
        <w:rPr>
          <w:rFonts w:ascii="Arial" w:hAnsi="Arial" w:cs="Arial"/>
          <w:sz w:val="20"/>
          <w:szCs w:val="20"/>
          <w:lang w:val="pl-PL"/>
        </w:rPr>
        <w:t>,</w:t>
      </w:r>
      <w:r w:rsidRPr="00B86B64">
        <w:rPr>
          <w:rFonts w:ascii="Arial" w:hAnsi="Arial" w:cs="Arial"/>
          <w:sz w:val="20"/>
          <w:szCs w:val="20"/>
        </w:rPr>
        <w:t xml:space="preserve"> weźmie pod uwagę obiektywne czynniki, w szczególności oszczędność metody wykonania zamówienia, wybrane rozwiązania techniczne, wyjątkowo sprzyjające warunki wykonywania zamówienia dostępne dla Wykonawcy oraz wpływ pomocy publicznej udzielonej na podstawie odrębnych przepisów.</w:t>
      </w:r>
    </w:p>
    <w:p w14:paraId="7F4BD862" w14:textId="1B7F90B1"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odrzuci ofertę Wykonawcy, który nie złoży wyjaśnień lub jeżeli dokonana ocena wyjaśnień potwierdzi, że oferta zawiera rażąco niską cenę w stosunku do przedmiotu zamówienia.</w:t>
      </w:r>
    </w:p>
    <w:p w14:paraId="1BB92C27" w14:textId="6D210134"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zawiadomi Wykonawców o odrzuceniu ofert</w:t>
      </w:r>
      <w:r w:rsidR="004B5239" w:rsidRPr="00B86B64">
        <w:rPr>
          <w:rFonts w:ascii="Arial" w:hAnsi="Arial" w:cs="Arial"/>
          <w:sz w:val="20"/>
          <w:szCs w:val="20"/>
          <w:lang w:val="pl-PL"/>
        </w:rPr>
        <w:t>,</w:t>
      </w:r>
      <w:r w:rsidRPr="00B86B64">
        <w:rPr>
          <w:rFonts w:ascii="Arial" w:hAnsi="Arial" w:cs="Arial"/>
          <w:sz w:val="20"/>
          <w:szCs w:val="20"/>
        </w:rPr>
        <w:t xml:space="preserve"> p</w:t>
      </w:r>
      <w:r w:rsidR="004B5239" w:rsidRPr="00B86B64">
        <w:rPr>
          <w:rFonts w:ascii="Arial" w:hAnsi="Arial" w:cs="Arial"/>
          <w:sz w:val="20"/>
          <w:szCs w:val="20"/>
        </w:rPr>
        <w:t xml:space="preserve">odając uzasadnienie faktyczne i </w:t>
      </w:r>
      <w:r w:rsidRPr="00B86B64">
        <w:rPr>
          <w:rFonts w:ascii="Arial" w:hAnsi="Arial" w:cs="Arial"/>
          <w:sz w:val="20"/>
          <w:szCs w:val="20"/>
        </w:rPr>
        <w:t>prawne.</w:t>
      </w:r>
    </w:p>
    <w:p w14:paraId="0140C126" w14:textId="6AA3C3CF" w:rsidR="00F87EC1" w:rsidRPr="00B86B64" w:rsidRDefault="00B03176" w:rsidP="00437731">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Przy wyborze oferty Zamawiający będzie się kierował następującymi kryteriami:</w:t>
      </w:r>
    </w:p>
    <w:p w14:paraId="16DF3596" w14:textId="34158361" w:rsidR="003369FF" w:rsidRPr="009723B0" w:rsidRDefault="003A0201" w:rsidP="003369FF">
      <w:pPr>
        <w:pStyle w:val="pkt"/>
        <w:numPr>
          <w:ilvl w:val="1"/>
          <w:numId w:val="11"/>
        </w:numPr>
        <w:tabs>
          <w:tab w:val="clear" w:pos="851"/>
          <w:tab w:val="num" w:pos="567"/>
        </w:tabs>
        <w:spacing w:after="0" w:line="276" w:lineRule="auto"/>
        <w:ind w:left="567" w:hanging="567"/>
        <w:contextualSpacing/>
        <w:rPr>
          <w:rFonts w:ascii="Arial" w:hAnsi="Arial" w:cs="Arial"/>
          <w:sz w:val="20"/>
          <w:szCs w:val="20"/>
          <w:u w:val="single"/>
          <w:lang w:val="pl-PL"/>
        </w:rPr>
      </w:pPr>
      <w:r>
        <w:rPr>
          <w:rFonts w:ascii="Arial" w:hAnsi="Arial" w:cs="Arial"/>
          <w:sz w:val="20"/>
          <w:szCs w:val="20"/>
          <w:u w:val="single"/>
          <w:lang w:val="pl-PL"/>
        </w:rPr>
        <w:t xml:space="preserve">ceny jednostkowej brutto za </w:t>
      </w:r>
      <w:r w:rsidR="003369FF">
        <w:rPr>
          <w:rFonts w:ascii="Arial" w:hAnsi="Arial" w:cs="Arial"/>
          <w:sz w:val="20"/>
          <w:szCs w:val="20"/>
          <w:u w:val="single"/>
          <w:lang w:val="pl-PL"/>
        </w:rPr>
        <w:t xml:space="preserve">wytworzenie </w:t>
      </w:r>
      <w:r>
        <w:rPr>
          <w:rFonts w:ascii="Arial" w:hAnsi="Arial" w:cs="Arial"/>
          <w:sz w:val="20"/>
          <w:szCs w:val="20"/>
          <w:u w:val="single"/>
          <w:lang w:val="pl-PL"/>
        </w:rPr>
        <w:t xml:space="preserve">pojedynczej strony w </w:t>
      </w:r>
      <w:r w:rsidR="003369FF">
        <w:rPr>
          <w:rFonts w:ascii="Arial" w:hAnsi="Arial" w:cs="Arial"/>
          <w:sz w:val="20"/>
          <w:szCs w:val="20"/>
          <w:u w:val="single"/>
          <w:lang w:val="pl-PL"/>
        </w:rPr>
        <w:t>trybie monochromatycznym</w:t>
      </w:r>
      <w:r w:rsidR="00E321B1">
        <w:rPr>
          <w:rFonts w:ascii="Arial" w:hAnsi="Arial" w:cs="Arial"/>
          <w:sz w:val="20"/>
          <w:szCs w:val="20"/>
          <w:u w:val="single"/>
          <w:lang w:val="pl-PL"/>
        </w:rPr>
        <w:t xml:space="preserve"> przez </w:t>
      </w:r>
      <w:r w:rsidR="009723B0">
        <w:rPr>
          <w:rFonts w:ascii="Arial" w:hAnsi="Arial" w:cs="Arial"/>
          <w:sz w:val="20"/>
          <w:szCs w:val="20"/>
          <w:u w:val="single"/>
          <w:lang w:val="pl-PL"/>
        </w:rPr>
        <w:t xml:space="preserve">urządzenie wielofunkcyjne </w:t>
      </w:r>
      <w:r w:rsidR="009723B0" w:rsidRPr="009723B0">
        <w:rPr>
          <w:rFonts w:ascii="Arial" w:hAnsi="Arial" w:cs="Arial"/>
          <w:sz w:val="20"/>
          <w:szCs w:val="20"/>
          <w:u w:val="single"/>
          <w:lang w:val="pl-PL"/>
        </w:rPr>
        <w:t>SHARP MX-2614</w:t>
      </w:r>
      <w:r w:rsidR="003369FF">
        <w:rPr>
          <w:rFonts w:ascii="Arial" w:hAnsi="Arial" w:cs="Arial"/>
          <w:sz w:val="20"/>
          <w:szCs w:val="20"/>
          <w:lang w:val="pl-PL"/>
        </w:rPr>
        <w:t xml:space="preserve">: </w:t>
      </w:r>
    </w:p>
    <w:p w14:paraId="385DF67B" w14:textId="0E6B7345" w:rsidR="009723B0" w:rsidRPr="009723B0" w:rsidRDefault="009723B0" w:rsidP="009723B0">
      <w:pPr>
        <w:pStyle w:val="pkt"/>
        <w:spacing w:after="0" w:line="276" w:lineRule="auto"/>
        <w:ind w:left="567" w:firstLine="0"/>
        <w:contextualSpacing/>
        <w:rPr>
          <w:rFonts w:ascii="Arial" w:hAnsi="Arial" w:cs="Arial"/>
          <w:b/>
          <w:sz w:val="20"/>
          <w:szCs w:val="20"/>
          <w:u w:val="single"/>
          <w:lang w:val="pl-PL"/>
        </w:rPr>
      </w:pPr>
      <w:r>
        <w:rPr>
          <w:rFonts w:ascii="Arial" w:hAnsi="Arial" w:cs="Arial"/>
          <w:b/>
          <w:sz w:val="20"/>
          <w:szCs w:val="20"/>
          <w:u w:val="single"/>
          <w:lang w:val="pl-PL"/>
        </w:rPr>
        <w:t xml:space="preserve">Cena jednostkowa brutto za wytworzenie pojedynczej strony, o którym mowa w pkt 12.1. – 12,5 % </w:t>
      </w:r>
    </w:p>
    <w:p w14:paraId="75FECB7B" w14:textId="3D3B8BA7" w:rsidR="00B03176" w:rsidRPr="009723B0" w:rsidRDefault="00B03176" w:rsidP="009723B0">
      <w:pPr>
        <w:pStyle w:val="Zwykytekst"/>
        <w:spacing w:before="60" w:line="276" w:lineRule="auto"/>
        <w:ind w:left="567"/>
        <w:jc w:val="both"/>
        <w:rPr>
          <w:rFonts w:ascii="Arial" w:hAnsi="Arial" w:cs="Arial"/>
          <w:lang w:val="pl-PL"/>
        </w:rPr>
      </w:pPr>
      <w:r w:rsidRPr="00B86B64">
        <w:rPr>
          <w:rFonts w:ascii="Arial" w:hAnsi="Arial" w:cs="Arial"/>
        </w:rPr>
        <w:t xml:space="preserve">Punkty za cenę </w:t>
      </w:r>
      <w:r w:rsidR="009723B0">
        <w:rPr>
          <w:rFonts w:ascii="Arial" w:hAnsi="Arial" w:cs="Arial"/>
          <w:lang w:val="pl-PL"/>
        </w:rPr>
        <w:t xml:space="preserve">jednostkową brutto za wytworzenie pojedynczej strony, o którym mowa w pkt 12.1., </w:t>
      </w:r>
      <w:r w:rsidRPr="00B86B64">
        <w:rPr>
          <w:rFonts w:ascii="Arial" w:hAnsi="Arial" w:cs="Arial"/>
        </w:rPr>
        <w:t>zostaną przyznane w</w:t>
      </w:r>
      <w:r w:rsidR="003A0C05" w:rsidRPr="00B86B64">
        <w:rPr>
          <w:rFonts w:ascii="Arial" w:hAnsi="Arial" w:cs="Arial"/>
          <w:lang w:val="pl-PL"/>
        </w:rPr>
        <w:t>edłu</w:t>
      </w:r>
      <w:r w:rsidRPr="00B86B64">
        <w:rPr>
          <w:rFonts w:ascii="Arial" w:hAnsi="Arial" w:cs="Arial"/>
        </w:rPr>
        <w:t>g następującego wzoru:</w:t>
      </w:r>
      <w:r w:rsidR="009723B0">
        <w:rPr>
          <w:rFonts w:ascii="Arial" w:hAnsi="Arial" w:cs="Arial"/>
          <w:lang w:val="pl-PL"/>
        </w:rPr>
        <w:t xml:space="preserve"> </w:t>
      </w:r>
    </w:p>
    <w:p w14:paraId="4AD12229" w14:textId="47CAE659" w:rsidR="00B03176" w:rsidRPr="009723B0" w:rsidRDefault="00B03176" w:rsidP="00667FD2">
      <w:pPr>
        <w:pStyle w:val="Zwykytekst"/>
        <w:spacing w:before="60" w:line="276" w:lineRule="auto"/>
        <w:contextualSpacing/>
        <w:jc w:val="both"/>
        <w:rPr>
          <w:rFonts w:ascii="Arial" w:hAnsi="Arial" w:cs="Arial"/>
          <w:lang w:val="pl-PL"/>
        </w:rPr>
      </w:pPr>
      <w:r w:rsidRPr="00B86B64">
        <w:rPr>
          <w:rFonts w:ascii="Arial" w:hAnsi="Arial" w:cs="Arial"/>
          <w:b/>
        </w:rPr>
        <w:tab/>
        <w:t>V</w:t>
      </w:r>
      <w:r w:rsidRPr="00B86B64">
        <w:rPr>
          <w:rFonts w:ascii="Arial" w:hAnsi="Arial" w:cs="Arial"/>
          <w:b/>
          <w:vertAlign w:val="subscript"/>
        </w:rPr>
        <w:t xml:space="preserve">x </w:t>
      </w:r>
      <w:r w:rsidRPr="00B86B64">
        <w:rPr>
          <w:rFonts w:ascii="Arial" w:hAnsi="Arial" w:cs="Arial"/>
          <w:b/>
        </w:rPr>
        <w:t>= (C</w:t>
      </w:r>
      <w:r w:rsidRPr="00B86B64">
        <w:rPr>
          <w:rFonts w:ascii="Arial" w:hAnsi="Arial" w:cs="Arial"/>
          <w:b/>
          <w:vertAlign w:val="subscript"/>
        </w:rPr>
        <w:t>n</w:t>
      </w:r>
      <w:r w:rsidRPr="00B86B64">
        <w:rPr>
          <w:rFonts w:ascii="Arial" w:hAnsi="Arial" w:cs="Arial"/>
          <w:b/>
        </w:rPr>
        <w:t xml:space="preserve"> / C</w:t>
      </w:r>
      <w:r w:rsidRPr="00B86B64">
        <w:rPr>
          <w:rFonts w:ascii="Arial" w:hAnsi="Arial" w:cs="Arial"/>
          <w:b/>
          <w:vertAlign w:val="subscript"/>
        </w:rPr>
        <w:t>x</w:t>
      </w:r>
      <w:r w:rsidR="003A0C05" w:rsidRPr="00B86B64">
        <w:rPr>
          <w:rFonts w:ascii="Arial" w:hAnsi="Arial" w:cs="Arial"/>
          <w:b/>
        </w:rPr>
        <w:t xml:space="preserve"> )x </w:t>
      </w:r>
      <w:r w:rsidR="00D91A6B">
        <w:rPr>
          <w:rFonts w:ascii="Arial" w:hAnsi="Arial" w:cs="Arial"/>
          <w:b/>
          <w:lang w:val="pl-PL"/>
        </w:rPr>
        <w:t>1</w:t>
      </w:r>
      <w:r w:rsidR="009723B0">
        <w:rPr>
          <w:rFonts w:ascii="Arial" w:hAnsi="Arial" w:cs="Arial"/>
          <w:b/>
          <w:lang w:val="pl-PL"/>
        </w:rPr>
        <w:t>2,5</w:t>
      </w:r>
      <w:r w:rsidR="003A0C05" w:rsidRPr="00B86B64">
        <w:rPr>
          <w:rFonts w:ascii="Arial" w:hAnsi="Arial" w:cs="Arial"/>
          <w:b/>
          <w:lang w:val="pl-PL"/>
        </w:rPr>
        <w:t> </w:t>
      </w:r>
      <w:r w:rsidRPr="00B86B64">
        <w:rPr>
          <w:rFonts w:ascii="Arial" w:hAnsi="Arial" w:cs="Arial"/>
          <w:b/>
        </w:rPr>
        <w:t xml:space="preserve">% x </w:t>
      </w:r>
      <w:r w:rsidR="009723B0">
        <w:rPr>
          <w:rFonts w:ascii="Arial" w:hAnsi="Arial" w:cs="Arial"/>
          <w:b/>
          <w:lang w:val="pl-PL"/>
        </w:rPr>
        <w:t>12,5</w:t>
      </w:r>
      <w:r w:rsidRPr="00B86B64">
        <w:rPr>
          <w:rFonts w:ascii="Arial" w:hAnsi="Arial" w:cs="Arial"/>
        </w:rPr>
        <w:t>, gdzie:</w:t>
      </w:r>
      <w:r w:rsidR="009723B0">
        <w:rPr>
          <w:rFonts w:ascii="Arial" w:hAnsi="Arial" w:cs="Arial"/>
          <w:lang w:val="pl-PL"/>
        </w:rPr>
        <w:t xml:space="preserve"> </w:t>
      </w:r>
    </w:p>
    <w:p w14:paraId="5418537D" w14:textId="46FF65A4" w:rsidR="00B03176" w:rsidRPr="00B86B64" w:rsidRDefault="00B03176" w:rsidP="00667FD2">
      <w:pPr>
        <w:pStyle w:val="Zwykytekst"/>
        <w:spacing w:before="60" w:line="276" w:lineRule="auto"/>
        <w:contextualSpacing/>
        <w:jc w:val="both"/>
        <w:rPr>
          <w:rFonts w:ascii="Arial" w:hAnsi="Arial" w:cs="Arial"/>
        </w:rPr>
      </w:pPr>
      <w:r w:rsidRPr="00B86B64">
        <w:rPr>
          <w:rFonts w:ascii="Arial" w:hAnsi="Arial" w:cs="Arial"/>
          <w:b/>
        </w:rPr>
        <w:tab/>
        <w:t>V</w:t>
      </w:r>
      <w:r w:rsidRPr="00B86B64">
        <w:rPr>
          <w:rFonts w:ascii="Arial" w:hAnsi="Arial" w:cs="Arial"/>
          <w:b/>
          <w:vertAlign w:val="subscript"/>
        </w:rPr>
        <w:t>x</w:t>
      </w:r>
      <w:r w:rsidRPr="00B86B64">
        <w:rPr>
          <w:rFonts w:ascii="Arial" w:hAnsi="Arial" w:cs="Arial"/>
        </w:rPr>
        <w:tab/>
        <w:t xml:space="preserve">–  </w:t>
      </w:r>
      <w:r w:rsidR="005C11FA">
        <w:rPr>
          <w:rFonts w:ascii="Arial" w:hAnsi="Arial" w:cs="Arial"/>
          <w:lang w:val="pl-PL"/>
        </w:rPr>
        <w:t>liczba</w:t>
      </w:r>
      <w:r w:rsidRPr="00B86B64">
        <w:rPr>
          <w:rFonts w:ascii="Arial" w:hAnsi="Arial" w:cs="Arial"/>
        </w:rPr>
        <w:t xml:space="preserve"> punktów za cenę oferty brutto proponowaną w ofercie badanej,</w:t>
      </w:r>
    </w:p>
    <w:p w14:paraId="4447BF06" w14:textId="77777777" w:rsidR="00B03176" w:rsidRPr="00B86B64" w:rsidRDefault="00B03176" w:rsidP="00667FD2">
      <w:pPr>
        <w:pStyle w:val="Zwykytekst"/>
        <w:spacing w:before="60" w:line="276" w:lineRule="auto"/>
        <w:contextualSpacing/>
        <w:jc w:val="both"/>
        <w:rPr>
          <w:rFonts w:ascii="Arial" w:hAnsi="Arial" w:cs="Arial"/>
        </w:rPr>
      </w:pPr>
      <w:r w:rsidRPr="00B86B64">
        <w:rPr>
          <w:rFonts w:ascii="Arial" w:hAnsi="Arial" w:cs="Arial"/>
          <w:b/>
        </w:rPr>
        <w:tab/>
        <w:t>C</w:t>
      </w:r>
      <w:r w:rsidRPr="00B86B64">
        <w:rPr>
          <w:rFonts w:ascii="Arial" w:hAnsi="Arial" w:cs="Arial"/>
          <w:b/>
          <w:vertAlign w:val="subscript"/>
        </w:rPr>
        <w:t>n</w:t>
      </w:r>
      <w:r w:rsidRPr="00B86B64">
        <w:rPr>
          <w:rFonts w:ascii="Arial" w:hAnsi="Arial" w:cs="Arial"/>
        </w:rPr>
        <w:tab/>
        <w:t>–  najniższa cena oferty brutto ze wszystkich ofert,</w:t>
      </w:r>
    </w:p>
    <w:p w14:paraId="0F781024" w14:textId="4B70058E" w:rsidR="00B03176" w:rsidRPr="00B86B64" w:rsidRDefault="00B03176" w:rsidP="00667FD2">
      <w:pPr>
        <w:pStyle w:val="Zwykytekst"/>
        <w:spacing w:before="60" w:line="276" w:lineRule="auto"/>
        <w:contextualSpacing/>
        <w:jc w:val="both"/>
        <w:rPr>
          <w:rFonts w:ascii="Arial" w:hAnsi="Arial" w:cs="Arial"/>
        </w:rPr>
      </w:pPr>
      <w:r w:rsidRPr="00B86B64">
        <w:rPr>
          <w:rFonts w:ascii="Arial" w:hAnsi="Arial" w:cs="Arial"/>
          <w:b/>
        </w:rPr>
        <w:tab/>
        <w:t>C</w:t>
      </w:r>
      <w:r w:rsidRPr="00B86B64">
        <w:rPr>
          <w:rFonts w:ascii="Arial" w:hAnsi="Arial" w:cs="Arial"/>
          <w:b/>
          <w:vertAlign w:val="subscript"/>
        </w:rPr>
        <w:t>x</w:t>
      </w:r>
      <w:r w:rsidR="003A0C05" w:rsidRPr="00B86B64">
        <w:rPr>
          <w:rFonts w:ascii="Arial" w:hAnsi="Arial" w:cs="Arial"/>
        </w:rPr>
        <w:tab/>
        <w:t xml:space="preserve">–  cena oferty brutto </w:t>
      </w:r>
      <w:r w:rsidR="003A0C05" w:rsidRPr="00B86B64">
        <w:rPr>
          <w:rFonts w:ascii="Arial" w:hAnsi="Arial" w:cs="Arial"/>
          <w:lang w:val="pl-PL"/>
        </w:rPr>
        <w:t>(</w:t>
      </w:r>
      <w:r w:rsidRPr="00B86B64">
        <w:rPr>
          <w:rFonts w:ascii="Arial" w:hAnsi="Arial" w:cs="Arial"/>
        </w:rPr>
        <w:t>oferty badanej</w:t>
      </w:r>
      <w:r w:rsidR="003A0C05" w:rsidRPr="00B86B64">
        <w:rPr>
          <w:rFonts w:ascii="Arial" w:hAnsi="Arial" w:cs="Arial"/>
          <w:lang w:val="pl-PL"/>
        </w:rPr>
        <w:t>)</w:t>
      </w:r>
      <w:r w:rsidRPr="00B86B64">
        <w:rPr>
          <w:rFonts w:ascii="Arial" w:hAnsi="Arial" w:cs="Arial"/>
        </w:rPr>
        <w:t>.</w:t>
      </w:r>
    </w:p>
    <w:p w14:paraId="58E1DF99" w14:textId="4D715290" w:rsidR="00B521B0" w:rsidRDefault="00B03176" w:rsidP="009723B0">
      <w:pPr>
        <w:pStyle w:val="Zwykytekst"/>
        <w:spacing w:before="60" w:line="276" w:lineRule="auto"/>
        <w:ind w:left="567"/>
        <w:contextualSpacing/>
        <w:jc w:val="both"/>
        <w:rPr>
          <w:rFonts w:ascii="Arial" w:hAnsi="Arial" w:cs="Arial"/>
        </w:rPr>
      </w:pPr>
      <w:r w:rsidRPr="00B86B64">
        <w:rPr>
          <w:rFonts w:ascii="Arial" w:hAnsi="Arial" w:cs="Arial"/>
        </w:rPr>
        <w:t>1</w:t>
      </w:r>
      <w:r w:rsidR="003A0C05" w:rsidRPr="00B86B64">
        <w:rPr>
          <w:rFonts w:ascii="Arial" w:hAnsi="Arial" w:cs="Arial"/>
          <w:lang w:val="pl-PL"/>
        </w:rPr>
        <w:t> </w:t>
      </w:r>
      <w:r w:rsidRPr="00B86B64">
        <w:rPr>
          <w:rFonts w:ascii="Arial" w:hAnsi="Arial" w:cs="Arial"/>
        </w:rPr>
        <w:t>% odpow</w:t>
      </w:r>
      <w:r w:rsidR="009723B0">
        <w:rPr>
          <w:rFonts w:ascii="Arial" w:hAnsi="Arial" w:cs="Arial"/>
        </w:rPr>
        <w:t xml:space="preserve">iada w punktacji końcowej 1 pkt; </w:t>
      </w:r>
    </w:p>
    <w:p w14:paraId="0F793C5A" w14:textId="56AFEEE0" w:rsidR="009723B0" w:rsidRDefault="009723B0" w:rsidP="009723B0">
      <w:pPr>
        <w:pStyle w:val="Zwykytekst"/>
        <w:numPr>
          <w:ilvl w:val="1"/>
          <w:numId w:val="11"/>
        </w:numPr>
        <w:tabs>
          <w:tab w:val="clear" w:pos="851"/>
          <w:tab w:val="num" w:pos="567"/>
        </w:tabs>
        <w:spacing w:before="60" w:line="276" w:lineRule="auto"/>
        <w:ind w:left="567" w:hanging="567"/>
        <w:contextualSpacing/>
        <w:jc w:val="both"/>
        <w:rPr>
          <w:rFonts w:ascii="Arial" w:hAnsi="Arial" w:cs="Arial"/>
          <w:lang w:val="pl-PL"/>
        </w:rPr>
      </w:pPr>
      <w:r>
        <w:rPr>
          <w:rFonts w:ascii="Arial" w:hAnsi="Arial" w:cs="Arial"/>
          <w:u w:val="single"/>
          <w:lang w:val="pl-PL"/>
        </w:rPr>
        <w:t>ceny jednostkowej brutto za wytworzenie pojedynczej strony w trybie kolorowym przez urządzenie wielofunkcyjne SHARP MX-2614</w:t>
      </w:r>
      <w:r>
        <w:rPr>
          <w:rFonts w:ascii="Arial" w:hAnsi="Arial" w:cs="Arial"/>
          <w:lang w:val="pl-PL"/>
        </w:rPr>
        <w:t xml:space="preserve">: </w:t>
      </w:r>
    </w:p>
    <w:p w14:paraId="366BF705" w14:textId="3A73EA55" w:rsidR="009723B0" w:rsidRDefault="009723B0" w:rsidP="009723B0">
      <w:pPr>
        <w:pStyle w:val="Zwykytekst"/>
        <w:spacing w:before="60" w:line="276" w:lineRule="auto"/>
        <w:ind w:left="567"/>
        <w:contextualSpacing/>
        <w:jc w:val="both"/>
        <w:rPr>
          <w:rFonts w:ascii="Arial" w:hAnsi="Arial" w:cs="Arial"/>
          <w:b/>
          <w:lang w:val="pl-PL"/>
        </w:rPr>
      </w:pPr>
      <w:r>
        <w:rPr>
          <w:rFonts w:ascii="Arial" w:hAnsi="Arial" w:cs="Arial"/>
          <w:b/>
          <w:lang w:val="pl-PL"/>
        </w:rPr>
        <w:t xml:space="preserve">Cena jednostkowa brutto za wytworzenie pojedynczej strony, o którym mowa w pkt 12.2. </w:t>
      </w:r>
      <w:r>
        <w:rPr>
          <w:rFonts w:ascii="Arial" w:hAnsi="Arial" w:cs="Arial"/>
          <w:b/>
          <w:u w:val="single"/>
          <w:lang w:val="pl-PL"/>
        </w:rPr>
        <w:t>–</w:t>
      </w:r>
      <w:r>
        <w:rPr>
          <w:rFonts w:ascii="Arial" w:hAnsi="Arial" w:cs="Arial"/>
          <w:b/>
          <w:lang w:val="pl-PL"/>
        </w:rPr>
        <w:t xml:space="preserve"> 12,5 % </w:t>
      </w:r>
    </w:p>
    <w:p w14:paraId="1C56506A" w14:textId="669F71B4"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 xml:space="preserve">Punkty za cenę jednostkową brutto za wytworzenie pojedynczej </w:t>
      </w:r>
      <w:r>
        <w:rPr>
          <w:rFonts w:ascii="Arial" w:hAnsi="Arial" w:cs="Arial"/>
          <w:lang w:val="pl-PL"/>
        </w:rPr>
        <w:t>strony, o którym mowa w pkt 12.2</w:t>
      </w:r>
      <w:r w:rsidRPr="009723B0">
        <w:rPr>
          <w:rFonts w:ascii="Arial" w:hAnsi="Arial" w:cs="Arial"/>
          <w:lang w:val="pl-PL"/>
        </w:rPr>
        <w:t xml:space="preserve">., zostaną przyznane według następującego wzoru: </w:t>
      </w:r>
    </w:p>
    <w:p w14:paraId="3657C3A8" w14:textId="77777777"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 = (Cn / Cx )x 12,5 % x 12,5</w:t>
      </w:r>
      <w:r w:rsidRPr="009723B0">
        <w:rPr>
          <w:rFonts w:ascii="Arial" w:hAnsi="Arial" w:cs="Arial"/>
          <w:lang w:val="pl-PL"/>
        </w:rPr>
        <w:t xml:space="preserve">, gdzie: </w:t>
      </w:r>
    </w:p>
    <w:p w14:paraId="5FF9D301" w14:textId="77777777"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w:t>
      </w:r>
      <w:r w:rsidRPr="009723B0">
        <w:rPr>
          <w:rFonts w:ascii="Arial" w:hAnsi="Arial" w:cs="Arial"/>
          <w:lang w:val="pl-PL"/>
        </w:rPr>
        <w:tab/>
        <w:t>–  liczba punktów za cenę oferty brutto proponowaną w ofercie badanej,</w:t>
      </w:r>
    </w:p>
    <w:p w14:paraId="0E20B870" w14:textId="77777777"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Cn</w:t>
      </w:r>
      <w:r w:rsidRPr="009723B0">
        <w:rPr>
          <w:rFonts w:ascii="Arial" w:hAnsi="Arial" w:cs="Arial"/>
          <w:lang w:val="pl-PL"/>
        </w:rPr>
        <w:tab/>
        <w:t>–  najniższa cena oferty brutto ze wszystkich ofert,</w:t>
      </w:r>
    </w:p>
    <w:p w14:paraId="185069D2" w14:textId="77777777"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Cx</w:t>
      </w:r>
      <w:r w:rsidRPr="009723B0">
        <w:rPr>
          <w:rFonts w:ascii="Arial" w:hAnsi="Arial" w:cs="Arial"/>
          <w:lang w:val="pl-PL"/>
        </w:rPr>
        <w:tab/>
        <w:t>–  cena oferty brutto (oferty badanej).</w:t>
      </w:r>
    </w:p>
    <w:p w14:paraId="1165C0DD" w14:textId="13A782C5" w:rsid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1 % odpowiada w punktacji końcowej 1 pkt;</w:t>
      </w:r>
      <w:r>
        <w:rPr>
          <w:rFonts w:ascii="Arial" w:hAnsi="Arial" w:cs="Arial"/>
          <w:lang w:val="pl-PL"/>
        </w:rPr>
        <w:t xml:space="preserve"> </w:t>
      </w:r>
    </w:p>
    <w:p w14:paraId="1C508075" w14:textId="28D45F2A" w:rsidR="009723B0" w:rsidRDefault="009723B0" w:rsidP="009723B0">
      <w:pPr>
        <w:pStyle w:val="Zwykytekst"/>
        <w:numPr>
          <w:ilvl w:val="1"/>
          <w:numId w:val="11"/>
        </w:numPr>
        <w:tabs>
          <w:tab w:val="clear" w:pos="851"/>
          <w:tab w:val="num" w:pos="567"/>
        </w:tabs>
        <w:spacing w:before="60" w:line="276" w:lineRule="auto"/>
        <w:ind w:left="567" w:hanging="567"/>
        <w:contextualSpacing/>
        <w:jc w:val="both"/>
        <w:rPr>
          <w:rFonts w:ascii="Arial" w:hAnsi="Arial" w:cs="Arial"/>
          <w:lang w:val="pl-PL"/>
        </w:rPr>
      </w:pPr>
      <w:r w:rsidRPr="009723B0">
        <w:rPr>
          <w:rFonts w:ascii="Arial" w:hAnsi="Arial" w:cs="Arial"/>
          <w:u w:val="single"/>
          <w:lang w:val="pl-PL"/>
        </w:rPr>
        <w:t>ceny jednostkowej brutto za wytworzenie pojedynczej strony w trybie monochromatycznym przez urządzenie wielofunkcyjne SHARP MX-3070</w:t>
      </w:r>
      <w:r>
        <w:rPr>
          <w:rFonts w:ascii="Arial" w:hAnsi="Arial" w:cs="Arial"/>
          <w:lang w:val="pl-PL"/>
        </w:rPr>
        <w:t xml:space="preserve">: </w:t>
      </w:r>
    </w:p>
    <w:p w14:paraId="2A857AC5" w14:textId="3B516280" w:rsidR="009723B0" w:rsidRDefault="009723B0" w:rsidP="009723B0">
      <w:pPr>
        <w:pStyle w:val="Zwykytekst"/>
        <w:spacing w:before="60" w:line="276" w:lineRule="auto"/>
        <w:ind w:left="567"/>
        <w:contextualSpacing/>
        <w:jc w:val="both"/>
        <w:rPr>
          <w:rFonts w:ascii="Arial" w:hAnsi="Arial" w:cs="Arial"/>
          <w:b/>
          <w:lang w:val="pl-PL"/>
        </w:rPr>
      </w:pPr>
      <w:r>
        <w:rPr>
          <w:rFonts w:ascii="Arial" w:hAnsi="Arial" w:cs="Arial"/>
          <w:b/>
          <w:lang w:val="pl-PL"/>
        </w:rPr>
        <w:t xml:space="preserve">Cena jednostkowa brutto za wytworzenie pojedynczej strony, o którym mowa w pkt 12.3. – 12,5 % </w:t>
      </w:r>
    </w:p>
    <w:p w14:paraId="5DC39515" w14:textId="70D59A8B"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 xml:space="preserve">Punkty za cenę jednostkową brutto za wytworzenie pojedynczej </w:t>
      </w:r>
      <w:r w:rsidR="00FA6E6C">
        <w:rPr>
          <w:rFonts w:ascii="Arial" w:hAnsi="Arial" w:cs="Arial"/>
          <w:lang w:val="pl-PL"/>
        </w:rPr>
        <w:t>strony, o którym mowa w pkt 12.3</w:t>
      </w:r>
      <w:r w:rsidRPr="009723B0">
        <w:rPr>
          <w:rFonts w:ascii="Arial" w:hAnsi="Arial" w:cs="Arial"/>
          <w:lang w:val="pl-PL"/>
        </w:rPr>
        <w:t xml:space="preserve">., zostaną przyznane według następującego wzoru: </w:t>
      </w:r>
    </w:p>
    <w:p w14:paraId="333B2557" w14:textId="77777777"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 = (Cn / Cx )x 12,5 % x 12,5</w:t>
      </w:r>
      <w:r w:rsidRPr="009723B0">
        <w:rPr>
          <w:rFonts w:ascii="Arial" w:hAnsi="Arial" w:cs="Arial"/>
          <w:lang w:val="pl-PL"/>
        </w:rPr>
        <w:t xml:space="preserve">, gdzie: </w:t>
      </w:r>
    </w:p>
    <w:p w14:paraId="7F1444DB" w14:textId="77777777"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w:t>
      </w:r>
      <w:r w:rsidRPr="009723B0">
        <w:rPr>
          <w:rFonts w:ascii="Arial" w:hAnsi="Arial" w:cs="Arial"/>
          <w:lang w:val="pl-PL"/>
        </w:rPr>
        <w:tab/>
        <w:t>–  liczba punktów za cenę oferty brutto proponowaną w ofercie badanej,</w:t>
      </w:r>
    </w:p>
    <w:p w14:paraId="47A285FC" w14:textId="77777777"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Cn</w:t>
      </w:r>
      <w:r w:rsidRPr="009723B0">
        <w:rPr>
          <w:rFonts w:ascii="Arial" w:hAnsi="Arial" w:cs="Arial"/>
          <w:lang w:val="pl-PL"/>
        </w:rPr>
        <w:tab/>
        <w:t>–  najniższa cena oferty brutto ze wszystkich ofert,</w:t>
      </w:r>
    </w:p>
    <w:p w14:paraId="40FAFB46" w14:textId="77777777" w:rsidR="009723B0" w:rsidRP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Cx</w:t>
      </w:r>
      <w:r w:rsidRPr="009723B0">
        <w:rPr>
          <w:rFonts w:ascii="Arial" w:hAnsi="Arial" w:cs="Arial"/>
          <w:lang w:val="pl-PL"/>
        </w:rPr>
        <w:tab/>
        <w:t>–  cena oferty brutto (oferty badanej).</w:t>
      </w:r>
    </w:p>
    <w:p w14:paraId="7653A4B9" w14:textId="1BC415F8" w:rsidR="009723B0" w:rsidRDefault="009723B0" w:rsidP="009723B0">
      <w:pPr>
        <w:pStyle w:val="Zwykytekst"/>
        <w:spacing w:before="60" w:line="276" w:lineRule="auto"/>
        <w:ind w:left="567"/>
        <w:contextualSpacing/>
        <w:jc w:val="both"/>
        <w:rPr>
          <w:rFonts w:ascii="Arial" w:hAnsi="Arial" w:cs="Arial"/>
          <w:lang w:val="pl-PL"/>
        </w:rPr>
      </w:pPr>
      <w:r w:rsidRPr="009723B0">
        <w:rPr>
          <w:rFonts w:ascii="Arial" w:hAnsi="Arial" w:cs="Arial"/>
          <w:lang w:val="pl-PL"/>
        </w:rPr>
        <w:t>1 % odpowiada w punktacji końcowej 1 pkt;</w:t>
      </w:r>
      <w:r w:rsidR="00FA6E6C">
        <w:rPr>
          <w:rFonts w:ascii="Arial" w:hAnsi="Arial" w:cs="Arial"/>
          <w:lang w:val="pl-PL"/>
        </w:rPr>
        <w:t xml:space="preserve"> </w:t>
      </w:r>
    </w:p>
    <w:p w14:paraId="4C8B9C77" w14:textId="0F086BF4" w:rsidR="00FA6E6C" w:rsidRDefault="00FA6E6C" w:rsidP="00FA6E6C">
      <w:pPr>
        <w:pStyle w:val="Zwykytekst"/>
        <w:numPr>
          <w:ilvl w:val="1"/>
          <w:numId w:val="11"/>
        </w:numPr>
        <w:tabs>
          <w:tab w:val="clear" w:pos="851"/>
          <w:tab w:val="num" w:pos="567"/>
        </w:tabs>
        <w:spacing w:before="60" w:line="276" w:lineRule="auto"/>
        <w:ind w:left="567" w:hanging="567"/>
        <w:contextualSpacing/>
        <w:jc w:val="both"/>
        <w:rPr>
          <w:rFonts w:ascii="Arial" w:hAnsi="Arial" w:cs="Arial"/>
          <w:lang w:val="pl-PL"/>
        </w:rPr>
      </w:pPr>
      <w:r w:rsidRPr="00FA6E6C">
        <w:rPr>
          <w:rFonts w:ascii="Arial" w:hAnsi="Arial" w:cs="Arial"/>
          <w:u w:val="single"/>
          <w:lang w:val="pl-PL"/>
        </w:rPr>
        <w:t>ceny jednostkowej brutto za wytworzenie pojedynczej strony w trybie kolorowym przez urządzenie wielofunkcyjne SHARP MX-3070</w:t>
      </w:r>
      <w:r>
        <w:rPr>
          <w:rFonts w:ascii="Arial" w:hAnsi="Arial" w:cs="Arial"/>
          <w:lang w:val="pl-PL"/>
        </w:rPr>
        <w:t xml:space="preserve">: </w:t>
      </w:r>
    </w:p>
    <w:p w14:paraId="75C5B2FA" w14:textId="3CC6D621" w:rsidR="00FA6E6C" w:rsidRDefault="00FA6E6C" w:rsidP="00FA6E6C">
      <w:pPr>
        <w:pStyle w:val="Zwykytekst"/>
        <w:spacing w:before="60" w:line="276" w:lineRule="auto"/>
        <w:ind w:left="567"/>
        <w:contextualSpacing/>
        <w:jc w:val="both"/>
        <w:rPr>
          <w:rFonts w:ascii="Arial" w:hAnsi="Arial" w:cs="Arial"/>
          <w:b/>
          <w:lang w:val="pl-PL"/>
        </w:rPr>
      </w:pPr>
      <w:r>
        <w:rPr>
          <w:rFonts w:ascii="Arial" w:hAnsi="Arial" w:cs="Arial"/>
          <w:b/>
          <w:lang w:val="pl-PL"/>
        </w:rPr>
        <w:t xml:space="preserve">Cena jednostkowa brutto za wytworzenie pojedynczej strony, o którym mowa w pkt 12.4. – 12,5 % </w:t>
      </w:r>
    </w:p>
    <w:p w14:paraId="3C70225F" w14:textId="245BC320"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 xml:space="preserve">Punkty za cenę jednostkową brutto za wytworzenie pojedynczej </w:t>
      </w:r>
      <w:r>
        <w:rPr>
          <w:rFonts w:ascii="Arial" w:hAnsi="Arial" w:cs="Arial"/>
          <w:lang w:val="pl-PL"/>
        </w:rPr>
        <w:t>strony, o którym mowa w pkt 12.4</w:t>
      </w:r>
      <w:r w:rsidRPr="009723B0">
        <w:rPr>
          <w:rFonts w:ascii="Arial" w:hAnsi="Arial" w:cs="Arial"/>
          <w:lang w:val="pl-PL"/>
        </w:rPr>
        <w:t xml:space="preserve">., zostaną przyznane według następującego wzoru: </w:t>
      </w:r>
    </w:p>
    <w:p w14:paraId="34E37299"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 = (Cn / Cx )x 12,5 % x 12,5</w:t>
      </w:r>
      <w:r w:rsidRPr="009723B0">
        <w:rPr>
          <w:rFonts w:ascii="Arial" w:hAnsi="Arial" w:cs="Arial"/>
          <w:lang w:val="pl-PL"/>
        </w:rPr>
        <w:t xml:space="preserve">, gdzie: </w:t>
      </w:r>
    </w:p>
    <w:p w14:paraId="14B03A7E"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w:t>
      </w:r>
      <w:r w:rsidRPr="009723B0">
        <w:rPr>
          <w:rFonts w:ascii="Arial" w:hAnsi="Arial" w:cs="Arial"/>
          <w:lang w:val="pl-PL"/>
        </w:rPr>
        <w:tab/>
        <w:t>–  liczba punktów za cenę oferty brutto proponowaną w ofercie badanej,</w:t>
      </w:r>
    </w:p>
    <w:p w14:paraId="47C09E42"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lastRenderedPageBreak/>
        <w:tab/>
      </w:r>
      <w:r w:rsidRPr="009723B0">
        <w:rPr>
          <w:rFonts w:ascii="Arial" w:hAnsi="Arial" w:cs="Arial"/>
          <w:b/>
          <w:lang w:val="pl-PL"/>
        </w:rPr>
        <w:t>Cn</w:t>
      </w:r>
      <w:r w:rsidRPr="009723B0">
        <w:rPr>
          <w:rFonts w:ascii="Arial" w:hAnsi="Arial" w:cs="Arial"/>
          <w:lang w:val="pl-PL"/>
        </w:rPr>
        <w:tab/>
        <w:t>–  najniższa cena oferty brutto ze wszystkich ofert,</w:t>
      </w:r>
    </w:p>
    <w:p w14:paraId="43842371"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Cx</w:t>
      </w:r>
      <w:r w:rsidRPr="009723B0">
        <w:rPr>
          <w:rFonts w:ascii="Arial" w:hAnsi="Arial" w:cs="Arial"/>
          <w:lang w:val="pl-PL"/>
        </w:rPr>
        <w:tab/>
        <w:t>–  cena oferty brutto (oferty badanej).</w:t>
      </w:r>
    </w:p>
    <w:p w14:paraId="512234E0" w14:textId="580743BD" w:rsidR="00FA6E6C"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1 % odpowiada w punktacji końcowej 1 pkt;</w:t>
      </w:r>
      <w:r>
        <w:rPr>
          <w:rFonts w:ascii="Arial" w:hAnsi="Arial" w:cs="Arial"/>
          <w:lang w:val="pl-PL"/>
        </w:rPr>
        <w:t xml:space="preserve"> </w:t>
      </w:r>
    </w:p>
    <w:p w14:paraId="29BE7FC1" w14:textId="659519F8" w:rsidR="00FA6E6C" w:rsidRDefault="00FA6E6C" w:rsidP="00FA6E6C">
      <w:pPr>
        <w:pStyle w:val="Zwykytekst"/>
        <w:numPr>
          <w:ilvl w:val="1"/>
          <w:numId w:val="11"/>
        </w:numPr>
        <w:tabs>
          <w:tab w:val="clear" w:pos="851"/>
          <w:tab w:val="num" w:pos="567"/>
        </w:tabs>
        <w:spacing w:before="60" w:line="276" w:lineRule="auto"/>
        <w:ind w:left="567" w:hanging="567"/>
        <w:contextualSpacing/>
        <w:jc w:val="both"/>
        <w:rPr>
          <w:rFonts w:ascii="Arial" w:hAnsi="Arial" w:cs="Arial"/>
          <w:lang w:val="pl-PL"/>
        </w:rPr>
      </w:pPr>
      <w:r>
        <w:rPr>
          <w:rFonts w:ascii="Arial" w:hAnsi="Arial" w:cs="Arial"/>
          <w:u w:val="single"/>
          <w:lang w:val="pl-PL"/>
        </w:rPr>
        <w:t xml:space="preserve">ceny jednostkowej brutto za wytworzenie pojedynczej strony w trybie monochromatycznym przez urządzenie wielofunkcyjne </w:t>
      </w:r>
      <w:r w:rsidRPr="00FA6E6C">
        <w:rPr>
          <w:rFonts w:ascii="Arial" w:hAnsi="Arial" w:cs="Arial"/>
          <w:u w:val="single"/>
          <w:lang w:val="pl-PL"/>
        </w:rPr>
        <w:t>SHARP MX-2630</w:t>
      </w:r>
      <w:r>
        <w:rPr>
          <w:rFonts w:ascii="Arial" w:hAnsi="Arial" w:cs="Arial"/>
          <w:lang w:val="pl-PL"/>
        </w:rPr>
        <w:t xml:space="preserve">: </w:t>
      </w:r>
    </w:p>
    <w:p w14:paraId="097E2BE5" w14:textId="46829D13" w:rsidR="00FA6E6C" w:rsidRDefault="00FA6E6C" w:rsidP="00FA6E6C">
      <w:pPr>
        <w:pStyle w:val="Zwykytekst"/>
        <w:spacing w:before="60" w:line="276" w:lineRule="auto"/>
        <w:ind w:left="567"/>
        <w:contextualSpacing/>
        <w:jc w:val="both"/>
        <w:rPr>
          <w:rFonts w:ascii="Arial" w:hAnsi="Arial" w:cs="Arial"/>
          <w:b/>
          <w:lang w:val="pl-PL"/>
        </w:rPr>
      </w:pPr>
      <w:r>
        <w:rPr>
          <w:rFonts w:ascii="Arial" w:hAnsi="Arial" w:cs="Arial"/>
          <w:b/>
          <w:lang w:val="pl-PL"/>
        </w:rPr>
        <w:t xml:space="preserve">Cena jednostkowa brutto za wytworzenie pojedynczej strony, o którym mowa w pkt 12.5. – 12,5 % </w:t>
      </w:r>
    </w:p>
    <w:p w14:paraId="48669E6C" w14:textId="78681F43"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 xml:space="preserve">Punkty za cenę jednostkową brutto za wytworzenie pojedynczej </w:t>
      </w:r>
      <w:r>
        <w:rPr>
          <w:rFonts w:ascii="Arial" w:hAnsi="Arial" w:cs="Arial"/>
          <w:lang w:val="pl-PL"/>
        </w:rPr>
        <w:t>strony, o którym mowa w pkt 12.5</w:t>
      </w:r>
      <w:r w:rsidRPr="009723B0">
        <w:rPr>
          <w:rFonts w:ascii="Arial" w:hAnsi="Arial" w:cs="Arial"/>
          <w:lang w:val="pl-PL"/>
        </w:rPr>
        <w:t xml:space="preserve">., zostaną przyznane według następującego wzoru: </w:t>
      </w:r>
    </w:p>
    <w:p w14:paraId="23D871D9"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 = (Cn / Cx )x 12,5 % x 12,5</w:t>
      </w:r>
      <w:r w:rsidRPr="009723B0">
        <w:rPr>
          <w:rFonts w:ascii="Arial" w:hAnsi="Arial" w:cs="Arial"/>
          <w:lang w:val="pl-PL"/>
        </w:rPr>
        <w:t xml:space="preserve">, gdzie: </w:t>
      </w:r>
    </w:p>
    <w:p w14:paraId="419458CA"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w:t>
      </w:r>
      <w:r w:rsidRPr="009723B0">
        <w:rPr>
          <w:rFonts w:ascii="Arial" w:hAnsi="Arial" w:cs="Arial"/>
          <w:lang w:val="pl-PL"/>
        </w:rPr>
        <w:tab/>
        <w:t>–  liczba punktów za cenę oferty brutto proponowaną w ofercie badanej,</w:t>
      </w:r>
    </w:p>
    <w:p w14:paraId="731F17BE"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Cn</w:t>
      </w:r>
      <w:r w:rsidRPr="009723B0">
        <w:rPr>
          <w:rFonts w:ascii="Arial" w:hAnsi="Arial" w:cs="Arial"/>
          <w:lang w:val="pl-PL"/>
        </w:rPr>
        <w:tab/>
        <w:t>–  najniższa cena oferty brutto ze wszystkich ofert,</w:t>
      </w:r>
    </w:p>
    <w:p w14:paraId="0ADED67A"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Cx</w:t>
      </w:r>
      <w:r w:rsidRPr="009723B0">
        <w:rPr>
          <w:rFonts w:ascii="Arial" w:hAnsi="Arial" w:cs="Arial"/>
          <w:lang w:val="pl-PL"/>
        </w:rPr>
        <w:tab/>
        <w:t>–  cena oferty brutto (oferty badanej).</w:t>
      </w:r>
    </w:p>
    <w:p w14:paraId="24123DF3" w14:textId="4654E98C" w:rsidR="00FA6E6C"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1 % odpowiada w punktacji końcowej 1 pkt;</w:t>
      </w:r>
      <w:r>
        <w:rPr>
          <w:rFonts w:ascii="Arial" w:hAnsi="Arial" w:cs="Arial"/>
          <w:lang w:val="pl-PL"/>
        </w:rPr>
        <w:t xml:space="preserve"> </w:t>
      </w:r>
    </w:p>
    <w:p w14:paraId="4290774D" w14:textId="7F5B4E06" w:rsidR="00FA6E6C" w:rsidRDefault="00FA6E6C" w:rsidP="00FA6E6C">
      <w:pPr>
        <w:pStyle w:val="Zwykytekst"/>
        <w:numPr>
          <w:ilvl w:val="1"/>
          <w:numId w:val="11"/>
        </w:numPr>
        <w:tabs>
          <w:tab w:val="clear" w:pos="851"/>
          <w:tab w:val="num" w:pos="567"/>
        </w:tabs>
        <w:spacing w:before="60" w:line="276" w:lineRule="auto"/>
        <w:ind w:left="567" w:hanging="567"/>
        <w:contextualSpacing/>
        <w:jc w:val="both"/>
        <w:rPr>
          <w:rFonts w:ascii="Arial" w:hAnsi="Arial" w:cs="Arial"/>
          <w:lang w:val="pl-PL"/>
        </w:rPr>
      </w:pPr>
      <w:r>
        <w:rPr>
          <w:rFonts w:ascii="Arial" w:hAnsi="Arial" w:cs="Arial"/>
          <w:u w:val="single"/>
          <w:lang w:val="pl-PL"/>
        </w:rPr>
        <w:t>ceny jednostkowej brutto za wytworzenie pojedynczej strony w trybie kolorowym przez urządzenie wielofunkcyjne SHARP MX-2630</w:t>
      </w:r>
      <w:r>
        <w:rPr>
          <w:rFonts w:ascii="Arial" w:hAnsi="Arial" w:cs="Arial"/>
          <w:lang w:val="pl-PL"/>
        </w:rPr>
        <w:t xml:space="preserve">: </w:t>
      </w:r>
    </w:p>
    <w:p w14:paraId="68543521" w14:textId="7FDBE0EC" w:rsidR="00FA6E6C" w:rsidRDefault="00FA6E6C" w:rsidP="00FA6E6C">
      <w:pPr>
        <w:pStyle w:val="Zwykytekst"/>
        <w:spacing w:before="60" w:line="276" w:lineRule="auto"/>
        <w:ind w:left="567"/>
        <w:contextualSpacing/>
        <w:jc w:val="both"/>
        <w:rPr>
          <w:rFonts w:ascii="Arial" w:hAnsi="Arial" w:cs="Arial"/>
          <w:b/>
          <w:lang w:val="pl-PL"/>
        </w:rPr>
      </w:pPr>
      <w:r>
        <w:rPr>
          <w:rFonts w:ascii="Arial" w:hAnsi="Arial" w:cs="Arial"/>
          <w:b/>
          <w:lang w:val="pl-PL"/>
        </w:rPr>
        <w:t xml:space="preserve">Cena jednostkowa brutto za wytworzenie pojedynczej strony, o którym mowa w pkt 12.6. – 12,5 % </w:t>
      </w:r>
    </w:p>
    <w:p w14:paraId="01872136" w14:textId="38E5D096"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 xml:space="preserve">Punkty za cenę jednostkową brutto za wytworzenie pojedynczej </w:t>
      </w:r>
      <w:r>
        <w:rPr>
          <w:rFonts w:ascii="Arial" w:hAnsi="Arial" w:cs="Arial"/>
          <w:lang w:val="pl-PL"/>
        </w:rPr>
        <w:t>strony, o którym mowa w pkt 12.6</w:t>
      </w:r>
      <w:r w:rsidRPr="009723B0">
        <w:rPr>
          <w:rFonts w:ascii="Arial" w:hAnsi="Arial" w:cs="Arial"/>
          <w:lang w:val="pl-PL"/>
        </w:rPr>
        <w:t xml:space="preserve">., zostaną przyznane według następującego wzoru: </w:t>
      </w:r>
    </w:p>
    <w:p w14:paraId="3811CF83"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 = (Cn / Cx )x 12,5 % x 12,5</w:t>
      </w:r>
      <w:r w:rsidRPr="009723B0">
        <w:rPr>
          <w:rFonts w:ascii="Arial" w:hAnsi="Arial" w:cs="Arial"/>
          <w:lang w:val="pl-PL"/>
        </w:rPr>
        <w:t xml:space="preserve">, gdzie: </w:t>
      </w:r>
    </w:p>
    <w:p w14:paraId="1E52A597"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w:t>
      </w:r>
      <w:r w:rsidRPr="009723B0">
        <w:rPr>
          <w:rFonts w:ascii="Arial" w:hAnsi="Arial" w:cs="Arial"/>
          <w:lang w:val="pl-PL"/>
        </w:rPr>
        <w:tab/>
        <w:t>–  liczba punktów za cenę oferty brutto proponowaną w ofercie badanej,</w:t>
      </w:r>
    </w:p>
    <w:p w14:paraId="63A75E5B"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Cn</w:t>
      </w:r>
      <w:r w:rsidRPr="009723B0">
        <w:rPr>
          <w:rFonts w:ascii="Arial" w:hAnsi="Arial" w:cs="Arial"/>
          <w:lang w:val="pl-PL"/>
        </w:rPr>
        <w:tab/>
        <w:t>–  najniższa cena oferty brutto ze wszystkich ofert,</w:t>
      </w:r>
    </w:p>
    <w:p w14:paraId="26DBB45C"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Cx</w:t>
      </w:r>
      <w:r w:rsidRPr="009723B0">
        <w:rPr>
          <w:rFonts w:ascii="Arial" w:hAnsi="Arial" w:cs="Arial"/>
          <w:lang w:val="pl-PL"/>
        </w:rPr>
        <w:tab/>
        <w:t>–  cena oferty brutto (oferty badanej).</w:t>
      </w:r>
    </w:p>
    <w:p w14:paraId="6CCD3A95" w14:textId="0A8071CA" w:rsidR="00FA6E6C"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1 % odpowiada w punktacji końcowej 1 pkt;</w:t>
      </w:r>
      <w:r>
        <w:rPr>
          <w:rFonts w:ascii="Arial" w:hAnsi="Arial" w:cs="Arial"/>
          <w:lang w:val="pl-PL"/>
        </w:rPr>
        <w:t xml:space="preserve"> </w:t>
      </w:r>
    </w:p>
    <w:p w14:paraId="7C9A021C" w14:textId="630FB872" w:rsidR="00FA6E6C" w:rsidRDefault="00FA6E6C" w:rsidP="00FA6E6C">
      <w:pPr>
        <w:pStyle w:val="Zwykytekst"/>
        <w:numPr>
          <w:ilvl w:val="1"/>
          <w:numId w:val="11"/>
        </w:numPr>
        <w:tabs>
          <w:tab w:val="clear" w:pos="851"/>
          <w:tab w:val="num" w:pos="567"/>
        </w:tabs>
        <w:spacing w:before="60" w:line="276" w:lineRule="auto"/>
        <w:ind w:left="567" w:hanging="567"/>
        <w:contextualSpacing/>
        <w:jc w:val="both"/>
        <w:rPr>
          <w:rFonts w:ascii="Arial" w:hAnsi="Arial" w:cs="Arial"/>
          <w:lang w:val="pl-PL"/>
        </w:rPr>
      </w:pPr>
      <w:r>
        <w:rPr>
          <w:rFonts w:ascii="Arial" w:hAnsi="Arial" w:cs="Arial"/>
          <w:u w:val="single"/>
          <w:lang w:val="pl-PL"/>
        </w:rPr>
        <w:t xml:space="preserve">ceny jednostkowej brutto za wytworzenie pojedynczej strony w trybie monochromatycznym przez urządzenie wielofunkcyjne </w:t>
      </w:r>
      <w:r w:rsidRPr="00FA6E6C">
        <w:rPr>
          <w:rFonts w:ascii="Arial" w:hAnsi="Arial" w:cs="Arial"/>
          <w:u w:val="single"/>
          <w:lang w:val="pl-PL"/>
        </w:rPr>
        <w:t>Epson WF-C5790</w:t>
      </w:r>
      <w:r>
        <w:rPr>
          <w:rFonts w:ascii="Arial" w:hAnsi="Arial" w:cs="Arial"/>
          <w:lang w:val="pl-PL"/>
        </w:rPr>
        <w:t xml:space="preserve">: </w:t>
      </w:r>
    </w:p>
    <w:p w14:paraId="6BF9E169" w14:textId="1916592A" w:rsidR="00FA6E6C" w:rsidRDefault="00FA6E6C" w:rsidP="00FA6E6C">
      <w:pPr>
        <w:pStyle w:val="Zwykytekst"/>
        <w:spacing w:before="60" w:line="276" w:lineRule="auto"/>
        <w:ind w:left="567"/>
        <w:contextualSpacing/>
        <w:jc w:val="both"/>
        <w:rPr>
          <w:rFonts w:ascii="Arial" w:hAnsi="Arial" w:cs="Arial"/>
          <w:b/>
          <w:lang w:val="pl-PL"/>
        </w:rPr>
      </w:pPr>
      <w:r>
        <w:rPr>
          <w:rFonts w:ascii="Arial" w:hAnsi="Arial" w:cs="Arial"/>
          <w:b/>
          <w:lang w:val="pl-PL"/>
        </w:rPr>
        <w:t xml:space="preserve">Cena jednostkowa brutto za wytworzenie pojedynczej strony, o którym mowa w pkt 12.7. – 12,5 % </w:t>
      </w:r>
    </w:p>
    <w:p w14:paraId="6C496F87" w14:textId="7E4FB9A2"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 xml:space="preserve">Punkty za cenę jednostkową brutto za wytworzenie pojedynczej </w:t>
      </w:r>
      <w:r>
        <w:rPr>
          <w:rFonts w:ascii="Arial" w:hAnsi="Arial" w:cs="Arial"/>
          <w:lang w:val="pl-PL"/>
        </w:rPr>
        <w:t>strony, o którym mowa w pkt 12.7</w:t>
      </w:r>
      <w:r w:rsidRPr="009723B0">
        <w:rPr>
          <w:rFonts w:ascii="Arial" w:hAnsi="Arial" w:cs="Arial"/>
          <w:lang w:val="pl-PL"/>
        </w:rPr>
        <w:t xml:space="preserve">., zostaną przyznane według następującego wzoru: </w:t>
      </w:r>
    </w:p>
    <w:p w14:paraId="58488DF2"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 = (Cn / Cx )x 12,5 % x 12,5</w:t>
      </w:r>
      <w:r w:rsidRPr="009723B0">
        <w:rPr>
          <w:rFonts w:ascii="Arial" w:hAnsi="Arial" w:cs="Arial"/>
          <w:lang w:val="pl-PL"/>
        </w:rPr>
        <w:t xml:space="preserve">, gdzie: </w:t>
      </w:r>
    </w:p>
    <w:p w14:paraId="727A5926"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w:t>
      </w:r>
      <w:r w:rsidRPr="009723B0">
        <w:rPr>
          <w:rFonts w:ascii="Arial" w:hAnsi="Arial" w:cs="Arial"/>
          <w:lang w:val="pl-PL"/>
        </w:rPr>
        <w:tab/>
        <w:t>–  liczba punktów za cenę oferty brutto proponowaną w ofercie badanej,</w:t>
      </w:r>
    </w:p>
    <w:p w14:paraId="5ABAF7A5"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Cn</w:t>
      </w:r>
      <w:r w:rsidRPr="009723B0">
        <w:rPr>
          <w:rFonts w:ascii="Arial" w:hAnsi="Arial" w:cs="Arial"/>
          <w:lang w:val="pl-PL"/>
        </w:rPr>
        <w:tab/>
        <w:t>–  najniższa cena oferty brutto ze wszystkich ofert,</w:t>
      </w:r>
    </w:p>
    <w:p w14:paraId="51BB640F"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Cx</w:t>
      </w:r>
      <w:r w:rsidRPr="009723B0">
        <w:rPr>
          <w:rFonts w:ascii="Arial" w:hAnsi="Arial" w:cs="Arial"/>
          <w:lang w:val="pl-PL"/>
        </w:rPr>
        <w:tab/>
        <w:t>–  cena oferty brutto (oferty badanej).</w:t>
      </w:r>
    </w:p>
    <w:p w14:paraId="6D23CA53" w14:textId="79991869" w:rsidR="00FA6E6C"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1 % odpowiada w punktacji końcowej 1 pkt;</w:t>
      </w:r>
      <w:r>
        <w:rPr>
          <w:rFonts w:ascii="Arial" w:hAnsi="Arial" w:cs="Arial"/>
          <w:lang w:val="pl-PL"/>
        </w:rPr>
        <w:t xml:space="preserve"> </w:t>
      </w:r>
    </w:p>
    <w:p w14:paraId="014A6BA9" w14:textId="7EBD073A" w:rsidR="00FA6E6C" w:rsidRDefault="00FA6E6C" w:rsidP="00FA6E6C">
      <w:pPr>
        <w:pStyle w:val="Zwykytekst"/>
        <w:numPr>
          <w:ilvl w:val="1"/>
          <w:numId w:val="11"/>
        </w:numPr>
        <w:tabs>
          <w:tab w:val="clear" w:pos="851"/>
          <w:tab w:val="num" w:pos="567"/>
        </w:tabs>
        <w:spacing w:before="60" w:line="276" w:lineRule="auto"/>
        <w:ind w:left="567" w:hanging="567"/>
        <w:contextualSpacing/>
        <w:jc w:val="both"/>
        <w:rPr>
          <w:rFonts w:ascii="Arial" w:hAnsi="Arial" w:cs="Arial"/>
          <w:lang w:val="pl-PL"/>
        </w:rPr>
      </w:pPr>
      <w:r>
        <w:rPr>
          <w:rFonts w:ascii="Arial" w:hAnsi="Arial" w:cs="Arial"/>
          <w:u w:val="single"/>
          <w:lang w:val="pl-PL"/>
        </w:rPr>
        <w:t>ceny jednostkowej brutto za wytworzenie pojedynczej strony w trybie kolorowym przez urządzenie wielofunkcyjne Epson WF-C5790</w:t>
      </w:r>
      <w:r>
        <w:rPr>
          <w:rFonts w:ascii="Arial" w:hAnsi="Arial" w:cs="Arial"/>
          <w:lang w:val="pl-PL"/>
        </w:rPr>
        <w:t xml:space="preserve">: </w:t>
      </w:r>
    </w:p>
    <w:p w14:paraId="2790B7E9" w14:textId="37CA2D0C" w:rsidR="00FA6E6C" w:rsidRDefault="00FA6E6C" w:rsidP="00FA6E6C">
      <w:pPr>
        <w:pStyle w:val="Zwykytekst"/>
        <w:spacing w:before="60" w:line="276" w:lineRule="auto"/>
        <w:ind w:left="567"/>
        <w:contextualSpacing/>
        <w:jc w:val="both"/>
        <w:rPr>
          <w:rFonts w:ascii="Arial" w:hAnsi="Arial" w:cs="Arial"/>
          <w:b/>
          <w:lang w:val="pl-PL"/>
        </w:rPr>
      </w:pPr>
      <w:r>
        <w:rPr>
          <w:rFonts w:ascii="Arial" w:hAnsi="Arial" w:cs="Arial"/>
          <w:b/>
          <w:lang w:val="pl-PL"/>
        </w:rPr>
        <w:t xml:space="preserve">Cena jednostkowa brutto za wytworzenie pojedynczej strony, o którym mowa w pkt 12.8. – 12,5 % </w:t>
      </w:r>
    </w:p>
    <w:p w14:paraId="75EC2AA7" w14:textId="7D5AC2D8"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 xml:space="preserve">Punkty za cenę jednostkową brutto za wytworzenie pojedynczej </w:t>
      </w:r>
      <w:r>
        <w:rPr>
          <w:rFonts w:ascii="Arial" w:hAnsi="Arial" w:cs="Arial"/>
          <w:lang w:val="pl-PL"/>
        </w:rPr>
        <w:t>strony, o którym mowa w pkt 12.8</w:t>
      </w:r>
      <w:r w:rsidRPr="009723B0">
        <w:rPr>
          <w:rFonts w:ascii="Arial" w:hAnsi="Arial" w:cs="Arial"/>
          <w:lang w:val="pl-PL"/>
        </w:rPr>
        <w:t xml:space="preserve">., zostaną przyznane według następującego wzoru: </w:t>
      </w:r>
    </w:p>
    <w:p w14:paraId="002D2DAD"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 = (Cn / Cx )x 12,5 % x 12,5</w:t>
      </w:r>
      <w:r w:rsidRPr="009723B0">
        <w:rPr>
          <w:rFonts w:ascii="Arial" w:hAnsi="Arial" w:cs="Arial"/>
          <w:lang w:val="pl-PL"/>
        </w:rPr>
        <w:t xml:space="preserve">, gdzie: </w:t>
      </w:r>
    </w:p>
    <w:p w14:paraId="603DF3A1"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Vx</w:t>
      </w:r>
      <w:r w:rsidRPr="009723B0">
        <w:rPr>
          <w:rFonts w:ascii="Arial" w:hAnsi="Arial" w:cs="Arial"/>
          <w:lang w:val="pl-PL"/>
        </w:rPr>
        <w:tab/>
        <w:t>–  liczba punktów za cenę oferty brutto proponowaną w ofercie badanej,</w:t>
      </w:r>
    </w:p>
    <w:p w14:paraId="43B840A8"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Cn</w:t>
      </w:r>
      <w:r w:rsidRPr="009723B0">
        <w:rPr>
          <w:rFonts w:ascii="Arial" w:hAnsi="Arial" w:cs="Arial"/>
          <w:lang w:val="pl-PL"/>
        </w:rPr>
        <w:tab/>
        <w:t>–  najniższa cena oferty brutto ze wszystkich ofert,</w:t>
      </w:r>
    </w:p>
    <w:p w14:paraId="0E9534BE" w14:textId="77777777"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ab/>
      </w:r>
      <w:r w:rsidRPr="009723B0">
        <w:rPr>
          <w:rFonts w:ascii="Arial" w:hAnsi="Arial" w:cs="Arial"/>
          <w:b/>
          <w:lang w:val="pl-PL"/>
        </w:rPr>
        <w:t>Cx</w:t>
      </w:r>
      <w:r w:rsidRPr="009723B0">
        <w:rPr>
          <w:rFonts w:ascii="Arial" w:hAnsi="Arial" w:cs="Arial"/>
          <w:lang w:val="pl-PL"/>
        </w:rPr>
        <w:tab/>
        <w:t>–  cena oferty brutto (oferty badanej).</w:t>
      </w:r>
    </w:p>
    <w:p w14:paraId="3FCDC56E" w14:textId="24C7AA85" w:rsidR="00FA6E6C" w:rsidRPr="009723B0" w:rsidRDefault="00FA6E6C" w:rsidP="00FA6E6C">
      <w:pPr>
        <w:pStyle w:val="Zwykytekst"/>
        <w:spacing w:before="60" w:line="276" w:lineRule="auto"/>
        <w:ind w:left="567"/>
        <w:contextualSpacing/>
        <w:jc w:val="both"/>
        <w:rPr>
          <w:rFonts w:ascii="Arial" w:hAnsi="Arial" w:cs="Arial"/>
          <w:lang w:val="pl-PL"/>
        </w:rPr>
      </w:pPr>
      <w:r w:rsidRPr="009723B0">
        <w:rPr>
          <w:rFonts w:ascii="Arial" w:hAnsi="Arial" w:cs="Arial"/>
          <w:lang w:val="pl-PL"/>
        </w:rPr>
        <w:t>1 % odpow</w:t>
      </w:r>
      <w:r>
        <w:rPr>
          <w:rFonts w:ascii="Arial" w:hAnsi="Arial" w:cs="Arial"/>
          <w:lang w:val="pl-PL"/>
        </w:rPr>
        <w:t xml:space="preserve">iada w punktacji końcowej 1 pkt. </w:t>
      </w:r>
    </w:p>
    <w:p w14:paraId="15AAB1CB" w14:textId="4A4D7435" w:rsidR="00FA6E6C" w:rsidRDefault="00FA6E6C" w:rsidP="00FA6E6C">
      <w:pPr>
        <w:pStyle w:val="Akapitzlist"/>
        <w:numPr>
          <w:ilvl w:val="0"/>
          <w:numId w:val="11"/>
        </w:numPr>
        <w:tabs>
          <w:tab w:val="clear" w:pos="360"/>
          <w:tab w:val="num" w:pos="0"/>
        </w:tabs>
        <w:spacing w:after="120" w:line="276" w:lineRule="auto"/>
        <w:ind w:left="20"/>
        <w:jc w:val="both"/>
        <w:rPr>
          <w:rFonts w:ascii="Arial" w:hAnsi="Arial" w:cs="Arial"/>
          <w:sz w:val="20"/>
          <w:szCs w:val="20"/>
        </w:rPr>
      </w:pPr>
      <w:r w:rsidRPr="00FA6E6C">
        <w:rPr>
          <w:rFonts w:ascii="Arial" w:hAnsi="Arial" w:cs="Arial"/>
          <w:sz w:val="20"/>
          <w:szCs w:val="20"/>
        </w:rPr>
        <w:t xml:space="preserve">Maksymalną liczbę punktów (100 pkt) otrzyma oferta z najniższą ceną brutto, pozostałe oferty otrzymają punkty obliczone przy zastosowaniu wzorów, o których mowa w </w:t>
      </w:r>
      <w:r>
        <w:rPr>
          <w:rFonts w:ascii="Arial" w:hAnsi="Arial" w:cs="Arial"/>
          <w:sz w:val="20"/>
          <w:szCs w:val="20"/>
        </w:rPr>
        <w:t>pkt</w:t>
      </w:r>
      <w:r w:rsidRPr="00FA6E6C">
        <w:rPr>
          <w:rFonts w:ascii="Arial" w:hAnsi="Arial" w:cs="Arial"/>
          <w:sz w:val="20"/>
          <w:szCs w:val="20"/>
        </w:rPr>
        <w:t xml:space="preserve"> </w:t>
      </w:r>
      <w:r>
        <w:rPr>
          <w:rFonts w:ascii="Arial" w:hAnsi="Arial" w:cs="Arial"/>
          <w:sz w:val="20"/>
          <w:szCs w:val="20"/>
        </w:rPr>
        <w:t>12.1.-12.8</w:t>
      </w:r>
      <w:r w:rsidRPr="00FA6E6C">
        <w:rPr>
          <w:rFonts w:ascii="Arial" w:hAnsi="Arial" w:cs="Arial"/>
          <w:sz w:val="20"/>
          <w:szCs w:val="20"/>
        </w:rPr>
        <w:t>.</w:t>
      </w:r>
      <w:r>
        <w:rPr>
          <w:rFonts w:ascii="Arial" w:hAnsi="Arial" w:cs="Arial"/>
          <w:sz w:val="20"/>
          <w:szCs w:val="20"/>
        </w:rPr>
        <w:t xml:space="preserve"> </w:t>
      </w:r>
    </w:p>
    <w:p w14:paraId="186FE2E2" w14:textId="08B4E658" w:rsidR="001F08C0" w:rsidRPr="00FA6E6C" w:rsidRDefault="001F08C0" w:rsidP="00FA6E6C">
      <w:pPr>
        <w:pStyle w:val="Akapitzlist"/>
        <w:numPr>
          <w:ilvl w:val="0"/>
          <w:numId w:val="11"/>
        </w:numPr>
        <w:tabs>
          <w:tab w:val="clear" w:pos="360"/>
          <w:tab w:val="num" w:pos="0"/>
        </w:tabs>
        <w:spacing w:after="120" w:line="276" w:lineRule="auto"/>
        <w:ind w:left="20"/>
        <w:jc w:val="both"/>
        <w:rPr>
          <w:rFonts w:ascii="Arial" w:hAnsi="Arial" w:cs="Arial"/>
          <w:sz w:val="20"/>
          <w:szCs w:val="20"/>
        </w:rPr>
      </w:pPr>
      <w:r w:rsidRPr="001F08C0">
        <w:rPr>
          <w:rFonts w:ascii="Arial" w:hAnsi="Arial" w:cs="Arial"/>
          <w:sz w:val="20"/>
          <w:szCs w:val="20"/>
        </w:rPr>
        <w:t>Za ofertę najkorzystniejszą zostanie uznana oferta, która spełnia wszystkie wymagania określone w dokumentach zamówienia i uzyskała największą liczbę punktów.</w:t>
      </w:r>
      <w:r>
        <w:rPr>
          <w:rFonts w:ascii="Arial" w:hAnsi="Arial" w:cs="Arial"/>
          <w:sz w:val="20"/>
          <w:szCs w:val="20"/>
        </w:rPr>
        <w:t xml:space="preserve"> </w:t>
      </w:r>
    </w:p>
    <w:p w14:paraId="6148CDFF" w14:textId="726B33AF" w:rsidR="004946BE" w:rsidRPr="00B86B64" w:rsidRDefault="004946BE" w:rsidP="005C101A">
      <w:pPr>
        <w:pStyle w:val="Akapitzlist"/>
        <w:numPr>
          <w:ilvl w:val="0"/>
          <w:numId w:val="11"/>
        </w:numPr>
        <w:tabs>
          <w:tab w:val="clear" w:pos="360"/>
          <w:tab w:val="num" w:pos="0"/>
        </w:tabs>
        <w:spacing w:after="120" w:line="276" w:lineRule="auto"/>
        <w:ind w:left="20"/>
        <w:jc w:val="both"/>
        <w:rPr>
          <w:rFonts w:ascii="Arial" w:hAnsi="Arial" w:cs="Arial"/>
          <w:sz w:val="20"/>
          <w:szCs w:val="20"/>
        </w:rPr>
      </w:pPr>
      <w:r w:rsidRPr="00B86B64">
        <w:rPr>
          <w:rFonts w:ascii="Arial" w:hAnsi="Arial" w:cs="Arial"/>
          <w:sz w:val="20"/>
          <w:szCs w:val="20"/>
        </w:rPr>
        <w:lastRenderedPageBreak/>
        <w:t>Jeżeli nie można wybrać najkorzystniejszej oferty z uwagi na to, że dwie lub więcej ofert pr</w:t>
      </w:r>
      <w:r w:rsidR="0019144E" w:rsidRPr="00B86B64">
        <w:rPr>
          <w:rFonts w:ascii="Arial" w:hAnsi="Arial" w:cs="Arial"/>
          <w:sz w:val="20"/>
          <w:szCs w:val="20"/>
        </w:rPr>
        <w:t xml:space="preserve">zedstawia taki sam bilans ceny Zamawiający </w:t>
      </w:r>
      <w:r w:rsidRPr="00B86B64">
        <w:rPr>
          <w:rFonts w:ascii="Arial" w:hAnsi="Arial" w:cs="Arial"/>
          <w:sz w:val="20"/>
          <w:szCs w:val="20"/>
        </w:rPr>
        <w:t>wzywa Wykonawców, którzy złożyli te oferty, do złożenia w terminie określonym przez Zamawiającego ofert dodatkowych.</w:t>
      </w:r>
      <w:r w:rsidR="0019144E" w:rsidRPr="00B86B64">
        <w:rPr>
          <w:rFonts w:ascii="Arial" w:hAnsi="Arial" w:cs="Arial"/>
          <w:sz w:val="20"/>
          <w:szCs w:val="20"/>
        </w:rPr>
        <w:t xml:space="preserve"> </w:t>
      </w:r>
    </w:p>
    <w:p w14:paraId="41138FD8" w14:textId="5F5724F6" w:rsidR="004946BE" w:rsidRPr="00B86B64" w:rsidRDefault="004946BE" w:rsidP="005C101A">
      <w:pPr>
        <w:pStyle w:val="Akapitzlist"/>
        <w:numPr>
          <w:ilvl w:val="0"/>
          <w:numId w:val="11"/>
        </w:numPr>
        <w:tabs>
          <w:tab w:val="clear" w:pos="360"/>
          <w:tab w:val="num" w:pos="0"/>
        </w:tabs>
        <w:spacing w:line="276" w:lineRule="auto"/>
        <w:ind w:left="20"/>
        <w:jc w:val="both"/>
        <w:rPr>
          <w:rFonts w:ascii="Arial" w:hAnsi="Arial" w:cs="Arial"/>
          <w:sz w:val="20"/>
          <w:szCs w:val="20"/>
        </w:rPr>
      </w:pPr>
      <w:r w:rsidRPr="00B86B64">
        <w:rPr>
          <w:rFonts w:ascii="Arial" w:hAnsi="Arial" w:cs="Arial"/>
          <w:sz w:val="20"/>
          <w:szCs w:val="20"/>
        </w:rPr>
        <w:t>Wykonawcy</w:t>
      </w:r>
      <w:r w:rsidR="0019144E" w:rsidRPr="00B86B64">
        <w:rPr>
          <w:rFonts w:ascii="Arial" w:hAnsi="Arial" w:cs="Arial"/>
          <w:sz w:val="20"/>
          <w:szCs w:val="20"/>
        </w:rPr>
        <w:t>,</w:t>
      </w:r>
      <w:r w:rsidRPr="00B86B64">
        <w:rPr>
          <w:rFonts w:ascii="Arial" w:hAnsi="Arial" w:cs="Arial"/>
          <w:sz w:val="20"/>
          <w:szCs w:val="20"/>
        </w:rPr>
        <w:t xml:space="preserve"> składając oferty dodatkowe</w:t>
      </w:r>
      <w:r w:rsidR="0019144E" w:rsidRPr="00B86B64">
        <w:rPr>
          <w:rFonts w:ascii="Arial" w:hAnsi="Arial" w:cs="Arial"/>
          <w:sz w:val="20"/>
          <w:szCs w:val="20"/>
        </w:rPr>
        <w:t>,</w:t>
      </w:r>
      <w:r w:rsidRPr="00B86B64">
        <w:rPr>
          <w:rFonts w:ascii="Arial" w:hAnsi="Arial" w:cs="Arial"/>
          <w:sz w:val="20"/>
          <w:szCs w:val="20"/>
        </w:rPr>
        <w:t xml:space="preserve"> nie mogą zaoferować cen wyżs</w:t>
      </w:r>
      <w:r w:rsidR="0019144E" w:rsidRPr="00B86B64">
        <w:rPr>
          <w:rFonts w:ascii="Arial" w:hAnsi="Arial" w:cs="Arial"/>
          <w:sz w:val="20"/>
          <w:szCs w:val="20"/>
        </w:rPr>
        <w:t>zych niż zaoferowane w </w:t>
      </w:r>
      <w:r w:rsidRPr="00B86B64">
        <w:rPr>
          <w:rFonts w:ascii="Arial" w:hAnsi="Arial" w:cs="Arial"/>
          <w:sz w:val="20"/>
          <w:szCs w:val="20"/>
        </w:rPr>
        <w:t xml:space="preserve">złożonych </w:t>
      </w:r>
      <w:r w:rsidR="005271D2" w:rsidRPr="00B86B64">
        <w:rPr>
          <w:rFonts w:ascii="Arial" w:hAnsi="Arial" w:cs="Arial"/>
          <w:sz w:val="20"/>
          <w:szCs w:val="20"/>
        </w:rPr>
        <w:t xml:space="preserve">pierwotnie </w:t>
      </w:r>
      <w:r w:rsidRPr="00B86B64">
        <w:rPr>
          <w:rFonts w:ascii="Arial" w:hAnsi="Arial" w:cs="Arial"/>
          <w:sz w:val="20"/>
          <w:szCs w:val="20"/>
        </w:rPr>
        <w:t>ofertach.</w:t>
      </w:r>
    </w:p>
    <w:p w14:paraId="26823400" w14:textId="77777777" w:rsidR="00B03176" w:rsidRPr="00B86B64" w:rsidRDefault="00B03176" w:rsidP="005C101A">
      <w:pPr>
        <w:pStyle w:val="pkt"/>
        <w:numPr>
          <w:ilvl w:val="0"/>
          <w:numId w:val="11"/>
        </w:numPr>
        <w:spacing w:after="0" w:line="276" w:lineRule="auto"/>
        <w:ind w:left="0" w:hanging="357"/>
        <w:contextualSpacing/>
        <w:rPr>
          <w:rFonts w:ascii="Arial" w:hAnsi="Arial" w:cs="Arial"/>
          <w:sz w:val="20"/>
          <w:szCs w:val="20"/>
        </w:rPr>
      </w:pPr>
      <w:r w:rsidRPr="00B86B64">
        <w:rPr>
          <w:rFonts w:ascii="Arial" w:hAnsi="Arial" w:cs="Arial"/>
          <w:sz w:val="20"/>
          <w:szCs w:val="20"/>
        </w:rPr>
        <w:t>Zamawiający unieważni postępowanie o udzielenie zamówienia, jeżeli:</w:t>
      </w:r>
    </w:p>
    <w:p w14:paraId="6C11B85E" w14:textId="7D8DA002" w:rsidR="004946BE" w:rsidRPr="00B86B64" w:rsidRDefault="009C7106" w:rsidP="005C11FA">
      <w:pPr>
        <w:pStyle w:val="pkt"/>
        <w:numPr>
          <w:ilvl w:val="1"/>
          <w:numId w:val="11"/>
        </w:numPr>
        <w:spacing w:after="0" w:line="276" w:lineRule="auto"/>
        <w:ind w:left="567" w:hanging="567"/>
        <w:contextualSpacing/>
        <w:rPr>
          <w:rFonts w:ascii="Arial" w:hAnsi="Arial" w:cs="Arial"/>
          <w:sz w:val="20"/>
          <w:szCs w:val="20"/>
        </w:rPr>
      </w:pPr>
      <w:r w:rsidRPr="00B86B64">
        <w:rPr>
          <w:rFonts w:ascii="Arial" w:hAnsi="Arial" w:cs="Arial"/>
          <w:sz w:val="20"/>
          <w:szCs w:val="20"/>
        </w:rPr>
        <w:t>nie wpłynęła żadna oferta nie</w:t>
      </w:r>
      <w:r w:rsidR="00B03176" w:rsidRPr="00B86B64">
        <w:rPr>
          <w:rFonts w:ascii="Arial" w:hAnsi="Arial" w:cs="Arial"/>
          <w:sz w:val="20"/>
          <w:szCs w:val="20"/>
        </w:rPr>
        <w:t>podlegająca odrzuceniu;</w:t>
      </w:r>
      <w:r w:rsidRPr="00B86B64">
        <w:rPr>
          <w:rFonts w:ascii="Arial" w:hAnsi="Arial" w:cs="Arial"/>
          <w:sz w:val="20"/>
          <w:szCs w:val="20"/>
          <w:lang w:val="pl-PL"/>
        </w:rPr>
        <w:t xml:space="preserve"> </w:t>
      </w:r>
    </w:p>
    <w:p w14:paraId="7EDADC37" w14:textId="3D405A0C" w:rsidR="004946BE" w:rsidRPr="00B86B64" w:rsidRDefault="00B03176" w:rsidP="005C11FA">
      <w:pPr>
        <w:pStyle w:val="pkt"/>
        <w:numPr>
          <w:ilvl w:val="1"/>
          <w:numId w:val="11"/>
        </w:numPr>
        <w:spacing w:after="0" w:line="276" w:lineRule="auto"/>
        <w:ind w:left="567" w:hanging="567"/>
        <w:contextualSpacing/>
        <w:rPr>
          <w:rFonts w:ascii="Arial" w:hAnsi="Arial" w:cs="Arial"/>
          <w:sz w:val="20"/>
          <w:szCs w:val="20"/>
        </w:rPr>
      </w:pPr>
      <w:r w:rsidRPr="00B86B64">
        <w:rPr>
          <w:rFonts w:ascii="Arial" w:hAnsi="Arial" w:cs="Arial"/>
          <w:sz w:val="20"/>
          <w:szCs w:val="20"/>
        </w:rPr>
        <w:t>wystąpiła istotna zmiana okoliczności powodująca, że prowadzenie postępowania lub wykonanie zamówienia nie leży w interesie Zamawiającego, czego nie można było wcześniej przewidzieć;</w:t>
      </w:r>
      <w:r w:rsidR="009C7106" w:rsidRPr="00B86B64">
        <w:rPr>
          <w:rFonts w:ascii="Arial" w:hAnsi="Arial" w:cs="Arial"/>
          <w:sz w:val="20"/>
          <w:szCs w:val="20"/>
          <w:lang w:val="pl-PL"/>
        </w:rPr>
        <w:t xml:space="preserve"> </w:t>
      </w:r>
    </w:p>
    <w:p w14:paraId="2D3F23BE" w14:textId="5C1A6D2A" w:rsidR="00B03176" w:rsidRPr="00B86B64" w:rsidRDefault="004946BE" w:rsidP="005C11FA">
      <w:pPr>
        <w:pStyle w:val="pkt"/>
        <w:numPr>
          <w:ilvl w:val="1"/>
          <w:numId w:val="11"/>
        </w:numPr>
        <w:spacing w:after="0" w:line="276" w:lineRule="auto"/>
        <w:ind w:left="567" w:hanging="567"/>
        <w:contextualSpacing/>
        <w:rPr>
          <w:rFonts w:ascii="Arial" w:hAnsi="Arial" w:cs="Arial"/>
          <w:sz w:val="20"/>
          <w:szCs w:val="20"/>
        </w:rPr>
      </w:pPr>
      <w:r w:rsidRPr="00B86B64">
        <w:rPr>
          <w:rFonts w:ascii="Arial" w:hAnsi="Arial" w:cs="Arial"/>
          <w:sz w:val="20"/>
          <w:szCs w:val="20"/>
        </w:rPr>
        <w:t xml:space="preserve">w przypadku, </w:t>
      </w:r>
      <w:r w:rsidRPr="00B86B64">
        <w:rPr>
          <w:rFonts w:ascii="Arial" w:hAnsi="Arial" w:cs="Arial"/>
          <w:sz w:val="20"/>
          <w:szCs w:val="20"/>
          <w:lang w:val="pl-PL"/>
        </w:rPr>
        <w:t>gdy</w:t>
      </w:r>
      <w:r w:rsidRPr="00B86B64">
        <w:rPr>
          <w:rFonts w:ascii="Arial" w:hAnsi="Arial" w:cs="Arial"/>
          <w:sz w:val="20"/>
          <w:szCs w:val="20"/>
        </w:rPr>
        <w:t xml:space="preserve"> zos</w:t>
      </w:r>
      <w:r w:rsidR="009C7106" w:rsidRPr="00B86B64">
        <w:rPr>
          <w:rFonts w:ascii="Arial" w:hAnsi="Arial" w:cs="Arial"/>
          <w:sz w:val="20"/>
          <w:szCs w:val="20"/>
        </w:rPr>
        <w:t xml:space="preserve">tały złożone oferty dodatkowe o </w:t>
      </w:r>
      <w:r w:rsidRPr="00B86B64">
        <w:rPr>
          <w:rFonts w:ascii="Arial" w:hAnsi="Arial" w:cs="Arial"/>
          <w:sz w:val="20"/>
          <w:szCs w:val="20"/>
        </w:rPr>
        <w:t>takiej samej cenie;</w:t>
      </w:r>
    </w:p>
    <w:p w14:paraId="394CE4A9" w14:textId="5003AF1B" w:rsidR="009C7106" w:rsidRPr="00B86B64" w:rsidRDefault="00B03176" w:rsidP="005C11FA">
      <w:pPr>
        <w:pStyle w:val="pkt"/>
        <w:numPr>
          <w:ilvl w:val="1"/>
          <w:numId w:val="11"/>
        </w:numPr>
        <w:spacing w:after="0" w:line="276" w:lineRule="auto"/>
        <w:ind w:left="567" w:hanging="567"/>
        <w:contextualSpacing/>
        <w:rPr>
          <w:rFonts w:ascii="Arial" w:hAnsi="Arial" w:cs="Arial"/>
          <w:sz w:val="20"/>
          <w:szCs w:val="20"/>
        </w:rPr>
      </w:pPr>
      <w:r w:rsidRPr="00B86B64">
        <w:rPr>
          <w:rFonts w:ascii="Arial" w:hAnsi="Arial" w:cs="Arial"/>
          <w:sz w:val="20"/>
          <w:szCs w:val="20"/>
        </w:rPr>
        <w:t>cena najkorzystniejszej oferty przewyższa kwotę, którą Zamawiający może przeznaczyć na sfinansowanie zamówienia</w:t>
      </w:r>
      <w:r w:rsidR="006D631F" w:rsidRPr="00B86B64">
        <w:rPr>
          <w:rFonts w:ascii="Arial" w:hAnsi="Arial" w:cs="Arial"/>
          <w:sz w:val="20"/>
          <w:szCs w:val="20"/>
          <w:lang w:val="pl-PL"/>
        </w:rPr>
        <w:t xml:space="preserve"> chyba</w:t>
      </w:r>
      <w:r w:rsidR="00426D25">
        <w:rPr>
          <w:rFonts w:ascii="Arial" w:hAnsi="Arial" w:cs="Arial"/>
          <w:sz w:val="20"/>
          <w:szCs w:val="20"/>
          <w:lang w:val="pl-PL"/>
        </w:rPr>
        <w:t>,</w:t>
      </w:r>
      <w:r w:rsidR="006D631F" w:rsidRPr="00B86B64">
        <w:rPr>
          <w:rFonts w:ascii="Arial" w:hAnsi="Arial" w:cs="Arial"/>
          <w:sz w:val="20"/>
          <w:szCs w:val="20"/>
          <w:lang w:val="pl-PL"/>
        </w:rPr>
        <w:t xml:space="preserve"> że Zamawiający podejmie d</w:t>
      </w:r>
      <w:r w:rsidR="005C11FA">
        <w:rPr>
          <w:rFonts w:ascii="Arial" w:hAnsi="Arial" w:cs="Arial"/>
          <w:sz w:val="20"/>
          <w:szCs w:val="20"/>
          <w:lang w:val="pl-PL"/>
        </w:rPr>
        <w:t>ecyzję o podwyższeniu budżetu w </w:t>
      </w:r>
      <w:r w:rsidR="006D631F" w:rsidRPr="00B86B64">
        <w:rPr>
          <w:rFonts w:ascii="Arial" w:hAnsi="Arial" w:cs="Arial"/>
          <w:sz w:val="20"/>
          <w:szCs w:val="20"/>
          <w:lang w:val="pl-PL"/>
        </w:rPr>
        <w:t>ramach prowadzonego postępowania</w:t>
      </w:r>
      <w:r w:rsidR="00AC7599" w:rsidRPr="00B86B64">
        <w:rPr>
          <w:rFonts w:ascii="Arial" w:hAnsi="Arial" w:cs="Arial"/>
          <w:sz w:val="20"/>
          <w:szCs w:val="20"/>
        </w:rPr>
        <w:t>;</w:t>
      </w:r>
    </w:p>
    <w:p w14:paraId="7415CC22" w14:textId="77777777" w:rsidR="008F4FEF" w:rsidRPr="003957EC" w:rsidRDefault="00B03176" w:rsidP="005C11FA">
      <w:pPr>
        <w:pStyle w:val="pkt"/>
        <w:numPr>
          <w:ilvl w:val="1"/>
          <w:numId w:val="11"/>
        </w:numPr>
        <w:tabs>
          <w:tab w:val="clear" w:pos="851"/>
          <w:tab w:val="num" w:pos="567"/>
        </w:tabs>
        <w:spacing w:after="0" w:line="276" w:lineRule="auto"/>
        <w:ind w:left="567" w:hanging="567"/>
        <w:contextualSpacing/>
        <w:rPr>
          <w:rFonts w:ascii="Arial" w:hAnsi="Arial" w:cs="Arial"/>
          <w:sz w:val="20"/>
          <w:szCs w:val="20"/>
        </w:rPr>
      </w:pPr>
      <w:r w:rsidRPr="008F4FEF">
        <w:rPr>
          <w:rFonts w:ascii="Arial" w:hAnsi="Arial" w:cs="Arial"/>
          <w:sz w:val="20"/>
          <w:szCs w:val="20"/>
        </w:rPr>
        <w:t>postępowanie obarczone jest niemożliwą do usunięcia wadą uniemożliwiającą zawarcie ważnej umowy</w:t>
      </w:r>
      <w:r w:rsidR="005271D2" w:rsidRPr="008F4FEF">
        <w:rPr>
          <w:rFonts w:ascii="Arial" w:hAnsi="Arial" w:cs="Arial"/>
          <w:sz w:val="20"/>
          <w:szCs w:val="20"/>
          <w:lang w:val="pl-PL"/>
        </w:rPr>
        <w:t xml:space="preserve"> w sprawie zamówienia</w:t>
      </w:r>
      <w:r w:rsidR="008F4FEF" w:rsidRPr="008F4FEF">
        <w:rPr>
          <w:rFonts w:ascii="Arial" w:hAnsi="Arial" w:cs="Arial"/>
          <w:sz w:val="20"/>
          <w:szCs w:val="20"/>
          <w:lang w:val="pl-PL"/>
        </w:rPr>
        <w:t>;</w:t>
      </w:r>
    </w:p>
    <w:p w14:paraId="046E10CA" w14:textId="55B79A7E" w:rsidR="008F4FEF" w:rsidRPr="008F4FEF" w:rsidRDefault="008F4FEF" w:rsidP="005C11FA">
      <w:pPr>
        <w:pStyle w:val="pkt"/>
        <w:numPr>
          <w:ilvl w:val="1"/>
          <w:numId w:val="11"/>
        </w:numPr>
        <w:tabs>
          <w:tab w:val="clear" w:pos="851"/>
          <w:tab w:val="num" w:pos="567"/>
        </w:tabs>
        <w:spacing w:after="0" w:line="276" w:lineRule="auto"/>
        <w:ind w:left="567" w:hanging="567"/>
        <w:contextualSpacing/>
        <w:rPr>
          <w:rFonts w:ascii="Arial" w:hAnsi="Arial" w:cs="Arial"/>
          <w:sz w:val="20"/>
          <w:szCs w:val="20"/>
        </w:rPr>
      </w:pPr>
      <w:r>
        <w:rPr>
          <w:rFonts w:ascii="Arial" w:hAnsi="Arial" w:cs="Arial"/>
          <w:sz w:val="20"/>
          <w:szCs w:val="20"/>
          <w:lang w:val="pl-PL"/>
        </w:rPr>
        <w:t xml:space="preserve">środki finansowe, </w:t>
      </w:r>
      <w:r w:rsidR="005C11FA">
        <w:rPr>
          <w:rFonts w:ascii="Arial" w:hAnsi="Arial" w:cs="Arial"/>
          <w:sz w:val="20"/>
          <w:szCs w:val="20"/>
        </w:rPr>
        <w:t xml:space="preserve">które </w:t>
      </w:r>
      <w:r w:rsidR="005C11FA">
        <w:rPr>
          <w:rFonts w:ascii="Arial" w:hAnsi="Arial" w:cs="Arial"/>
          <w:sz w:val="20"/>
          <w:szCs w:val="20"/>
          <w:lang w:val="pl-PL"/>
        </w:rPr>
        <w:t>Z</w:t>
      </w:r>
      <w:r w:rsidRPr="008F4FEF">
        <w:rPr>
          <w:rFonts w:ascii="Arial" w:hAnsi="Arial" w:cs="Arial"/>
          <w:sz w:val="20"/>
          <w:szCs w:val="20"/>
        </w:rPr>
        <w:t>amawiający zamierzał przeznaczyć na sfinansowanie całości lub części zamówienia, nie zostały mu przyznane</w:t>
      </w:r>
      <w:r>
        <w:rPr>
          <w:rFonts w:ascii="Arial" w:hAnsi="Arial" w:cs="Arial"/>
          <w:sz w:val="20"/>
          <w:szCs w:val="20"/>
          <w:lang w:val="pl-PL"/>
        </w:rPr>
        <w:t>.</w:t>
      </w:r>
    </w:p>
    <w:p w14:paraId="7E190C26" w14:textId="2829353F" w:rsidR="00FD3ABB"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W przypadku unieważnienia postępowania o udzielenie zamówienia, niezależnie od jego przyczyny, Wykonawcom nie przysługują żadne roszczenia względem Zamawiającego.</w:t>
      </w:r>
    </w:p>
    <w:p w14:paraId="5B131001" w14:textId="18C6356F" w:rsidR="009C7106" w:rsidRPr="00B86B64" w:rsidRDefault="009C710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lang w:val="pl-PL"/>
        </w:rPr>
        <w:t>Niezwłocznie po wyborze najkorzystniejszej oferty Zamawiający poinformuje równocześnie Wykonawców, którzy złożyli oferty, o:</w:t>
      </w:r>
      <w:r w:rsidR="00C67B9D" w:rsidRPr="00B86B64">
        <w:rPr>
          <w:rFonts w:ascii="Arial" w:hAnsi="Arial" w:cs="Arial"/>
          <w:sz w:val="20"/>
          <w:szCs w:val="20"/>
          <w:lang w:val="pl-PL"/>
        </w:rPr>
        <w:t xml:space="preserve"> </w:t>
      </w:r>
    </w:p>
    <w:p w14:paraId="5E84693D" w14:textId="7B132AB0" w:rsidR="00C67B9D" w:rsidRPr="00B86B64" w:rsidRDefault="00C67B9D" w:rsidP="005C11FA">
      <w:pPr>
        <w:pStyle w:val="pkt"/>
        <w:numPr>
          <w:ilvl w:val="1"/>
          <w:numId w:val="11"/>
        </w:numPr>
        <w:tabs>
          <w:tab w:val="clear" w:pos="851"/>
        </w:tabs>
        <w:spacing w:after="0" w:line="276" w:lineRule="auto"/>
        <w:ind w:left="567" w:hanging="567"/>
        <w:contextualSpacing/>
        <w:rPr>
          <w:rFonts w:ascii="Arial" w:hAnsi="Arial" w:cs="Arial"/>
          <w:sz w:val="20"/>
          <w:szCs w:val="20"/>
        </w:rPr>
      </w:pPr>
      <w:r w:rsidRPr="00B86B64">
        <w:rPr>
          <w:rFonts w:ascii="Arial" w:hAnsi="Arial" w:cs="Arial"/>
          <w:sz w:val="20"/>
          <w:szCs w:val="20"/>
          <w:lang w:val="pl-PL"/>
        </w:rPr>
        <w:t xml:space="preserve">wyborze najkorzystniejszej oferty, podając nazwę </w:t>
      </w:r>
      <w:r w:rsidR="00981599" w:rsidRPr="00B86B64">
        <w:rPr>
          <w:rFonts w:ascii="Arial" w:hAnsi="Arial" w:cs="Arial"/>
          <w:sz w:val="20"/>
          <w:szCs w:val="20"/>
          <w:lang w:val="pl-PL"/>
        </w:rPr>
        <w:t xml:space="preserve">(firmę) </w:t>
      </w:r>
      <w:r w:rsidRPr="00B86B64">
        <w:rPr>
          <w:rFonts w:ascii="Arial" w:hAnsi="Arial" w:cs="Arial"/>
          <w:sz w:val="20"/>
          <w:szCs w:val="20"/>
          <w:lang w:val="pl-PL"/>
        </w:rPr>
        <w:t xml:space="preserve">albo imię i nazwisko, siedzibę albo miejsce zamieszkania, jeżeli jest miejscem wykonywania działalności Wykonawcy, którego ofertę wybrano, oraz nazwy </w:t>
      </w:r>
      <w:r w:rsidR="00981599" w:rsidRPr="00B86B64">
        <w:rPr>
          <w:rFonts w:ascii="Arial" w:hAnsi="Arial" w:cs="Arial"/>
          <w:sz w:val="20"/>
          <w:szCs w:val="20"/>
          <w:lang w:val="pl-PL"/>
        </w:rPr>
        <w:t xml:space="preserve">(firmy) </w:t>
      </w:r>
      <w:r w:rsidRPr="00B86B64">
        <w:rPr>
          <w:rFonts w:ascii="Arial" w:hAnsi="Arial" w:cs="Arial"/>
          <w:sz w:val="20"/>
          <w:szCs w:val="20"/>
          <w:lang w:val="pl-PL"/>
        </w:rPr>
        <w:t xml:space="preserve">albo imiona i nazwiska, siedziby albo miejsca zamieszkania, jeżeli są miejscami wykonywania działalności Wykonawców, którzy złożyli oferty, a także punktację przyznaną ofertom w każdym kryterium oceny ofert i łączną punktację, </w:t>
      </w:r>
    </w:p>
    <w:p w14:paraId="55C08899" w14:textId="025FBA5A" w:rsidR="00C67B9D" w:rsidRPr="00B86B64" w:rsidRDefault="00C67B9D" w:rsidP="005C11FA">
      <w:pPr>
        <w:pStyle w:val="pkt"/>
        <w:numPr>
          <w:ilvl w:val="1"/>
          <w:numId w:val="11"/>
        </w:numPr>
        <w:tabs>
          <w:tab w:val="clear" w:pos="851"/>
        </w:tabs>
        <w:spacing w:after="0" w:line="276" w:lineRule="auto"/>
        <w:ind w:left="426" w:hanging="426"/>
        <w:contextualSpacing/>
        <w:rPr>
          <w:rFonts w:ascii="Arial" w:hAnsi="Arial" w:cs="Arial"/>
          <w:sz w:val="20"/>
          <w:szCs w:val="20"/>
        </w:rPr>
      </w:pPr>
      <w:r w:rsidRPr="00B86B64">
        <w:rPr>
          <w:rFonts w:ascii="Arial" w:hAnsi="Arial" w:cs="Arial"/>
          <w:sz w:val="20"/>
          <w:szCs w:val="20"/>
          <w:lang w:val="pl-PL"/>
        </w:rPr>
        <w:t>Wykonawcach, których oferty zostały odrzucone</w:t>
      </w:r>
    </w:p>
    <w:p w14:paraId="6E8D727B" w14:textId="15C04E41" w:rsidR="00D91A6B" w:rsidRPr="00B86B64" w:rsidRDefault="00C67B9D" w:rsidP="00C67B9D">
      <w:pPr>
        <w:pStyle w:val="pkt"/>
        <w:spacing w:after="0" w:line="276" w:lineRule="auto"/>
        <w:ind w:left="0" w:firstLine="0"/>
        <w:contextualSpacing/>
        <w:rPr>
          <w:rFonts w:ascii="Arial" w:hAnsi="Arial" w:cs="Arial"/>
          <w:sz w:val="20"/>
          <w:szCs w:val="20"/>
          <w:lang w:val="pl-PL"/>
        </w:rPr>
      </w:pPr>
      <w:r w:rsidRPr="00B86B64">
        <w:rPr>
          <w:rFonts w:ascii="Arial" w:hAnsi="Arial" w:cs="Arial"/>
          <w:sz w:val="20"/>
          <w:szCs w:val="20"/>
          <w:lang w:val="pl-PL"/>
        </w:rPr>
        <w:t xml:space="preserve">- podając uzasadnienie faktyczne i prawne. </w:t>
      </w:r>
    </w:p>
    <w:p w14:paraId="21F40013" w14:textId="6AF1517C" w:rsidR="00B03176" w:rsidRPr="00D91A6B" w:rsidRDefault="0037563C" w:rsidP="00D91A6B">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hanging="284"/>
        <w:contextualSpacing/>
        <w:rPr>
          <w:rFonts w:cs="Arial"/>
          <w:color w:val="C45911" w:themeColor="accent2" w:themeShade="BF"/>
          <w:szCs w:val="20"/>
        </w:rPr>
      </w:pPr>
      <w:bookmarkStart w:id="37" w:name="_Toc516211852"/>
      <w:bookmarkStart w:id="38" w:name="_Toc70602556"/>
      <w:bookmarkStart w:id="39" w:name="_Toc84493702"/>
      <w:r w:rsidRPr="00D91A6B">
        <w:rPr>
          <w:rFonts w:cs="Arial"/>
          <w:color w:val="C45911" w:themeColor="accent2" w:themeShade="BF"/>
          <w:szCs w:val="20"/>
        </w:rPr>
        <w:t>X</w:t>
      </w:r>
      <w:r w:rsidR="005A7F21">
        <w:rPr>
          <w:rFonts w:cs="Arial"/>
          <w:color w:val="C45911" w:themeColor="accent2" w:themeShade="BF"/>
          <w:szCs w:val="20"/>
        </w:rPr>
        <w:t>I</w:t>
      </w:r>
      <w:r w:rsidR="00B03176" w:rsidRPr="00D91A6B">
        <w:rPr>
          <w:rFonts w:cs="Arial"/>
          <w:color w:val="C45911" w:themeColor="accent2" w:themeShade="BF"/>
          <w:szCs w:val="20"/>
        </w:rPr>
        <w:t>V. Informacja o formalnościach, jakie powinny zostać</w:t>
      </w:r>
      <w:r w:rsidR="005271D2" w:rsidRPr="00D91A6B">
        <w:rPr>
          <w:rFonts w:cs="Arial"/>
          <w:color w:val="C45911" w:themeColor="accent2" w:themeShade="BF"/>
          <w:szCs w:val="20"/>
        </w:rPr>
        <w:t xml:space="preserve"> dopełnione po wyborze oferty w celu zawarcia umowy w </w:t>
      </w:r>
      <w:r w:rsidR="00B03176" w:rsidRPr="00D91A6B">
        <w:rPr>
          <w:rFonts w:cs="Arial"/>
          <w:color w:val="C45911" w:themeColor="accent2" w:themeShade="BF"/>
          <w:szCs w:val="20"/>
        </w:rPr>
        <w:t>sprawie zamówienia.</w:t>
      </w:r>
      <w:bookmarkStart w:id="40" w:name="_Toc172440287"/>
      <w:bookmarkEnd w:id="37"/>
      <w:bookmarkEnd w:id="38"/>
      <w:bookmarkEnd w:id="39"/>
    </w:p>
    <w:p w14:paraId="28B38C88" w14:textId="1D589706" w:rsidR="00B03176" w:rsidRPr="00B86B64" w:rsidRDefault="00B03176" w:rsidP="005C11FA">
      <w:pPr>
        <w:pStyle w:val="pkt"/>
        <w:numPr>
          <w:ilvl w:val="0"/>
          <w:numId w:val="14"/>
        </w:numPr>
        <w:spacing w:after="0" w:line="276" w:lineRule="auto"/>
        <w:ind w:left="0" w:hanging="426"/>
        <w:contextualSpacing/>
        <w:rPr>
          <w:rFonts w:ascii="Arial" w:hAnsi="Arial" w:cs="Arial"/>
          <w:sz w:val="20"/>
          <w:szCs w:val="20"/>
        </w:rPr>
      </w:pPr>
      <w:r w:rsidRPr="00B86B64">
        <w:rPr>
          <w:rFonts w:ascii="Arial" w:hAnsi="Arial" w:cs="Arial"/>
          <w:sz w:val="20"/>
          <w:szCs w:val="20"/>
        </w:rPr>
        <w:t>Umowa w sprawie zamówienia zostanie zawar</w:t>
      </w:r>
      <w:r w:rsidR="00D86387" w:rsidRPr="00B86B64">
        <w:rPr>
          <w:rFonts w:ascii="Arial" w:hAnsi="Arial" w:cs="Arial"/>
          <w:sz w:val="20"/>
          <w:szCs w:val="20"/>
        </w:rPr>
        <w:t>ta w terminie nie krótszym niż 2</w:t>
      </w:r>
      <w:r w:rsidRPr="00B86B64">
        <w:rPr>
          <w:rFonts w:ascii="Arial" w:hAnsi="Arial" w:cs="Arial"/>
          <w:sz w:val="20"/>
          <w:szCs w:val="20"/>
        </w:rPr>
        <w:t xml:space="preserve"> dni od dnia przekazania zawiadomienia o wyborze oferty. Zamawiający może zawrzeć umowę w sprawie zamówienia przed upływem terminu, o którym mowa p</w:t>
      </w:r>
      <w:r w:rsidR="0078316D" w:rsidRPr="00B86B64">
        <w:rPr>
          <w:rFonts w:ascii="Arial" w:hAnsi="Arial" w:cs="Arial"/>
          <w:sz w:val="20"/>
          <w:szCs w:val="20"/>
        </w:rPr>
        <w:t xml:space="preserve">owyżej, jeżeli w postępowaniu o </w:t>
      </w:r>
      <w:r w:rsidRPr="00B86B64">
        <w:rPr>
          <w:rFonts w:ascii="Arial" w:hAnsi="Arial" w:cs="Arial"/>
          <w:sz w:val="20"/>
          <w:szCs w:val="20"/>
        </w:rPr>
        <w:t>udzielenie zamówienia została złożona tylko jedna oferta.</w:t>
      </w:r>
    </w:p>
    <w:p w14:paraId="0B22F6A8" w14:textId="2D0664C8" w:rsidR="00B03176" w:rsidRPr="00B86B64" w:rsidRDefault="00B03176" w:rsidP="005C11FA">
      <w:pPr>
        <w:pStyle w:val="pkt"/>
        <w:numPr>
          <w:ilvl w:val="0"/>
          <w:numId w:val="14"/>
        </w:numPr>
        <w:spacing w:after="0" w:line="276" w:lineRule="auto"/>
        <w:ind w:left="0" w:hanging="426"/>
        <w:contextualSpacing/>
        <w:rPr>
          <w:rFonts w:ascii="Arial" w:hAnsi="Arial" w:cs="Arial"/>
          <w:sz w:val="20"/>
          <w:szCs w:val="20"/>
        </w:rPr>
      </w:pPr>
      <w:r w:rsidRPr="00B86B64">
        <w:rPr>
          <w:rFonts w:ascii="Arial" w:hAnsi="Arial" w:cs="Arial"/>
          <w:sz w:val="20"/>
          <w:szCs w:val="20"/>
        </w:rPr>
        <w:t>Umowa jest zawierana w terminie określonym przez Zamawiającego. Jeżeli Wykonawca, którego oferta została wybrana, uchyla się od zawa</w:t>
      </w:r>
      <w:r w:rsidR="0078316D" w:rsidRPr="00B86B64">
        <w:rPr>
          <w:rFonts w:ascii="Arial" w:hAnsi="Arial" w:cs="Arial"/>
          <w:sz w:val="20"/>
          <w:szCs w:val="20"/>
        </w:rPr>
        <w:t>rcia umowy w sprawie zamówienia</w:t>
      </w:r>
      <w:r w:rsidRPr="00B86B64">
        <w:rPr>
          <w:rFonts w:ascii="Arial" w:hAnsi="Arial" w:cs="Arial"/>
          <w:sz w:val="20"/>
          <w:szCs w:val="20"/>
        </w:rPr>
        <w:t xml:space="preserve"> Zamawiający wybiera ofertę najkorzystniejszą spośród pozostałych ofert, bez przeprowadzania ich ponownej oceny, chyba że zachodzą przesłanki określone w </w:t>
      </w:r>
      <w:r w:rsidR="00D91A6B">
        <w:rPr>
          <w:rFonts w:ascii="Arial" w:hAnsi="Arial" w:cs="Arial"/>
          <w:sz w:val="20"/>
          <w:szCs w:val="20"/>
          <w:lang w:val="pl-PL"/>
        </w:rPr>
        <w:t>r</w:t>
      </w:r>
      <w:r w:rsidR="0078316D" w:rsidRPr="00B86B64">
        <w:rPr>
          <w:rFonts w:ascii="Arial" w:hAnsi="Arial" w:cs="Arial"/>
          <w:sz w:val="20"/>
          <w:szCs w:val="20"/>
          <w:lang w:val="pl-PL"/>
        </w:rPr>
        <w:t>ozdziale</w:t>
      </w:r>
      <w:r w:rsidRPr="00B86B64">
        <w:rPr>
          <w:rFonts w:ascii="Arial" w:hAnsi="Arial" w:cs="Arial"/>
          <w:sz w:val="20"/>
          <w:szCs w:val="20"/>
        </w:rPr>
        <w:t xml:space="preserve"> X</w:t>
      </w:r>
      <w:r w:rsidRPr="00B86B64">
        <w:rPr>
          <w:rFonts w:ascii="Arial" w:hAnsi="Arial" w:cs="Arial"/>
          <w:sz w:val="20"/>
          <w:szCs w:val="20"/>
          <w:lang w:val="pl-PL"/>
        </w:rPr>
        <w:t>I</w:t>
      </w:r>
      <w:r w:rsidR="0078316D" w:rsidRPr="00B86B64">
        <w:rPr>
          <w:rFonts w:ascii="Arial" w:hAnsi="Arial" w:cs="Arial"/>
          <w:sz w:val="20"/>
          <w:szCs w:val="20"/>
        </w:rPr>
        <w:t xml:space="preserve">II ust. </w:t>
      </w:r>
      <w:r w:rsidR="007521C0" w:rsidRPr="00B86B64">
        <w:rPr>
          <w:rFonts w:ascii="Arial" w:hAnsi="Arial" w:cs="Arial"/>
          <w:sz w:val="20"/>
          <w:szCs w:val="20"/>
        </w:rPr>
        <w:t>15</w:t>
      </w:r>
      <w:r w:rsidR="0078316D" w:rsidRPr="00B86B64">
        <w:rPr>
          <w:rFonts w:ascii="Arial" w:hAnsi="Arial" w:cs="Arial"/>
          <w:sz w:val="20"/>
          <w:szCs w:val="20"/>
        </w:rPr>
        <w:t xml:space="preserve"> S</w:t>
      </w:r>
      <w:r w:rsidRPr="00B86B64">
        <w:rPr>
          <w:rFonts w:ascii="Arial" w:hAnsi="Arial" w:cs="Arial"/>
          <w:sz w:val="20"/>
          <w:szCs w:val="20"/>
        </w:rPr>
        <w:t>WZ.</w:t>
      </w:r>
      <w:r w:rsidR="0078316D" w:rsidRPr="00B86B64">
        <w:rPr>
          <w:rFonts w:ascii="Arial" w:hAnsi="Arial" w:cs="Arial"/>
          <w:sz w:val="20"/>
          <w:szCs w:val="20"/>
          <w:lang w:val="pl-PL"/>
        </w:rPr>
        <w:t xml:space="preserve"> </w:t>
      </w:r>
    </w:p>
    <w:p w14:paraId="575D35D0" w14:textId="0D38ACDB" w:rsidR="00B03176" w:rsidRPr="00B86B64" w:rsidRDefault="00B03176" w:rsidP="005C11FA">
      <w:pPr>
        <w:pStyle w:val="pkt"/>
        <w:numPr>
          <w:ilvl w:val="0"/>
          <w:numId w:val="14"/>
        </w:numPr>
        <w:spacing w:after="0" w:line="276" w:lineRule="auto"/>
        <w:ind w:left="0" w:hanging="426"/>
        <w:contextualSpacing/>
        <w:rPr>
          <w:rFonts w:ascii="Arial" w:hAnsi="Arial" w:cs="Arial"/>
          <w:sz w:val="20"/>
          <w:szCs w:val="20"/>
        </w:rPr>
      </w:pPr>
      <w:r w:rsidRPr="00B86B64">
        <w:rPr>
          <w:rFonts w:ascii="Arial" w:hAnsi="Arial" w:cs="Arial"/>
          <w:sz w:val="20"/>
          <w:szCs w:val="20"/>
        </w:rPr>
        <w:t xml:space="preserve">Zakres świadczenia Wykonawcy wynikający z umowy </w:t>
      </w:r>
      <w:r w:rsidR="0078316D" w:rsidRPr="00B86B64">
        <w:rPr>
          <w:rFonts w:ascii="Arial" w:hAnsi="Arial" w:cs="Arial"/>
          <w:sz w:val="20"/>
          <w:szCs w:val="20"/>
          <w:lang w:val="pl-PL"/>
        </w:rPr>
        <w:t xml:space="preserve">w sprawie zamówienia </w:t>
      </w:r>
      <w:r w:rsidRPr="00B86B64">
        <w:rPr>
          <w:rFonts w:ascii="Arial" w:hAnsi="Arial" w:cs="Arial"/>
          <w:sz w:val="20"/>
          <w:szCs w:val="20"/>
        </w:rPr>
        <w:t>jest tożsamy z jego zobowiązaniem zawartym w ofercie.</w:t>
      </w:r>
      <w:bookmarkEnd w:id="40"/>
      <w:r w:rsidR="0078316D" w:rsidRPr="00B86B64">
        <w:rPr>
          <w:rFonts w:ascii="Arial" w:hAnsi="Arial" w:cs="Arial"/>
          <w:sz w:val="20"/>
          <w:szCs w:val="20"/>
          <w:lang w:val="pl-PL"/>
        </w:rPr>
        <w:t xml:space="preserve"> </w:t>
      </w:r>
    </w:p>
    <w:p w14:paraId="2DE661E7" w14:textId="7E3BF4C9" w:rsidR="00B03176" w:rsidRPr="00B86B64" w:rsidRDefault="00B03176" w:rsidP="005C11FA">
      <w:pPr>
        <w:pStyle w:val="Akapitzlist"/>
        <w:numPr>
          <w:ilvl w:val="0"/>
          <w:numId w:val="14"/>
        </w:numPr>
        <w:autoSpaceDE w:val="0"/>
        <w:autoSpaceDN w:val="0"/>
        <w:spacing w:before="60" w:line="276" w:lineRule="auto"/>
        <w:ind w:left="0" w:hanging="426"/>
        <w:jc w:val="both"/>
        <w:rPr>
          <w:rFonts w:ascii="Arial" w:hAnsi="Arial" w:cs="Arial"/>
          <w:sz w:val="20"/>
          <w:szCs w:val="20"/>
        </w:rPr>
      </w:pPr>
      <w:r w:rsidRPr="00B86B64">
        <w:rPr>
          <w:rFonts w:ascii="Arial" w:hAnsi="Arial" w:cs="Arial"/>
          <w:bCs/>
          <w:sz w:val="20"/>
          <w:szCs w:val="20"/>
        </w:rPr>
        <w:t xml:space="preserve">W przypadku, gdy zostanie wybrana oferta Wykonawców wspólnie ubiegających się o udzielenie zamówienia Wykonawca przez zawarciem umowy </w:t>
      </w:r>
      <w:r w:rsidR="005271D2" w:rsidRPr="00B86B64">
        <w:rPr>
          <w:rFonts w:ascii="Arial" w:hAnsi="Arial" w:cs="Arial"/>
          <w:bCs/>
          <w:sz w:val="20"/>
          <w:szCs w:val="20"/>
        </w:rPr>
        <w:t xml:space="preserve">w sprawie zamówienia </w:t>
      </w:r>
      <w:r w:rsidRPr="00B86B64">
        <w:rPr>
          <w:rFonts w:ascii="Arial" w:hAnsi="Arial" w:cs="Arial"/>
          <w:bCs/>
          <w:sz w:val="20"/>
          <w:szCs w:val="20"/>
        </w:rPr>
        <w:t>z Zamawiającym, na wezwanie Zamawiającego, przedłoży umowę regulującą współpracę tych Wykonawców, w której:</w:t>
      </w:r>
    </w:p>
    <w:p w14:paraId="7A469FA0" w14:textId="79CC5358" w:rsidR="00B03176" w:rsidRPr="00B86B64" w:rsidRDefault="0078316D" w:rsidP="005C101A">
      <w:pPr>
        <w:pStyle w:val="Akapitzlist"/>
        <w:numPr>
          <w:ilvl w:val="1"/>
          <w:numId w:val="14"/>
        </w:numPr>
        <w:autoSpaceDE w:val="0"/>
        <w:autoSpaceDN w:val="0"/>
        <w:spacing w:before="60" w:line="276" w:lineRule="auto"/>
        <w:ind w:left="375"/>
        <w:jc w:val="both"/>
        <w:rPr>
          <w:rFonts w:ascii="Arial" w:hAnsi="Arial" w:cs="Arial"/>
          <w:sz w:val="20"/>
          <w:szCs w:val="20"/>
        </w:rPr>
      </w:pPr>
      <w:r w:rsidRPr="00B86B64">
        <w:rPr>
          <w:rFonts w:ascii="Arial" w:hAnsi="Arial" w:cs="Arial"/>
          <w:bCs/>
          <w:sz w:val="20"/>
          <w:szCs w:val="20"/>
        </w:rPr>
        <w:t>W</w:t>
      </w:r>
      <w:r w:rsidR="00B03176" w:rsidRPr="00B86B64">
        <w:rPr>
          <w:rFonts w:ascii="Arial" w:hAnsi="Arial" w:cs="Arial"/>
          <w:bCs/>
          <w:sz w:val="20"/>
          <w:szCs w:val="20"/>
        </w:rPr>
        <w:t>ykonawcy wskażą:</w:t>
      </w:r>
    </w:p>
    <w:p w14:paraId="0266AC9F" w14:textId="2578A5B2" w:rsidR="00B03176" w:rsidRPr="00B86B64" w:rsidRDefault="00B03176" w:rsidP="005C101A">
      <w:pPr>
        <w:pStyle w:val="Akapitzlist"/>
        <w:numPr>
          <w:ilvl w:val="2"/>
          <w:numId w:val="14"/>
        </w:numPr>
        <w:autoSpaceDE w:val="0"/>
        <w:autoSpaceDN w:val="0"/>
        <w:spacing w:before="60" w:line="276" w:lineRule="auto"/>
        <w:ind w:left="993" w:hanging="567"/>
        <w:jc w:val="both"/>
        <w:rPr>
          <w:rFonts w:ascii="Arial" w:hAnsi="Arial" w:cs="Arial"/>
          <w:sz w:val="20"/>
          <w:szCs w:val="20"/>
        </w:rPr>
      </w:pPr>
      <w:r w:rsidRPr="00B86B64">
        <w:rPr>
          <w:rFonts w:ascii="Arial" w:hAnsi="Arial" w:cs="Arial"/>
          <w:bCs/>
          <w:sz w:val="20"/>
          <w:szCs w:val="20"/>
        </w:rPr>
        <w:t>sposób reprezentacji Wykonawcó</w:t>
      </w:r>
      <w:r w:rsidR="000C5E45" w:rsidRPr="00B86B64">
        <w:rPr>
          <w:rFonts w:ascii="Arial" w:hAnsi="Arial" w:cs="Arial"/>
          <w:bCs/>
          <w:sz w:val="20"/>
          <w:szCs w:val="20"/>
        </w:rPr>
        <w:t xml:space="preserve">w </w:t>
      </w:r>
      <w:r w:rsidR="0078316D" w:rsidRPr="00B86B64">
        <w:rPr>
          <w:rFonts w:ascii="Arial" w:hAnsi="Arial" w:cs="Arial"/>
          <w:bCs/>
          <w:sz w:val="20"/>
          <w:szCs w:val="20"/>
        </w:rPr>
        <w:t xml:space="preserve">wobec Zamawiającego w związku z </w:t>
      </w:r>
      <w:r w:rsidRPr="00B86B64">
        <w:rPr>
          <w:rFonts w:ascii="Arial" w:hAnsi="Arial" w:cs="Arial"/>
          <w:bCs/>
          <w:sz w:val="20"/>
          <w:szCs w:val="20"/>
        </w:rPr>
        <w:t xml:space="preserve">wykonywaniem umowy zawartej z Zamawiającym </w:t>
      </w:r>
      <w:r w:rsidRPr="00B86B64">
        <w:rPr>
          <w:rFonts w:ascii="Arial" w:hAnsi="Arial" w:cs="Arial"/>
          <w:bCs/>
          <w:sz w:val="20"/>
          <w:szCs w:val="20"/>
          <w:u w:val="single"/>
        </w:rPr>
        <w:t>w zakresie</w:t>
      </w:r>
      <w:r w:rsidR="00ED6003" w:rsidRPr="00B86B64">
        <w:rPr>
          <w:rFonts w:ascii="Arial" w:hAnsi="Arial" w:cs="Arial"/>
          <w:bCs/>
          <w:sz w:val="20"/>
          <w:szCs w:val="20"/>
        </w:rPr>
        <w:t>: podpisania umowy</w:t>
      </w:r>
      <w:r w:rsidR="0037563C" w:rsidRPr="00B86B64">
        <w:rPr>
          <w:rFonts w:ascii="Arial" w:hAnsi="Arial" w:cs="Arial"/>
          <w:bCs/>
          <w:sz w:val="20"/>
          <w:szCs w:val="20"/>
        </w:rPr>
        <w:t xml:space="preserve"> </w:t>
      </w:r>
      <w:r w:rsidRPr="00B86B64">
        <w:rPr>
          <w:rFonts w:ascii="Arial" w:hAnsi="Arial" w:cs="Arial"/>
          <w:bCs/>
          <w:sz w:val="20"/>
          <w:szCs w:val="20"/>
        </w:rPr>
        <w:t>z Zamawiającym, podejmowania zobowiązań, otrzymy</w:t>
      </w:r>
      <w:r w:rsidR="00ED6003" w:rsidRPr="00B86B64">
        <w:rPr>
          <w:rFonts w:ascii="Arial" w:hAnsi="Arial" w:cs="Arial"/>
          <w:bCs/>
          <w:sz w:val="20"/>
          <w:szCs w:val="20"/>
        </w:rPr>
        <w:t xml:space="preserve">wania poleceń od Zamawiającego, </w:t>
      </w:r>
      <w:r w:rsidRPr="00B86B64">
        <w:rPr>
          <w:rFonts w:ascii="Arial" w:hAnsi="Arial" w:cs="Arial"/>
          <w:bCs/>
          <w:sz w:val="20"/>
          <w:szCs w:val="20"/>
        </w:rPr>
        <w:t>wyznaczania osób do kontaktów z Zamawiającym, realizowania obowiązków z tytułu udzielonej gwaran</w:t>
      </w:r>
      <w:r w:rsidR="0078316D" w:rsidRPr="00B86B64">
        <w:rPr>
          <w:rFonts w:ascii="Arial" w:hAnsi="Arial" w:cs="Arial"/>
          <w:bCs/>
          <w:sz w:val="20"/>
          <w:szCs w:val="20"/>
        </w:rPr>
        <w:t xml:space="preserve">cji jakości, </w:t>
      </w:r>
    </w:p>
    <w:p w14:paraId="37F90E07" w14:textId="6AE26FF6" w:rsidR="007521C0" w:rsidRPr="00B86B64" w:rsidRDefault="00B03176" w:rsidP="005C101A">
      <w:pPr>
        <w:pStyle w:val="Akapitzlist"/>
        <w:numPr>
          <w:ilvl w:val="2"/>
          <w:numId w:val="14"/>
        </w:numPr>
        <w:autoSpaceDE w:val="0"/>
        <w:autoSpaceDN w:val="0"/>
        <w:spacing w:before="60" w:line="276" w:lineRule="auto"/>
        <w:ind w:left="993" w:hanging="688"/>
        <w:jc w:val="both"/>
        <w:rPr>
          <w:rFonts w:ascii="Arial" w:hAnsi="Arial" w:cs="Arial"/>
          <w:sz w:val="20"/>
          <w:szCs w:val="20"/>
        </w:rPr>
      </w:pPr>
      <w:r w:rsidRPr="00B86B64">
        <w:rPr>
          <w:rFonts w:ascii="Arial" w:hAnsi="Arial" w:cs="Arial"/>
          <w:bCs/>
          <w:sz w:val="20"/>
          <w:szCs w:val="20"/>
        </w:rPr>
        <w:lastRenderedPageBreak/>
        <w:t>Wykonawcę upoważnionego do wyst</w:t>
      </w:r>
      <w:r w:rsidR="0078316D" w:rsidRPr="00B86B64">
        <w:rPr>
          <w:rFonts w:ascii="Arial" w:hAnsi="Arial" w:cs="Arial"/>
          <w:bCs/>
          <w:sz w:val="20"/>
          <w:szCs w:val="20"/>
        </w:rPr>
        <w:t xml:space="preserve">awiania dokumentów związanych z </w:t>
      </w:r>
      <w:r w:rsidRPr="00B86B64">
        <w:rPr>
          <w:rFonts w:ascii="Arial" w:hAnsi="Arial" w:cs="Arial"/>
          <w:bCs/>
          <w:sz w:val="20"/>
          <w:szCs w:val="20"/>
        </w:rPr>
        <w:t>płatnościami na podstawie, których Zamawiający będzie dokonywał zapłaty i do otrzymywa</w:t>
      </w:r>
      <w:r w:rsidR="007521C0" w:rsidRPr="00B86B64">
        <w:rPr>
          <w:rFonts w:ascii="Arial" w:hAnsi="Arial" w:cs="Arial"/>
          <w:bCs/>
          <w:sz w:val="20"/>
          <w:szCs w:val="20"/>
        </w:rPr>
        <w:t>nia płatności od Zamawiając</w:t>
      </w:r>
      <w:r w:rsidR="0078316D" w:rsidRPr="00B86B64">
        <w:rPr>
          <w:rFonts w:ascii="Arial" w:hAnsi="Arial" w:cs="Arial"/>
          <w:bCs/>
          <w:sz w:val="20"/>
          <w:szCs w:val="20"/>
        </w:rPr>
        <w:t xml:space="preserve">ego, </w:t>
      </w:r>
    </w:p>
    <w:p w14:paraId="689BFA36" w14:textId="0C3EE9B5" w:rsidR="00B03176" w:rsidRPr="00B86B64" w:rsidRDefault="00B03176" w:rsidP="005C101A">
      <w:pPr>
        <w:pStyle w:val="Akapitzlist"/>
        <w:numPr>
          <w:ilvl w:val="2"/>
          <w:numId w:val="14"/>
        </w:numPr>
        <w:autoSpaceDE w:val="0"/>
        <w:autoSpaceDN w:val="0"/>
        <w:spacing w:before="60" w:line="276" w:lineRule="auto"/>
        <w:ind w:left="993" w:hanging="688"/>
        <w:jc w:val="both"/>
        <w:rPr>
          <w:rFonts w:ascii="Arial" w:hAnsi="Arial" w:cs="Arial"/>
          <w:sz w:val="20"/>
          <w:szCs w:val="20"/>
        </w:rPr>
      </w:pPr>
      <w:r w:rsidRPr="00B86B64">
        <w:rPr>
          <w:rFonts w:ascii="Arial" w:hAnsi="Arial" w:cs="Arial"/>
          <w:bCs/>
          <w:sz w:val="20"/>
          <w:szCs w:val="20"/>
        </w:rPr>
        <w:t>zawarte będzie oświadczenie, że wszyscy Wykonawcy ponoszą solidarną odpow</w:t>
      </w:r>
      <w:r w:rsidR="0078316D" w:rsidRPr="00B86B64">
        <w:rPr>
          <w:rFonts w:ascii="Arial" w:hAnsi="Arial" w:cs="Arial"/>
          <w:bCs/>
          <w:sz w:val="20"/>
          <w:szCs w:val="20"/>
        </w:rPr>
        <w:t xml:space="preserve">iedzialność za wykonanie umowy w sprawie zamówienia </w:t>
      </w:r>
      <w:r w:rsidR="005C11FA">
        <w:rPr>
          <w:rFonts w:ascii="Arial" w:hAnsi="Arial" w:cs="Arial"/>
          <w:bCs/>
          <w:sz w:val="20"/>
          <w:szCs w:val="20"/>
        </w:rPr>
        <w:t xml:space="preserve">zawartej z </w:t>
      </w:r>
      <w:r w:rsidRPr="00B86B64">
        <w:rPr>
          <w:rFonts w:ascii="Arial" w:hAnsi="Arial" w:cs="Arial"/>
          <w:bCs/>
          <w:sz w:val="20"/>
          <w:szCs w:val="20"/>
        </w:rPr>
        <w:t>Zamawiającym.</w:t>
      </w:r>
    </w:p>
    <w:p w14:paraId="42DAC807" w14:textId="12084AD0" w:rsidR="00B03176" w:rsidRPr="00B86B64" w:rsidRDefault="0078316D" w:rsidP="0078316D">
      <w:pPr>
        <w:pStyle w:val="pkt"/>
        <w:spacing w:after="0" w:line="276" w:lineRule="auto"/>
        <w:ind w:left="426" w:hanging="426"/>
        <w:rPr>
          <w:rFonts w:ascii="Arial" w:hAnsi="Arial" w:cs="Arial"/>
          <w:bCs/>
          <w:sz w:val="20"/>
          <w:szCs w:val="20"/>
          <w:lang w:val="pl-PL"/>
        </w:rPr>
      </w:pPr>
      <w:r w:rsidRPr="00B86B64">
        <w:rPr>
          <w:rFonts w:ascii="Arial" w:hAnsi="Arial" w:cs="Arial"/>
          <w:bCs/>
          <w:sz w:val="20"/>
          <w:szCs w:val="20"/>
          <w:lang w:val="pl-PL"/>
        </w:rPr>
        <w:t>4.2.</w:t>
      </w:r>
      <w:r w:rsidRPr="00B86B64">
        <w:rPr>
          <w:rFonts w:ascii="Arial" w:hAnsi="Arial" w:cs="Arial"/>
          <w:bCs/>
          <w:sz w:val="20"/>
          <w:szCs w:val="20"/>
          <w:lang w:val="pl-PL"/>
        </w:rPr>
        <w:tab/>
      </w:r>
      <w:r w:rsidR="00B03176" w:rsidRPr="00B86B64">
        <w:rPr>
          <w:rFonts w:ascii="Arial" w:hAnsi="Arial" w:cs="Arial"/>
          <w:bCs/>
          <w:sz w:val="20"/>
          <w:szCs w:val="20"/>
        </w:rPr>
        <w:t xml:space="preserve">Umowa może nie zawierać powyższych postanowień, jeżeli z innych dokumentów Wykonawcy złożonych Zamawiającemu (np. pełnomocnictw, oświadczeń) wynikać będzie, że spełnione zostały </w:t>
      </w:r>
      <w:r w:rsidRPr="00B86B64">
        <w:rPr>
          <w:rFonts w:ascii="Arial" w:hAnsi="Arial" w:cs="Arial"/>
          <w:bCs/>
          <w:sz w:val="20"/>
          <w:szCs w:val="20"/>
        </w:rPr>
        <w:t>wymagania, o kt</w:t>
      </w:r>
      <w:r w:rsidRPr="00B86B64">
        <w:rPr>
          <w:rFonts w:ascii="Arial" w:hAnsi="Arial" w:cs="Arial"/>
          <w:bCs/>
          <w:sz w:val="20"/>
          <w:szCs w:val="20"/>
          <w:lang w:val="pl-PL"/>
        </w:rPr>
        <w:t xml:space="preserve">órych mowa w pkt 4.1. </w:t>
      </w:r>
    </w:p>
    <w:p w14:paraId="5E388949" w14:textId="5D2AB7C2" w:rsidR="00B03176" w:rsidRPr="00B86B64" w:rsidRDefault="00B03176" w:rsidP="005C11FA">
      <w:pPr>
        <w:pStyle w:val="pkt"/>
        <w:numPr>
          <w:ilvl w:val="0"/>
          <w:numId w:val="18"/>
        </w:numPr>
        <w:spacing w:after="0" w:line="276" w:lineRule="auto"/>
        <w:ind w:left="0" w:hanging="426"/>
        <w:rPr>
          <w:rFonts w:ascii="Arial" w:hAnsi="Arial" w:cs="Arial"/>
          <w:sz w:val="20"/>
          <w:szCs w:val="20"/>
        </w:rPr>
      </w:pPr>
      <w:r w:rsidRPr="00B86B64">
        <w:rPr>
          <w:rFonts w:ascii="Arial" w:hAnsi="Arial" w:cs="Arial"/>
          <w:sz w:val="20"/>
          <w:szCs w:val="20"/>
        </w:rPr>
        <w:t>Jeżeli Wykonawca, którego oferta została wybrana</w:t>
      </w:r>
      <w:r w:rsidR="005271D2" w:rsidRPr="00B86B64">
        <w:rPr>
          <w:rFonts w:ascii="Arial" w:hAnsi="Arial" w:cs="Arial"/>
          <w:sz w:val="20"/>
          <w:szCs w:val="20"/>
          <w:lang w:val="pl-PL"/>
        </w:rPr>
        <w:t>,</w:t>
      </w:r>
      <w:r w:rsidRPr="00B86B64">
        <w:rPr>
          <w:rFonts w:ascii="Arial" w:hAnsi="Arial" w:cs="Arial"/>
          <w:sz w:val="20"/>
          <w:szCs w:val="20"/>
          <w:lang w:val="pl-PL"/>
        </w:rPr>
        <w:t xml:space="preserve"> jest osobą </w:t>
      </w:r>
      <w:r w:rsidRPr="00B86B64">
        <w:rPr>
          <w:rFonts w:ascii="Arial" w:hAnsi="Arial" w:cs="Arial"/>
          <w:sz w:val="20"/>
          <w:szCs w:val="20"/>
        </w:rPr>
        <w:t>fizyczn</w:t>
      </w:r>
      <w:r w:rsidRPr="00B86B64">
        <w:rPr>
          <w:rFonts w:ascii="Arial" w:hAnsi="Arial" w:cs="Arial"/>
          <w:sz w:val="20"/>
          <w:szCs w:val="20"/>
          <w:lang w:val="pl-PL"/>
        </w:rPr>
        <w:t xml:space="preserve">ą </w:t>
      </w:r>
      <w:r w:rsidRPr="00B86B64">
        <w:rPr>
          <w:rFonts w:ascii="Arial" w:hAnsi="Arial" w:cs="Arial"/>
          <w:sz w:val="20"/>
          <w:szCs w:val="20"/>
        </w:rPr>
        <w:t xml:space="preserve">zobowiązany jest przed podpisaniem umowy </w:t>
      </w:r>
      <w:r w:rsidR="0078316D" w:rsidRPr="00B86B64">
        <w:rPr>
          <w:rFonts w:ascii="Arial" w:hAnsi="Arial" w:cs="Arial"/>
          <w:sz w:val="20"/>
          <w:szCs w:val="20"/>
          <w:lang w:val="pl-PL"/>
        </w:rPr>
        <w:t xml:space="preserve">w sprawie zamówienia </w:t>
      </w:r>
      <w:r w:rsidRPr="00B86B64">
        <w:rPr>
          <w:rFonts w:ascii="Arial" w:hAnsi="Arial" w:cs="Arial"/>
          <w:sz w:val="20"/>
          <w:szCs w:val="20"/>
        </w:rPr>
        <w:t>podać: miejsce (adres) zamieszkania oraz nr PESEL.</w:t>
      </w:r>
    </w:p>
    <w:p w14:paraId="39F7A011" w14:textId="6F1811D8" w:rsidR="00B03176" w:rsidRPr="00B86B64" w:rsidRDefault="00B03176" w:rsidP="005C11FA">
      <w:pPr>
        <w:pStyle w:val="pkt"/>
        <w:numPr>
          <w:ilvl w:val="0"/>
          <w:numId w:val="18"/>
        </w:numPr>
        <w:spacing w:after="0" w:line="276" w:lineRule="auto"/>
        <w:ind w:left="0" w:hanging="426"/>
        <w:contextualSpacing/>
        <w:rPr>
          <w:rFonts w:ascii="Arial" w:hAnsi="Arial" w:cs="Arial"/>
          <w:sz w:val="20"/>
          <w:szCs w:val="20"/>
        </w:rPr>
      </w:pPr>
      <w:r w:rsidRPr="00B86B64">
        <w:rPr>
          <w:rFonts w:ascii="Arial" w:hAnsi="Arial" w:cs="Arial"/>
          <w:sz w:val="20"/>
          <w:szCs w:val="20"/>
        </w:rPr>
        <w:t xml:space="preserve">W przypadku, gdy Wykonawca powierzy część zamówienia Podwykonawcy jest on zobowiązany przed zawarciem umowy </w:t>
      </w:r>
      <w:r w:rsidR="0078316D" w:rsidRPr="00B86B64">
        <w:rPr>
          <w:rFonts w:ascii="Arial" w:hAnsi="Arial" w:cs="Arial"/>
          <w:sz w:val="20"/>
          <w:szCs w:val="20"/>
          <w:lang w:val="pl-PL"/>
        </w:rPr>
        <w:t xml:space="preserve">w sprawie zamówienia </w:t>
      </w:r>
      <w:r w:rsidRPr="00B86B64">
        <w:rPr>
          <w:rFonts w:ascii="Arial" w:hAnsi="Arial" w:cs="Arial"/>
          <w:sz w:val="20"/>
          <w:szCs w:val="20"/>
        </w:rPr>
        <w:t>przedłożyć</w:t>
      </w:r>
      <w:r w:rsidR="0078316D" w:rsidRPr="00B86B64">
        <w:rPr>
          <w:rFonts w:ascii="Arial" w:hAnsi="Arial" w:cs="Arial"/>
          <w:sz w:val="20"/>
          <w:szCs w:val="20"/>
          <w:lang w:val="pl-PL"/>
        </w:rPr>
        <w:t>,</w:t>
      </w:r>
      <w:r w:rsidRPr="00B86B64">
        <w:rPr>
          <w:rFonts w:ascii="Arial" w:hAnsi="Arial" w:cs="Arial"/>
          <w:sz w:val="20"/>
          <w:szCs w:val="20"/>
        </w:rPr>
        <w:t xml:space="preserve"> na żądanie Zamawiającego</w:t>
      </w:r>
      <w:r w:rsidR="0078316D" w:rsidRPr="00B86B64">
        <w:rPr>
          <w:rFonts w:ascii="Arial" w:hAnsi="Arial" w:cs="Arial"/>
          <w:sz w:val="20"/>
          <w:szCs w:val="20"/>
          <w:lang w:val="pl-PL"/>
        </w:rPr>
        <w:t>,</w:t>
      </w:r>
      <w:r w:rsidR="0078316D" w:rsidRPr="00B86B64">
        <w:rPr>
          <w:rFonts w:ascii="Arial" w:hAnsi="Arial" w:cs="Arial"/>
          <w:sz w:val="20"/>
          <w:szCs w:val="20"/>
        </w:rPr>
        <w:t xml:space="preserve"> umowę z</w:t>
      </w:r>
      <w:r w:rsidR="0078316D" w:rsidRPr="00B86B64">
        <w:rPr>
          <w:rFonts w:ascii="Arial" w:hAnsi="Arial" w:cs="Arial"/>
          <w:sz w:val="20"/>
          <w:szCs w:val="20"/>
          <w:lang w:val="pl-PL"/>
        </w:rPr>
        <w:t> </w:t>
      </w:r>
      <w:r w:rsidRPr="00B86B64">
        <w:rPr>
          <w:rFonts w:ascii="Arial" w:hAnsi="Arial" w:cs="Arial"/>
          <w:sz w:val="20"/>
          <w:szCs w:val="20"/>
        </w:rPr>
        <w:t>Podwykonawcą określającą pełny zakres powierzonych czynności.</w:t>
      </w:r>
    </w:p>
    <w:p w14:paraId="6BC49140" w14:textId="60381D79" w:rsidR="00BE2402" w:rsidRPr="00B86B64" w:rsidRDefault="007521C0" w:rsidP="005C11FA">
      <w:pPr>
        <w:pStyle w:val="pkt"/>
        <w:numPr>
          <w:ilvl w:val="0"/>
          <w:numId w:val="18"/>
        </w:numPr>
        <w:spacing w:after="0" w:line="276" w:lineRule="auto"/>
        <w:ind w:left="0" w:hanging="426"/>
        <w:contextualSpacing/>
        <w:rPr>
          <w:rFonts w:ascii="Arial" w:hAnsi="Arial" w:cs="Arial"/>
          <w:sz w:val="20"/>
          <w:szCs w:val="20"/>
        </w:rPr>
      </w:pPr>
      <w:r w:rsidRPr="00B86B64">
        <w:rPr>
          <w:rFonts w:ascii="Arial" w:hAnsi="Arial" w:cs="Arial"/>
          <w:sz w:val="20"/>
          <w:szCs w:val="20"/>
          <w:lang w:val="pl-PL"/>
        </w:rPr>
        <w:t xml:space="preserve">Przed zawarciem umowy </w:t>
      </w:r>
      <w:r w:rsidR="005271D2" w:rsidRPr="00B86B64">
        <w:rPr>
          <w:rFonts w:ascii="Arial" w:hAnsi="Arial" w:cs="Arial"/>
          <w:sz w:val="20"/>
          <w:szCs w:val="20"/>
          <w:lang w:val="pl-PL"/>
        </w:rPr>
        <w:t xml:space="preserve">w sprawie zamówienia </w:t>
      </w:r>
      <w:r w:rsidRPr="00B86B64">
        <w:rPr>
          <w:rFonts w:ascii="Arial" w:hAnsi="Arial" w:cs="Arial"/>
          <w:sz w:val="20"/>
          <w:szCs w:val="20"/>
          <w:lang w:val="pl-PL"/>
        </w:rPr>
        <w:t>Wykonawca zobowią</w:t>
      </w:r>
      <w:r w:rsidR="005C11FA">
        <w:rPr>
          <w:rFonts w:ascii="Arial" w:hAnsi="Arial" w:cs="Arial"/>
          <w:sz w:val="20"/>
          <w:szCs w:val="20"/>
          <w:lang w:val="pl-PL"/>
        </w:rPr>
        <w:t>zany jest złożyć oświadczenie o </w:t>
      </w:r>
      <w:r w:rsidRPr="00B86B64">
        <w:rPr>
          <w:rFonts w:ascii="Arial" w:hAnsi="Arial" w:cs="Arial"/>
          <w:sz w:val="20"/>
          <w:szCs w:val="20"/>
          <w:lang w:val="pl-PL"/>
        </w:rPr>
        <w:t>numerze rachunku bankowego na potrzeby rozliczeń w związku</w:t>
      </w:r>
      <w:r w:rsidR="005271D2" w:rsidRPr="00B86B64">
        <w:rPr>
          <w:rFonts w:ascii="Arial" w:hAnsi="Arial" w:cs="Arial"/>
          <w:sz w:val="20"/>
          <w:szCs w:val="20"/>
          <w:lang w:val="pl-PL"/>
        </w:rPr>
        <w:t xml:space="preserve"> z realizacją zamówienia wraz z </w:t>
      </w:r>
      <w:r w:rsidRPr="00B86B64">
        <w:rPr>
          <w:rFonts w:ascii="Arial" w:hAnsi="Arial" w:cs="Arial"/>
          <w:sz w:val="20"/>
          <w:szCs w:val="20"/>
          <w:lang w:val="pl-PL"/>
        </w:rPr>
        <w:t>oświadczeniem</w:t>
      </w:r>
      <w:r w:rsidR="0078316D" w:rsidRPr="00B86B64">
        <w:rPr>
          <w:rFonts w:ascii="Arial" w:hAnsi="Arial" w:cs="Arial"/>
          <w:sz w:val="20"/>
          <w:szCs w:val="20"/>
          <w:lang w:val="pl-PL"/>
        </w:rPr>
        <w:t>,</w:t>
      </w:r>
      <w:r w:rsidRPr="00B86B64">
        <w:rPr>
          <w:rFonts w:ascii="Arial" w:hAnsi="Arial" w:cs="Arial"/>
          <w:sz w:val="20"/>
          <w:szCs w:val="20"/>
          <w:lang w:val="pl-PL"/>
        </w:rPr>
        <w:t xml:space="preserve"> czy wskazany rachunek podany jest w wykaz</w:t>
      </w:r>
      <w:r w:rsidR="005271D2" w:rsidRPr="00B86B64">
        <w:rPr>
          <w:rFonts w:ascii="Arial" w:hAnsi="Arial" w:cs="Arial"/>
          <w:sz w:val="20"/>
          <w:szCs w:val="20"/>
          <w:lang w:val="pl-PL"/>
        </w:rPr>
        <w:t>ie podatników VAT prowadzonym w </w:t>
      </w:r>
      <w:r w:rsidRPr="00B86B64">
        <w:rPr>
          <w:rFonts w:ascii="Arial" w:hAnsi="Arial" w:cs="Arial"/>
          <w:sz w:val="20"/>
          <w:szCs w:val="20"/>
          <w:lang w:val="pl-PL"/>
        </w:rPr>
        <w:t>postaci elektronicznej przez Szefa Krajowej Administracji Skarbowej. Wykaz jest dostępny pod adresem</w:t>
      </w:r>
      <w:r w:rsidR="005271D2" w:rsidRPr="00B86B64">
        <w:rPr>
          <w:rFonts w:ascii="Arial" w:hAnsi="Arial" w:cs="Arial"/>
          <w:sz w:val="20"/>
          <w:szCs w:val="20"/>
          <w:lang w:val="pl-PL"/>
        </w:rPr>
        <w:t>:</w:t>
      </w:r>
      <w:r w:rsidRPr="00B86B64">
        <w:rPr>
          <w:rFonts w:ascii="Arial" w:hAnsi="Arial" w:cs="Arial"/>
          <w:sz w:val="20"/>
          <w:szCs w:val="20"/>
          <w:lang w:val="pl-PL"/>
        </w:rPr>
        <w:t xml:space="preserve"> </w:t>
      </w:r>
      <w:hyperlink r:id="rId13" w:history="1">
        <w:r w:rsidRPr="00D91A6B">
          <w:rPr>
            <w:rStyle w:val="Hipercze"/>
            <w:rFonts w:ascii="Arial" w:hAnsi="Arial" w:cs="Arial"/>
            <w:color w:val="000000" w:themeColor="text1"/>
            <w:sz w:val="20"/>
            <w:szCs w:val="20"/>
          </w:rPr>
          <w:t>https://www.podatki.gov.pl/wykaz-podatnikow-vat-wyszukiwarka</w:t>
        </w:r>
      </w:hyperlink>
      <w:r w:rsidR="0078316D" w:rsidRPr="00D91A6B">
        <w:rPr>
          <w:rStyle w:val="Hipercze"/>
          <w:rFonts w:ascii="Arial" w:hAnsi="Arial" w:cs="Arial"/>
          <w:color w:val="000000" w:themeColor="text1"/>
          <w:sz w:val="20"/>
          <w:szCs w:val="20"/>
          <w:lang w:val="pl-PL"/>
        </w:rPr>
        <w:t xml:space="preserve">. </w:t>
      </w:r>
    </w:p>
    <w:p w14:paraId="6F0545B9" w14:textId="26C514D4" w:rsidR="007521C0" w:rsidRPr="00B86B64" w:rsidRDefault="00B03176" w:rsidP="005C11FA">
      <w:pPr>
        <w:pStyle w:val="pkt"/>
        <w:numPr>
          <w:ilvl w:val="0"/>
          <w:numId w:val="18"/>
        </w:numPr>
        <w:spacing w:after="0" w:line="276" w:lineRule="auto"/>
        <w:ind w:left="41" w:hanging="426"/>
        <w:contextualSpacing/>
        <w:rPr>
          <w:rFonts w:ascii="Arial" w:hAnsi="Arial" w:cs="Arial"/>
          <w:sz w:val="20"/>
          <w:szCs w:val="20"/>
        </w:rPr>
      </w:pPr>
      <w:r w:rsidRPr="00B86B64">
        <w:rPr>
          <w:rFonts w:ascii="Arial" w:hAnsi="Arial" w:cs="Arial"/>
          <w:sz w:val="20"/>
          <w:szCs w:val="20"/>
        </w:rPr>
        <w:t>Dokumenty</w:t>
      </w:r>
      <w:r w:rsidRPr="00B86B64">
        <w:rPr>
          <w:rFonts w:ascii="Arial" w:hAnsi="Arial" w:cs="Arial"/>
          <w:sz w:val="20"/>
          <w:szCs w:val="20"/>
          <w:lang w:val="pl-PL"/>
        </w:rPr>
        <w:t>,</w:t>
      </w:r>
      <w:r w:rsidRPr="00B86B64">
        <w:rPr>
          <w:rFonts w:ascii="Arial" w:hAnsi="Arial" w:cs="Arial"/>
          <w:sz w:val="20"/>
          <w:szCs w:val="20"/>
        </w:rPr>
        <w:t xml:space="preserve"> o których mowa w </w:t>
      </w:r>
      <w:r w:rsidR="003E32FD" w:rsidRPr="00B86B64">
        <w:rPr>
          <w:rFonts w:ascii="Arial" w:hAnsi="Arial" w:cs="Arial"/>
          <w:sz w:val="20"/>
          <w:szCs w:val="20"/>
          <w:lang w:val="pl-PL"/>
        </w:rPr>
        <w:t>ust.</w:t>
      </w:r>
      <w:r w:rsidRPr="00B86B64">
        <w:rPr>
          <w:rFonts w:ascii="Arial" w:hAnsi="Arial" w:cs="Arial"/>
          <w:sz w:val="20"/>
          <w:szCs w:val="20"/>
        </w:rPr>
        <w:t xml:space="preserve"> 4-</w:t>
      </w:r>
      <w:r w:rsidR="00AE7ABF" w:rsidRPr="00B86B64">
        <w:rPr>
          <w:rFonts w:ascii="Arial" w:hAnsi="Arial" w:cs="Arial"/>
          <w:sz w:val="20"/>
          <w:szCs w:val="20"/>
          <w:lang w:val="pl-PL"/>
        </w:rPr>
        <w:t>7</w:t>
      </w:r>
      <w:r w:rsidR="00AC7599" w:rsidRPr="00B86B64">
        <w:rPr>
          <w:rFonts w:ascii="Arial" w:hAnsi="Arial" w:cs="Arial"/>
          <w:sz w:val="20"/>
          <w:szCs w:val="20"/>
          <w:lang w:val="pl-PL"/>
        </w:rPr>
        <w:t>,</w:t>
      </w:r>
      <w:r w:rsidRPr="00B86B64">
        <w:rPr>
          <w:rFonts w:ascii="Arial" w:hAnsi="Arial" w:cs="Arial"/>
          <w:sz w:val="20"/>
          <w:szCs w:val="20"/>
        </w:rPr>
        <w:t xml:space="preserve"> wybrany Wykonawca powinien dostarczyć do </w:t>
      </w:r>
      <w:r w:rsidR="00D86387" w:rsidRPr="00B86B64">
        <w:rPr>
          <w:rFonts w:ascii="Arial" w:hAnsi="Arial" w:cs="Arial"/>
          <w:sz w:val="20"/>
          <w:szCs w:val="20"/>
          <w:lang w:val="pl-PL" w:bidi="en-US"/>
        </w:rPr>
        <w:t xml:space="preserve">Departamentu </w:t>
      </w:r>
      <w:r w:rsidR="003E32FD" w:rsidRPr="00B86B64">
        <w:rPr>
          <w:rFonts w:ascii="Arial" w:hAnsi="Arial" w:cs="Arial"/>
          <w:sz w:val="20"/>
          <w:szCs w:val="20"/>
          <w:lang w:val="pl-PL" w:bidi="en-US"/>
        </w:rPr>
        <w:t>Zamówień</w:t>
      </w:r>
      <w:r w:rsidRPr="00B86B64">
        <w:rPr>
          <w:rFonts w:ascii="Arial" w:hAnsi="Arial" w:cs="Arial"/>
          <w:sz w:val="20"/>
          <w:szCs w:val="20"/>
        </w:rPr>
        <w:t xml:space="preserve"> w</w:t>
      </w:r>
      <w:r w:rsidR="003E32FD" w:rsidRPr="00B86B64">
        <w:rPr>
          <w:rFonts w:ascii="Arial" w:hAnsi="Arial" w:cs="Arial"/>
          <w:sz w:val="20"/>
          <w:szCs w:val="20"/>
          <w:lang w:val="pl-PL"/>
        </w:rPr>
        <w:t xml:space="preserve"> terminie</w:t>
      </w:r>
      <w:r w:rsidRPr="00B86B64">
        <w:rPr>
          <w:rFonts w:ascii="Arial" w:hAnsi="Arial" w:cs="Arial"/>
          <w:sz w:val="20"/>
          <w:szCs w:val="20"/>
        </w:rPr>
        <w:t xml:space="preserve"> </w:t>
      </w:r>
      <w:r w:rsidR="005271D2" w:rsidRPr="00B86B64">
        <w:rPr>
          <w:rFonts w:ascii="Arial" w:hAnsi="Arial" w:cs="Arial"/>
          <w:sz w:val="20"/>
          <w:szCs w:val="20"/>
          <w:lang w:val="pl-PL"/>
        </w:rPr>
        <w:t xml:space="preserve">i w sposób </w:t>
      </w:r>
      <w:r w:rsidR="005271D2" w:rsidRPr="00B86B64">
        <w:rPr>
          <w:rFonts w:ascii="Arial" w:hAnsi="Arial" w:cs="Arial"/>
          <w:sz w:val="20"/>
          <w:szCs w:val="20"/>
        </w:rPr>
        <w:t>wskazany</w:t>
      </w:r>
      <w:r w:rsidRPr="00B86B64">
        <w:rPr>
          <w:rFonts w:ascii="Arial" w:hAnsi="Arial" w:cs="Arial"/>
          <w:sz w:val="20"/>
          <w:szCs w:val="20"/>
        </w:rPr>
        <w:t xml:space="preserve"> w zawiadomieniu o wyborze oferty</w:t>
      </w:r>
      <w:r w:rsidRPr="00B86B64">
        <w:rPr>
          <w:rFonts w:ascii="Arial" w:hAnsi="Arial" w:cs="Arial"/>
          <w:sz w:val="20"/>
          <w:szCs w:val="20"/>
          <w:lang w:val="pl-PL"/>
        </w:rPr>
        <w:t>.</w:t>
      </w:r>
      <w:r w:rsidR="003E32FD" w:rsidRPr="00B86B64">
        <w:rPr>
          <w:rFonts w:ascii="Arial" w:hAnsi="Arial" w:cs="Arial"/>
          <w:sz w:val="20"/>
          <w:szCs w:val="20"/>
          <w:lang w:val="pl-PL"/>
        </w:rPr>
        <w:t xml:space="preserve"> </w:t>
      </w:r>
    </w:p>
    <w:p w14:paraId="3CFE50A6" w14:textId="6DA70D70" w:rsidR="000A641E" w:rsidRPr="000A641E" w:rsidRDefault="003E32FD" w:rsidP="005C11FA">
      <w:pPr>
        <w:pStyle w:val="pkt"/>
        <w:numPr>
          <w:ilvl w:val="0"/>
          <w:numId w:val="27"/>
        </w:numPr>
        <w:spacing w:before="0" w:after="120" w:line="276" w:lineRule="auto"/>
        <w:ind w:left="0" w:hanging="426"/>
        <w:rPr>
          <w:rFonts w:ascii="Arial" w:hAnsi="Arial" w:cs="Arial"/>
          <w:sz w:val="20"/>
          <w:szCs w:val="20"/>
        </w:rPr>
      </w:pPr>
      <w:r w:rsidRPr="00B86B64">
        <w:rPr>
          <w:rFonts w:ascii="Arial" w:hAnsi="Arial" w:cs="Arial"/>
          <w:sz w:val="20"/>
          <w:szCs w:val="20"/>
        </w:rPr>
        <w:t>W przypadku nie</w:t>
      </w:r>
      <w:r w:rsidR="00B03176" w:rsidRPr="00B86B64">
        <w:rPr>
          <w:rFonts w:ascii="Arial" w:hAnsi="Arial" w:cs="Arial"/>
          <w:sz w:val="20"/>
          <w:szCs w:val="20"/>
        </w:rPr>
        <w:t xml:space="preserve">wywiązania się przez Wykonawcę z nałożonych przez Zamawiającego obowiązków, o których mowa w </w:t>
      </w:r>
      <w:r w:rsidRPr="00B86B64">
        <w:rPr>
          <w:rFonts w:ascii="Arial" w:hAnsi="Arial" w:cs="Arial"/>
          <w:sz w:val="20"/>
          <w:szCs w:val="20"/>
          <w:lang w:val="pl-PL"/>
        </w:rPr>
        <w:t>ust.</w:t>
      </w:r>
      <w:r w:rsidR="00B03176" w:rsidRPr="00B86B64">
        <w:rPr>
          <w:rFonts w:ascii="Arial" w:hAnsi="Arial" w:cs="Arial"/>
          <w:sz w:val="20"/>
          <w:szCs w:val="20"/>
        </w:rPr>
        <w:t xml:space="preserve"> 4-</w:t>
      </w:r>
      <w:r w:rsidR="00AE7ABF" w:rsidRPr="00B86B64">
        <w:rPr>
          <w:rFonts w:ascii="Arial" w:hAnsi="Arial" w:cs="Arial"/>
          <w:sz w:val="20"/>
          <w:szCs w:val="20"/>
          <w:lang w:val="pl-PL"/>
        </w:rPr>
        <w:t>8</w:t>
      </w:r>
      <w:r w:rsidR="005271D2" w:rsidRPr="00B86B64">
        <w:rPr>
          <w:rFonts w:ascii="Arial" w:hAnsi="Arial" w:cs="Arial"/>
          <w:sz w:val="20"/>
          <w:szCs w:val="20"/>
          <w:lang w:val="pl-PL"/>
        </w:rPr>
        <w:t>,</w:t>
      </w:r>
      <w:r w:rsidR="00B03176" w:rsidRPr="00B86B64">
        <w:rPr>
          <w:rFonts w:ascii="Arial" w:hAnsi="Arial" w:cs="Arial"/>
          <w:sz w:val="20"/>
          <w:szCs w:val="20"/>
        </w:rPr>
        <w:t xml:space="preserve"> Zamawiający uzna, że Wykonawca uchyla się od zawarcia umowy </w:t>
      </w:r>
      <w:r w:rsidR="005C11FA">
        <w:rPr>
          <w:rFonts w:ascii="Arial" w:hAnsi="Arial" w:cs="Arial"/>
          <w:sz w:val="20"/>
          <w:szCs w:val="20"/>
          <w:lang w:val="pl-PL"/>
        </w:rPr>
        <w:t xml:space="preserve">w </w:t>
      </w:r>
      <w:r w:rsidR="005271D2" w:rsidRPr="00B86B64">
        <w:rPr>
          <w:rFonts w:ascii="Arial" w:hAnsi="Arial" w:cs="Arial"/>
          <w:sz w:val="20"/>
          <w:szCs w:val="20"/>
          <w:lang w:val="pl-PL"/>
        </w:rPr>
        <w:t xml:space="preserve">sprawie zamówienia </w:t>
      </w:r>
      <w:r w:rsidR="005271D2" w:rsidRPr="00B86B64">
        <w:rPr>
          <w:rFonts w:ascii="Arial" w:hAnsi="Arial" w:cs="Arial"/>
          <w:sz w:val="20"/>
          <w:szCs w:val="20"/>
        </w:rPr>
        <w:t xml:space="preserve">i </w:t>
      </w:r>
      <w:r w:rsidR="005271D2" w:rsidRPr="00B86B64">
        <w:rPr>
          <w:rFonts w:ascii="Arial" w:hAnsi="Arial" w:cs="Arial"/>
          <w:sz w:val="20"/>
          <w:szCs w:val="20"/>
          <w:lang w:val="pl-PL"/>
        </w:rPr>
        <w:t xml:space="preserve">tym samym jej </w:t>
      </w:r>
      <w:r w:rsidR="00B03176" w:rsidRPr="00B86B64">
        <w:rPr>
          <w:rFonts w:ascii="Arial" w:hAnsi="Arial" w:cs="Arial"/>
          <w:sz w:val="20"/>
          <w:szCs w:val="20"/>
        </w:rPr>
        <w:t xml:space="preserve">zawarcie staje się niemożliwe z przyczyn leżących po stronie Wykonawcy. </w:t>
      </w:r>
    </w:p>
    <w:p w14:paraId="5E29797E" w14:textId="48078A2F" w:rsidR="00AD6078" w:rsidRPr="00A05793" w:rsidRDefault="007855A2" w:rsidP="00A05793">
      <w:pPr>
        <w:keepNext/>
        <w:pBdr>
          <w:top w:val="single" w:sz="4" w:space="1" w:color="auto"/>
          <w:left w:val="single" w:sz="4" w:space="0" w:color="auto"/>
          <w:bottom w:val="single" w:sz="4" w:space="1" w:color="auto"/>
          <w:right w:val="single" w:sz="4" w:space="4" w:color="auto"/>
        </w:pBdr>
        <w:tabs>
          <w:tab w:val="num" w:pos="567"/>
        </w:tabs>
        <w:spacing w:before="60" w:line="276" w:lineRule="auto"/>
        <w:ind w:left="-142" w:hanging="425"/>
        <w:contextualSpacing/>
        <w:jc w:val="both"/>
        <w:outlineLvl w:val="0"/>
        <w:rPr>
          <w:rFonts w:ascii="Arial" w:eastAsia="Times New Roman" w:hAnsi="Arial" w:cs="Arial"/>
          <w:b/>
          <w:color w:val="C45911" w:themeColor="accent2" w:themeShade="BF"/>
          <w:sz w:val="20"/>
          <w:szCs w:val="20"/>
          <w:lang w:eastAsia="pl-PL"/>
        </w:rPr>
      </w:pPr>
      <w:bookmarkStart w:id="41" w:name="_Toc359827980"/>
      <w:r w:rsidRPr="00AD6078">
        <w:rPr>
          <w:rFonts w:ascii="Arial" w:eastAsia="Times New Roman" w:hAnsi="Arial" w:cs="Arial"/>
          <w:b/>
          <w:color w:val="C45911" w:themeColor="accent2" w:themeShade="BF"/>
          <w:sz w:val="20"/>
          <w:szCs w:val="20"/>
          <w:lang w:eastAsia="pl-PL"/>
        </w:rPr>
        <w:t>XV</w:t>
      </w:r>
      <w:r w:rsidR="0037563C" w:rsidRPr="00AD6078">
        <w:rPr>
          <w:rFonts w:ascii="Arial" w:eastAsia="Times New Roman" w:hAnsi="Arial" w:cs="Arial"/>
          <w:b/>
          <w:color w:val="C45911" w:themeColor="accent2" w:themeShade="BF"/>
          <w:sz w:val="20"/>
          <w:szCs w:val="20"/>
          <w:lang w:eastAsia="pl-PL"/>
        </w:rPr>
        <w:t>I</w:t>
      </w:r>
      <w:r w:rsidRPr="00AD6078">
        <w:rPr>
          <w:rFonts w:ascii="Arial" w:eastAsia="Times New Roman" w:hAnsi="Arial" w:cs="Arial"/>
          <w:b/>
          <w:color w:val="C45911" w:themeColor="accent2" w:themeShade="BF"/>
          <w:sz w:val="20"/>
          <w:szCs w:val="20"/>
          <w:lang w:eastAsia="pl-PL"/>
        </w:rPr>
        <w:t xml:space="preserve"> Informacja o formalnościach, jakie powinny zostać dopełnione po zawarciu umowy</w:t>
      </w:r>
      <w:bookmarkEnd w:id="41"/>
      <w:r w:rsidR="005C11FA">
        <w:rPr>
          <w:rFonts w:ascii="Arial" w:eastAsia="Times New Roman" w:hAnsi="Arial" w:cs="Arial"/>
          <w:b/>
          <w:color w:val="C45911" w:themeColor="accent2" w:themeShade="BF"/>
          <w:sz w:val="20"/>
          <w:szCs w:val="20"/>
          <w:lang w:eastAsia="pl-PL"/>
        </w:rPr>
        <w:t xml:space="preserve"> w </w:t>
      </w:r>
      <w:r w:rsidR="003E32FD" w:rsidRPr="00AD6078">
        <w:rPr>
          <w:rFonts w:ascii="Arial" w:eastAsia="Times New Roman" w:hAnsi="Arial" w:cs="Arial"/>
          <w:b/>
          <w:color w:val="C45911" w:themeColor="accent2" w:themeShade="BF"/>
          <w:sz w:val="20"/>
          <w:szCs w:val="20"/>
          <w:lang w:eastAsia="pl-PL"/>
        </w:rPr>
        <w:t xml:space="preserve">sprawie zamówienia </w:t>
      </w:r>
    </w:p>
    <w:p w14:paraId="332798FE" w14:textId="66AABD46" w:rsidR="005D4799" w:rsidRPr="005C11FA" w:rsidRDefault="005C11FA" w:rsidP="005C11FA">
      <w:pPr>
        <w:spacing w:after="177" w:line="276" w:lineRule="auto"/>
        <w:ind w:left="-567" w:right="19"/>
        <w:jc w:val="both"/>
        <w:rPr>
          <w:rStyle w:val="markedcontent"/>
          <w:rFonts w:ascii="Arial" w:hAnsi="Arial" w:cs="Arial"/>
          <w:sz w:val="20"/>
          <w:szCs w:val="20"/>
        </w:rPr>
      </w:pPr>
      <w:r>
        <w:rPr>
          <w:rStyle w:val="markedcontent"/>
          <w:rFonts w:ascii="Arial" w:hAnsi="Arial" w:cs="Arial"/>
          <w:sz w:val="20"/>
          <w:szCs w:val="20"/>
        </w:rPr>
        <w:t xml:space="preserve">Nie dotyczy. </w:t>
      </w:r>
    </w:p>
    <w:p w14:paraId="4CFFA210" w14:textId="219F3F10" w:rsidR="007855A2" w:rsidRPr="00AD6078" w:rsidRDefault="007855A2" w:rsidP="00AD6078">
      <w:pPr>
        <w:keepNext/>
        <w:pBdr>
          <w:top w:val="single" w:sz="4" w:space="1" w:color="auto"/>
          <w:left w:val="single" w:sz="4" w:space="4" w:color="auto"/>
          <w:bottom w:val="single" w:sz="4" w:space="1" w:color="auto"/>
          <w:right w:val="single" w:sz="4" w:space="4" w:color="auto"/>
        </w:pBdr>
        <w:tabs>
          <w:tab w:val="num" w:pos="567"/>
        </w:tabs>
        <w:spacing w:before="60" w:line="276" w:lineRule="auto"/>
        <w:ind w:hanging="426"/>
        <w:contextualSpacing/>
        <w:jc w:val="both"/>
        <w:outlineLvl w:val="0"/>
        <w:rPr>
          <w:rFonts w:ascii="Arial" w:eastAsia="Times New Roman" w:hAnsi="Arial" w:cs="Arial"/>
          <w:b/>
          <w:color w:val="C45911" w:themeColor="accent2" w:themeShade="BF"/>
          <w:sz w:val="20"/>
          <w:szCs w:val="20"/>
          <w:lang w:eastAsia="pl-PL"/>
        </w:rPr>
      </w:pPr>
      <w:bookmarkStart w:id="42" w:name="_Toc359827981"/>
      <w:r w:rsidRPr="00AD6078">
        <w:rPr>
          <w:rFonts w:ascii="Arial" w:eastAsia="Times New Roman" w:hAnsi="Arial" w:cs="Arial"/>
          <w:b/>
          <w:color w:val="C45911" w:themeColor="accent2" w:themeShade="BF"/>
          <w:sz w:val="20"/>
          <w:szCs w:val="20"/>
          <w:lang w:eastAsia="pl-PL"/>
        </w:rPr>
        <w:t xml:space="preserve">XVI. </w:t>
      </w:r>
      <w:bookmarkEnd w:id="42"/>
      <w:r w:rsidR="003E32FD" w:rsidRPr="00AD6078">
        <w:rPr>
          <w:rFonts w:ascii="Arial" w:eastAsia="Times New Roman" w:hAnsi="Arial" w:cs="Arial"/>
          <w:b/>
          <w:color w:val="C45911" w:themeColor="accent2" w:themeShade="BF"/>
          <w:sz w:val="20"/>
          <w:szCs w:val="20"/>
          <w:lang w:eastAsia="pl-PL"/>
        </w:rPr>
        <w:t xml:space="preserve">Projektowane postanowienia umowy w sprawie zamówienia, które zostaną wprowadzone do umowy w sprawie zamówienia </w:t>
      </w:r>
    </w:p>
    <w:p w14:paraId="05F91D1A" w14:textId="5871506D" w:rsidR="007855A2" w:rsidRPr="00B86B64" w:rsidRDefault="007855A2" w:rsidP="005C101A">
      <w:pPr>
        <w:pStyle w:val="pkt"/>
        <w:numPr>
          <w:ilvl w:val="0"/>
          <w:numId w:val="12"/>
        </w:numPr>
        <w:spacing w:after="0" w:line="276" w:lineRule="auto"/>
        <w:ind w:left="-142" w:hanging="425"/>
        <w:contextualSpacing/>
        <w:rPr>
          <w:rFonts w:ascii="Arial" w:hAnsi="Arial" w:cs="Arial"/>
          <w:sz w:val="20"/>
          <w:szCs w:val="20"/>
        </w:rPr>
      </w:pPr>
      <w:r w:rsidRPr="00B86B64">
        <w:rPr>
          <w:rFonts w:ascii="Arial" w:hAnsi="Arial" w:cs="Arial"/>
          <w:sz w:val="20"/>
          <w:szCs w:val="20"/>
        </w:rPr>
        <w:t>Istotne dla Zamawiającego postanowienia, które zostaną wprowadzone do treści zawieranej umowy</w:t>
      </w:r>
      <w:r w:rsidR="003E32FD" w:rsidRPr="00B86B64">
        <w:rPr>
          <w:rFonts w:ascii="Arial" w:hAnsi="Arial" w:cs="Arial"/>
          <w:sz w:val="20"/>
          <w:szCs w:val="20"/>
          <w:lang w:val="pl-PL"/>
        </w:rPr>
        <w:t xml:space="preserve"> w sprawie zamówienia</w:t>
      </w:r>
      <w:r w:rsidR="00AD6078">
        <w:rPr>
          <w:rFonts w:ascii="Arial" w:hAnsi="Arial" w:cs="Arial"/>
          <w:sz w:val="20"/>
          <w:szCs w:val="20"/>
        </w:rPr>
        <w:t xml:space="preserve"> zostały określone w projektowanych postanowieniach umowy</w:t>
      </w:r>
      <w:r w:rsidR="003E32FD" w:rsidRPr="00B86B64">
        <w:rPr>
          <w:rFonts w:ascii="Arial" w:hAnsi="Arial" w:cs="Arial"/>
          <w:sz w:val="20"/>
          <w:szCs w:val="20"/>
          <w:lang w:val="pl-PL"/>
        </w:rPr>
        <w:t>,</w:t>
      </w:r>
      <w:r w:rsidR="00A5391E">
        <w:rPr>
          <w:rFonts w:ascii="Arial" w:hAnsi="Arial" w:cs="Arial"/>
          <w:sz w:val="20"/>
          <w:szCs w:val="20"/>
        </w:rPr>
        <w:t xml:space="preserve"> stanowiące </w:t>
      </w:r>
      <w:r w:rsidR="00A5391E" w:rsidRPr="005C11FA">
        <w:rPr>
          <w:rFonts w:ascii="Arial" w:hAnsi="Arial" w:cs="Arial"/>
          <w:b/>
          <w:sz w:val="20"/>
          <w:szCs w:val="20"/>
        </w:rPr>
        <w:t xml:space="preserve">załącznik nr </w:t>
      </w:r>
      <w:r w:rsidR="005C11FA" w:rsidRPr="005C11FA">
        <w:rPr>
          <w:rFonts w:ascii="Arial" w:hAnsi="Arial" w:cs="Arial"/>
          <w:b/>
          <w:sz w:val="20"/>
          <w:szCs w:val="20"/>
          <w:lang w:val="pl-PL"/>
        </w:rPr>
        <w:t>4</w:t>
      </w:r>
      <w:r w:rsidR="003E32FD" w:rsidRPr="00B86B64">
        <w:rPr>
          <w:rFonts w:ascii="Arial" w:hAnsi="Arial" w:cs="Arial"/>
          <w:sz w:val="20"/>
          <w:szCs w:val="20"/>
        </w:rPr>
        <w:t xml:space="preserve"> do S</w:t>
      </w:r>
      <w:r w:rsidRPr="00B86B64">
        <w:rPr>
          <w:rFonts w:ascii="Arial" w:hAnsi="Arial" w:cs="Arial"/>
          <w:sz w:val="20"/>
          <w:szCs w:val="20"/>
        </w:rPr>
        <w:t>WZ.</w:t>
      </w:r>
    </w:p>
    <w:p w14:paraId="3A17E766" w14:textId="5F6C122D" w:rsidR="00AD6078" w:rsidRPr="0052693C" w:rsidRDefault="007855A2" w:rsidP="0052693C">
      <w:pPr>
        <w:pStyle w:val="pkt"/>
        <w:numPr>
          <w:ilvl w:val="0"/>
          <w:numId w:val="12"/>
        </w:numPr>
        <w:spacing w:after="0" w:line="276" w:lineRule="auto"/>
        <w:ind w:left="-142" w:hanging="425"/>
        <w:contextualSpacing/>
        <w:rPr>
          <w:rFonts w:ascii="Arial" w:hAnsi="Arial" w:cs="Arial"/>
          <w:sz w:val="20"/>
          <w:szCs w:val="20"/>
        </w:rPr>
      </w:pPr>
      <w:r w:rsidRPr="00B86B64">
        <w:rPr>
          <w:rFonts w:ascii="Arial" w:hAnsi="Arial" w:cs="Arial"/>
          <w:sz w:val="20"/>
          <w:szCs w:val="20"/>
        </w:rPr>
        <w:t>Wykonawca, którego oferta zostanie przez Zamawiającego uznana jako najkorzystniejsza</w:t>
      </w:r>
      <w:r w:rsidR="001C5637">
        <w:rPr>
          <w:rFonts w:ascii="Arial" w:hAnsi="Arial" w:cs="Arial"/>
          <w:sz w:val="20"/>
          <w:szCs w:val="20"/>
          <w:lang w:val="pl-PL"/>
        </w:rPr>
        <w:t>,</w:t>
      </w:r>
      <w:r w:rsidRPr="00B86B64">
        <w:rPr>
          <w:rFonts w:ascii="Arial" w:hAnsi="Arial" w:cs="Arial"/>
          <w:sz w:val="20"/>
          <w:szCs w:val="20"/>
        </w:rPr>
        <w:t xml:space="preserve"> zobowiązuje się do zawarcia umowy na warunkach określonych w ofercie i </w:t>
      </w:r>
      <w:r w:rsidR="00AD6078">
        <w:rPr>
          <w:rFonts w:ascii="Arial" w:hAnsi="Arial" w:cs="Arial"/>
          <w:sz w:val="20"/>
          <w:szCs w:val="20"/>
          <w:lang w:val="pl-PL"/>
        </w:rPr>
        <w:t>projektowanych postanowieniach umowy</w:t>
      </w:r>
      <w:r w:rsidRPr="00B86B64">
        <w:rPr>
          <w:rFonts w:ascii="Arial" w:hAnsi="Arial" w:cs="Arial"/>
          <w:sz w:val="20"/>
          <w:szCs w:val="20"/>
        </w:rPr>
        <w:t>.</w:t>
      </w:r>
      <w:r w:rsidR="00AD141B" w:rsidRPr="00B86B64">
        <w:rPr>
          <w:rFonts w:ascii="Arial" w:hAnsi="Arial" w:cs="Arial"/>
          <w:sz w:val="20"/>
          <w:szCs w:val="20"/>
          <w:lang w:val="pl-PL"/>
        </w:rPr>
        <w:t xml:space="preserve"> </w:t>
      </w:r>
    </w:p>
    <w:p w14:paraId="2B7BC0A9" w14:textId="6D80D8E7" w:rsidR="007855A2" w:rsidRPr="00AD6078" w:rsidRDefault="007855A2" w:rsidP="00AD6078">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hanging="426"/>
        <w:contextualSpacing/>
        <w:rPr>
          <w:rFonts w:cs="Arial"/>
          <w:color w:val="C45911" w:themeColor="accent2" w:themeShade="BF"/>
          <w:szCs w:val="20"/>
        </w:rPr>
      </w:pPr>
      <w:bookmarkStart w:id="43" w:name="_Toc516211854"/>
      <w:bookmarkStart w:id="44" w:name="_Toc70602557"/>
      <w:bookmarkStart w:id="45" w:name="_Toc84493703"/>
      <w:r w:rsidRPr="00AD6078">
        <w:rPr>
          <w:rFonts w:cs="Arial"/>
          <w:color w:val="C45911" w:themeColor="accent2" w:themeShade="BF"/>
          <w:szCs w:val="20"/>
        </w:rPr>
        <w:t>XVII. Pozostałe informacje</w:t>
      </w:r>
      <w:bookmarkEnd w:id="43"/>
      <w:bookmarkEnd w:id="44"/>
      <w:bookmarkEnd w:id="45"/>
    </w:p>
    <w:p w14:paraId="459AE391" w14:textId="7E9E1277"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 xml:space="preserve">Wykonawca może zwrócić się do Zamawiającego o wyjaśnienie treści </w:t>
      </w:r>
      <w:r w:rsidR="00AD141B" w:rsidRPr="00B86B64">
        <w:rPr>
          <w:rFonts w:ascii="Arial" w:hAnsi="Arial" w:cs="Arial"/>
          <w:sz w:val="20"/>
          <w:szCs w:val="20"/>
          <w:lang w:val="pl-PL"/>
        </w:rPr>
        <w:t>S</w:t>
      </w:r>
      <w:r w:rsidRPr="00B86B64">
        <w:rPr>
          <w:rFonts w:ascii="Arial" w:hAnsi="Arial" w:cs="Arial"/>
          <w:sz w:val="20"/>
          <w:szCs w:val="20"/>
          <w:lang w:val="pl-PL"/>
        </w:rPr>
        <w:t>WZ</w:t>
      </w:r>
      <w:r w:rsidRPr="00B86B64">
        <w:rPr>
          <w:rFonts w:ascii="Arial" w:hAnsi="Arial" w:cs="Arial"/>
          <w:sz w:val="20"/>
          <w:szCs w:val="20"/>
        </w:rPr>
        <w:t>. Zamawiający jest obowiązany niezwłocznie udzielić wyjaśnień chyba</w:t>
      </w:r>
      <w:r w:rsidRPr="00B86B64">
        <w:rPr>
          <w:rFonts w:ascii="Arial" w:hAnsi="Arial" w:cs="Arial"/>
          <w:sz w:val="20"/>
          <w:szCs w:val="20"/>
          <w:lang w:val="pl-PL"/>
        </w:rPr>
        <w:t>,</w:t>
      </w:r>
      <w:r w:rsidRPr="00B86B64">
        <w:rPr>
          <w:rFonts w:ascii="Arial" w:hAnsi="Arial" w:cs="Arial"/>
          <w:sz w:val="20"/>
          <w:szCs w:val="20"/>
        </w:rPr>
        <w:t xml:space="preserve"> że prośba o wyjaśnienie treści </w:t>
      </w:r>
      <w:r w:rsidR="005271D2" w:rsidRPr="00B86B64">
        <w:rPr>
          <w:rFonts w:ascii="Arial" w:hAnsi="Arial" w:cs="Arial"/>
          <w:sz w:val="20"/>
          <w:szCs w:val="20"/>
          <w:lang w:val="pl-PL"/>
        </w:rPr>
        <w:t>SWZ</w:t>
      </w:r>
      <w:r w:rsidRPr="00B86B64">
        <w:rPr>
          <w:rFonts w:ascii="Arial" w:hAnsi="Arial" w:cs="Arial"/>
          <w:sz w:val="20"/>
          <w:szCs w:val="20"/>
        </w:rPr>
        <w:t xml:space="preserve"> wpłynęła do Zama</w:t>
      </w:r>
      <w:r w:rsidR="005271D2" w:rsidRPr="00B86B64">
        <w:rPr>
          <w:rFonts w:ascii="Arial" w:hAnsi="Arial" w:cs="Arial"/>
          <w:sz w:val="20"/>
          <w:szCs w:val="20"/>
        </w:rPr>
        <w:t xml:space="preserve">wiającego na mniej niż </w:t>
      </w:r>
      <w:r w:rsidR="00981599" w:rsidRPr="00B86B64">
        <w:rPr>
          <w:rFonts w:ascii="Arial" w:hAnsi="Arial" w:cs="Arial"/>
          <w:sz w:val="20"/>
          <w:szCs w:val="20"/>
          <w:lang w:val="pl-PL"/>
        </w:rPr>
        <w:t>4</w:t>
      </w:r>
      <w:r w:rsidRPr="00B86B64">
        <w:rPr>
          <w:rFonts w:ascii="Arial" w:hAnsi="Arial" w:cs="Arial"/>
          <w:sz w:val="20"/>
          <w:szCs w:val="20"/>
        </w:rPr>
        <w:t xml:space="preserve"> </w:t>
      </w:r>
      <w:r w:rsidR="005271D2" w:rsidRPr="00B86B64">
        <w:rPr>
          <w:rFonts w:ascii="Arial" w:hAnsi="Arial" w:cs="Arial"/>
          <w:sz w:val="20"/>
          <w:szCs w:val="20"/>
          <w:lang w:val="pl-PL"/>
        </w:rPr>
        <w:t xml:space="preserve">(słownie: </w:t>
      </w:r>
      <w:r w:rsidR="00981599" w:rsidRPr="00B86B64">
        <w:rPr>
          <w:rFonts w:ascii="Arial" w:hAnsi="Arial" w:cs="Arial"/>
          <w:sz w:val="20"/>
          <w:szCs w:val="20"/>
          <w:lang w:val="pl-PL"/>
        </w:rPr>
        <w:t>cztery</w:t>
      </w:r>
      <w:r w:rsidR="005271D2" w:rsidRPr="00B86B64">
        <w:rPr>
          <w:rFonts w:ascii="Arial" w:hAnsi="Arial" w:cs="Arial"/>
          <w:sz w:val="20"/>
          <w:szCs w:val="20"/>
          <w:lang w:val="pl-PL"/>
        </w:rPr>
        <w:t xml:space="preserve">) </w:t>
      </w:r>
      <w:r w:rsidRPr="00B86B64">
        <w:rPr>
          <w:rFonts w:ascii="Arial" w:hAnsi="Arial" w:cs="Arial"/>
          <w:sz w:val="20"/>
          <w:szCs w:val="20"/>
        </w:rPr>
        <w:t>dni przed terminem składania ofert.</w:t>
      </w:r>
    </w:p>
    <w:p w14:paraId="62191926" w14:textId="3FA438DB"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 xml:space="preserve">Zamawiający jednocześnie przekazuje treść wyjaśnienia wszystkim Wykonawcom, którym doręczono </w:t>
      </w:r>
      <w:r w:rsidR="00AD141B" w:rsidRPr="00B86B64">
        <w:rPr>
          <w:rFonts w:ascii="Arial" w:hAnsi="Arial" w:cs="Arial"/>
          <w:sz w:val="20"/>
          <w:szCs w:val="20"/>
          <w:lang w:val="pl-PL"/>
        </w:rPr>
        <w:t>S</w:t>
      </w:r>
      <w:r w:rsidRPr="00B86B64">
        <w:rPr>
          <w:rFonts w:ascii="Arial" w:hAnsi="Arial" w:cs="Arial"/>
          <w:sz w:val="20"/>
          <w:szCs w:val="20"/>
          <w:lang w:val="pl-PL"/>
        </w:rPr>
        <w:t>WZ</w:t>
      </w:r>
      <w:r w:rsidR="00E007F4" w:rsidRPr="00B86B64">
        <w:rPr>
          <w:rFonts w:ascii="Arial" w:hAnsi="Arial" w:cs="Arial"/>
          <w:sz w:val="20"/>
          <w:szCs w:val="20"/>
          <w:lang w:val="pl-PL"/>
        </w:rPr>
        <w:t>,</w:t>
      </w:r>
      <w:r w:rsidR="00D86387" w:rsidRPr="00B86B64">
        <w:rPr>
          <w:rFonts w:ascii="Arial" w:hAnsi="Arial" w:cs="Arial"/>
          <w:sz w:val="20"/>
          <w:szCs w:val="20"/>
          <w:lang w:val="pl-PL"/>
        </w:rPr>
        <w:t xml:space="preserve"> </w:t>
      </w:r>
      <w:r w:rsidRPr="00B86B64">
        <w:rPr>
          <w:rFonts w:ascii="Arial" w:hAnsi="Arial" w:cs="Arial"/>
          <w:sz w:val="20"/>
          <w:szCs w:val="20"/>
        </w:rPr>
        <w:t xml:space="preserve">bez ujawniania źródła zapytania </w:t>
      </w:r>
      <w:r w:rsidR="00AD141B" w:rsidRPr="00B86B64">
        <w:rPr>
          <w:rFonts w:ascii="Arial" w:hAnsi="Arial" w:cs="Arial"/>
          <w:sz w:val="20"/>
          <w:szCs w:val="20"/>
          <w:lang w:val="pl-PL"/>
        </w:rPr>
        <w:t xml:space="preserve">przez zamieszczenie </w:t>
      </w:r>
      <w:r w:rsidR="001B360A" w:rsidRPr="00B86B64">
        <w:rPr>
          <w:rFonts w:ascii="Arial" w:hAnsi="Arial" w:cs="Arial"/>
          <w:sz w:val="20"/>
          <w:szCs w:val="20"/>
          <w:lang w:val="pl-PL"/>
        </w:rPr>
        <w:t>wyjaśnień</w:t>
      </w:r>
      <w:r w:rsidRPr="00B86B64">
        <w:rPr>
          <w:rFonts w:ascii="Arial" w:hAnsi="Arial" w:cs="Arial"/>
          <w:sz w:val="20"/>
          <w:szCs w:val="20"/>
        </w:rPr>
        <w:t xml:space="preserve"> na </w:t>
      </w:r>
      <w:r w:rsidR="001B360A" w:rsidRPr="00B86B64">
        <w:rPr>
          <w:rFonts w:ascii="Arial" w:hAnsi="Arial" w:cs="Arial"/>
          <w:sz w:val="20"/>
          <w:szCs w:val="20"/>
          <w:lang w:val="pl-PL"/>
        </w:rPr>
        <w:t xml:space="preserve">platformie zakupowej. </w:t>
      </w:r>
    </w:p>
    <w:p w14:paraId="77E6C116" w14:textId="1E42BDDC"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W uzasadnionych przypadkach Zamawiający może w każdym czasie, przed upływem terminu składania ofert</w:t>
      </w:r>
      <w:r w:rsidR="001B360A" w:rsidRPr="00B86B64">
        <w:rPr>
          <w:rFonts w:ascii="Arial" w:hAnsi="Arial" w:cs="Arial"/>
          <w:sz w:val="20"/>
          <w:szCs w:val="20"/>
          <w:lang w:val="pl-PL"/>
        </w:rPr>
        <w:t>,</w:t>
      </w:r>
      <w:r w:rsidRPr="00B86B64">
        <w:rPr>
          <w:rFonts w:ascii="Arial" w:hAnsi="Arial" w:cs="Arial"/>
          <w:sz w:val="20"/>
          <w:szCs w:val="20"/>
        </w:rPr>
        <w:t xml:space="preserve"> zmodyfikować treść </w:t>
      </w:r>
      <w:r w:rsidR="001B360A" w:rsidRPr="00B86B64">
        <w:rPr>
          <w:rFonts w:ascii="Arial" w:hAnsi="Arial" w:cs="Arial"/>
          <w:sz w:val="20"/>
          <w:szCs w:val="20"/>
          <w:lang w:val="pl-PL"/>
        </w:rPr>
        <w:t>S</w:t>
      </w:r>
      <w:r w:rsidRPr="00B86B64">
        <w:rPr>
          <w:rFonts w:ascii="Arial" w:hAnsi="Arial" w:cs="Arial"/>
          <w:sz w:val="20"/>
          <w:szCs w:val="20"/>
          <w:lang w:val="pl-PL"/>
        </w:rPr>
        <w:t>WZ</w:t>
      </w:r>
      <w:r w:rsidRPr="00B86B64">
        <w:rPr>
          <w:rFonts w:ascii="Arial" w:hAnsi="Arial" w:cs="Arial"/>
          <w:sz w:val="20"/>
          <w:szCs w:val="20"/>
        </w:rPr>
        <w:t xml:space="preserve">. </w:t>
      </w:r>
      <w:r w:rsidR="001B360A" w:rsidRPr="00B86B64">
        <w:rPr>
          <w:rFonts w:ascii="Arial" w:hAnsi="Arial" w:cs="Arial"/>
          <w:sz w:val="20"/>
          <w:szCs w:val="20"/>
          <w:lang w:val="pl-PL"/>
        </w:rPr>
        <w:t xml:space="preserve">Zmiana treści SWZ może wynikać z pytań zadanych przez Wykonawców, jak i z własnej inicjatywy Zamawiającego. </w:t>
      </w:r>
      <w:r w:rsidRPr="00B86B64">
        <w:rPr>
          <w:rFonts w:ascii="Arial" w:hAnsi="Arial" w:cs="Arial"/>
          <w:sz w:val="20"/>
          <w:szCs w:val="20"/>
        </w:rPr>
        <w:t xml:space="preserve">Dokonaną </w:t>
      </w:r>
      <w:r w:rsidR="00872A73" w:rsidRPr="00B86B64">
        <w:rPr>
          <w:rFonts w:ascii="Arial" w:hAnsi="Arial" w:cs="Arial"/>
          <w:sz w:val="20"/>
          <w:szCs w:val="20"/>
          <w:lang w:val="pl-PL"/>
        </w:rPr>
        <w:t xml:space="preserve">zmianę </w:t>
      </w:r>
      <w:r w:rsidR="001B360A" w:rsidRPr="00B86B64">
        <w:rPr>
          <w:rFonts w:ascii="Arial" w:hAnsi="Arial" w:cs="Arial"/>
          <w:sz w:val="20"/>
          <w:szCs w:val="20"/>
          <w:lang w:val="pl-PL"/>
        </w:rPr>
        <w:t xml:space="preserve">Zamawiający udostępni na platformie zakupowej. </w:t>
      </w:r>
    </w:p>
    <w:p w14:paraId="57B69A28" w14:textId="6F7F7BFB" w:rsidR="007855A2" w:rsidRPr="00B86B64" w:rsidRDefault="001B360A"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lang w:val="pl-PL"/>
        </w:rPr>
        <w:t>W przypadku</w:t>
      </w:r>
      <w:r w:rsidR="00AD6078">
        <w:rPr>
          <w:rFonts w:ascii="Arial" w:hAnsi="Arial" w:cs="Arial"/>
          <w:sz w:val="20"/>
          <w:szCs w:val="20"/>
          <w:lang w:val="pl-PL"/>
        </w:rPr>
        <w:t>,</w:t>
      </w:r>
      <w:r w:rsidRPr="00B86B64">
        <w:rPr>
          <w:rFonts w:ascii="Arial" w:hAnsi="Arial" w:cs="Arial"/>
          <w:sz w:val="20"/>
          <w:szCs w:val="20"/>
          <w:lang w:val="pl-PL"/>
        </w:rPr>
        <w:t xml:space="preserve"> gdy zmiany SWZ są istotne dla sporządzenia oferty lub wymagają od Wykonawców </w:t>
      </w:r>
      <w:r w:rsidRPr="00B86B64">
        <w:rPr>
          <w:rFonts w:ascii="Arial" w:hAnsi="Arial" w:cs="Arial"/>
          <w:sz w:val="20"/>
          <w:szCs w:val="20"/>
        </w:rPr>
        <w:t>dodatkowego</w:t>
      </w:r>
      <w:r w:rsidR="007855A2" w:rsidRPr="00B86B64">
        <w:rPr>
          <w:rFonts w:ascii="Arial" w:hAnsi="Arial" w:cs="Arial"/>
          <w:sz w:val="20"/>
          <w:szCs w:val="20"/>
        </w:rPr>
        <w:t xml:space="preserve"> czas</w:t>
      </w:r>
      <w:r w:rsidRPr="00B86B64">
        <w:rPr>
          <w:rFonts w:ascii="Arial" w:hAnsi="Arial" w:cs="Arial"/>
          <w:sz w:val="20"/>
          <w:szCs w:val="20"/>
          <w:lang w:val="pl-PL"/>
        </w:rPr>
        <w:t>u na zapoznanie się ze zmianą SWZ i</w:t>
      </w:r>
      <w:r w:rsidR="007855A2" w:rsidRPr="00B86B64">
        <w:rPr>
          <w:rFonts w:ascii="Arial" w:hAnsi="Arial" w:cs="Arial"/>
          <w:sz w:val="20"/>
          <w:szCs w:val="20"/>
        </w:rPr>
        <w:t xml:space="preserve"> </w:t>
      </w:r>
      <w:r w:rsidRPr="00B86B64">
        <w:rPr>
          <w:rFonts w:ascii="Arial" w:hAnsi="Arial" w:cs="Arial"/>
          <w:sz w:val="20"/>
          <w:szCs w:val="20"/>
          <w:lang w:val="pl-PL"/>
        </w:rPr>
        <w:t>przygotowanie zmian w</w:t>
      </w:r>
      <w:r w:rsidR="007855A2" w:rsidRPr="00B86B64">
        <w:rPr>
          <w:rFonts w:ascii="Arial" w:hAnsi="Arial" w:cs="Arial"/>
          <w:sz w:val="20"/>
          <w:szCs w:val="20"/>
        </w:rPr>
        <w:t xml:space="preserve"> ofertach, Zamawiający przedłuża termin składania ofert </w:t>
      </w:r>
      <w:r w:rsidR="00872A73" w:rsidRPr="00B86B64">
        <w:rPr>
          <w:rFonts w:ascii="Arial" w:hAnsi="Arial" w:cs="Arial"/>
          <w:sz w:val="20"/>
          <w:szCs w:val="20"/>
          <w:lang w:val="pl-PL"/>
        </w:rPr>
        <w:t xml:space="preserve">o czas niezbędny na zapoznanie się ze zmianą SWZ i przygotowanie oferty. </w:t>
      </w:r>
    </w:p>
    <w:p w14:paraId="1344CE7F" w14:textId="77777777"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Z tytułu odrzucenia ofert Wykonawcom nie przysługuje roszczenie przeciwko Zamawiającemu.</w:t>
      </w:r>
    </w:p>
    <w:p w14:paraId="51B28912" w14:textId="77777777"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W przypadku unieważnienia postępowania o udzielenie zamówienia</w:t>
      </w:r>
      <w:r w:rsidRPr="00B86B64">
        <w:rPr>
          <w:rFonts w:ascii="Arial" w:hAnsi="Arial" w:cs="Arial"/>
          <w:sz w:val="20"/>
          <w:szCs w:val="20"/>
          <w:lang w:val="pl-PL"/>
        </w:rPr>
        <w:t>,</w:t>
      </w:r>
      <w:r w:rsidRPr="00B86B64">
        <w:rPr>
          <w:rFonts w:ascii="Arial" w:hAnsi="Arial" w:cs="Arial"/>
          <w:sz w:val="20"/>
          <w:szCs w:val="20"/>
        </w:rPr>
        <w:t xml:space="preserve"> niezależnie od jego przyczyny, Wykonawcom nie przysługują żadne roszczenia względem Zamawiającego.</w:t>
      </w:r>
    </w:p>
    <w:p w14:paraId="49415473" w14:textId="77777777"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lastRenderedPageBreak/>
        <w:t>Oferty po dokonaniu wyboru nie będą zwracane Wykonawcom.</w:t>
      </w:r>
    </w:p>
    <w:p w14:paraId="07BFAE75" w14:textId="48250CA9" w:rsidR="00971EC6" w:rsidRPr="0052693C" w:rsidRDefault="00872A73" w:rsidP="0052693C">
      <w:pPr>
        <w:pStyle w:val="pkt"/>
        <w:numPr>
          <w:ilvl w:val="0"/>
          <w:numId w:val="16"/>
        </w:numPr>
        <w:spacing w:after="0" w:line="276" w:lineRule="auto"/>
        <w:ind w:left="-142" w:hanging="425"/>
        <w:contextualSpacing/>
        <w:rPr>
          <w:rFonts w:ascii="Arial" w:hAnsi="Arial" w:cs="Arial"/>
          <w:bCs/>
          <w:kern w:val="32"/>
          <w:sz w:val="20"/>
          <w:szCs w:val="20"/>
          <w:lang w:eastAsia="pl-PL"/>
        </w:rPr>
      </w:pPr>
      <w:r w:rsidRPr="00B86B64">
        <w:rPr>
          <w:rFonts w:ascii="Arial" w:hAnsi="Arial" w:cs="Arial"/>
          <w:sz w:val="20"/>
          <w:szCs w:val="20"/>
        </w:rPr>
        <w:t>W sprawach nie</w:t>
      </w:r>
      <w:r w:rsidR="007855A2" w:rsidRPr="00B86B64">
        <w:rPr>
          <w:rFonts w:ascii="Arial" w:hAnsi="Arial" w:cs="Arial"/>
          <w:sz w:val="20"/>
          <w:szCs w:val="20"/>
        </w:rPr>
        <w:t xml:space="preserve">uregulowanych postanowieniami niniejszej </w:t>
      </w:r>
      <w:r w:rsidR="007855A2" w:rsidRPr="00B86B64">
        <w:rPr>
          <w:rFonts w:ascii="Arial" w:hAnsi="Arial" w:cs="Arial"/>
          <w:sz w:val="20"/>
          <w:szCs w:val="20"/>
          <w:lang w:val="pl-PL"/>
        </w:rPr>
        <w:t>SWZ</w:t>
      </w:r>
      <w:r w:rsidR="001C5637">
        <w:rPr>
          <w:rFonts w:ascii="Arial" w:hAnsi="Arial" w:cs="Arial"/>
          <w:sz w:val="20"/>
          <w:szCs w:val="20"/>
        </w:rPr>
        <w:t xml:space="preserve"> zastosowanie mają przepisy kodeksu c</w:t>
      </w:r>
      <w:r w:rsidR="007855A2" w:rsidRPr="00B86B64">
        <w:rPr>
          <w:rFonts w:ascii="Arial" w:hAnsi="Arial" w:cs="Arial"/>
          <w:sz w:val="20"/>
          <w:szCs w:val="20"/>
        </w:rPr>
        <w:t>ywilnego.</w:t>
      </w:r>
    </w:p>
    <w:p w14:paraId="72782F68" w14:textId="4A4EC4CE" w:rsidR="00971EC6" w:rsidRPr="00AD6078" w:rsidRDefault="005A7F21" w:rsidP="00971EC6">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hanging="426"/>
        <w:contextualSpacing/>
        <w:rPr>
          <w:rFonts w:cs="Arial"/>
          <w:color w:val="C45911" w:themeColor="accent2" w:themeShade="BF"/>
          <w:szCs w:val="20"/>
        </w:rPr>
      </w:pPr>
      <w:bookmarkStart w:id="46" w:name="_Toc84493704"/>
      <w:r>
        <w:rPr>
          <w:rFonts w:cs="Arial"/>
          <w:color w:val="C45911" w:themeColor="accent2" w:themeShade="BF"/>
          <w:szCs w:val="20"/>
        </w:rPr>
        <w:t>XVIII</w:t>
      </w:r>
      <w:r w:rsidR="00971EC6" w:rsidRPr="00AD6078">
        <w:rPr>
          <w:rFonts w:cs="Arial"/>
          <w:color w:val="C45911" w:themeColor="accent2" w:themeShade="BF"/>
          <w:szCs w:val="20"/>
        </w:rPr>
        <w:t xml:space="preserve">. </w:t>
      </w:r>
      <w:r w:rsidR="00971EC6">
        <w:rPr>
          <w:rFonts w:cs="Arial"/>
          <w:color w:val="C45911" w:themeColor="accent2" w:themeShade="BF"/>
          <w:szCs w:val="20"/>
        </w:rPr>
        <w:t>Zabezpieczenie należytego wykonania umowy</w:t>
      </w:r>
      <w:bookmarkEnd w:id="46"/>
    </w:p>
    <w:p w14:paraId="08C436E3" w14:textId="3B81F76E" w:rsidR="00AD6078" w:rsidRPr="0052693C" w:rsidRDefault="00A5391E" w:rsidP="0052693C">
      <w:pPr>
        <w:pStyle w:val="pkt"/>
        <w:numPr>
          <w:ilvl w:val="0"/>
          <w:numId w:val="28"/>
        </w:numPr>
        <w:suppressAutoHyphens/>
        <w:spacing w:before="0" w:after="0" w:line="276" w:lineRule="auto"/>
        <w:ind w:left="-207"/>
        <w:rPr>
          <w:rFonts w:ascii="Arial" w:hAnsi="Arial" w:cs="Arial"/>
          <w:color w:val="000000" w:themeColor="text1"/>
          <w:sz w:val="20"/>
          <w:szCs w:val="20"/>
        </w:rPr>
      </w:pPr>
      <w:r>
        <w:rPr>
          <w:rFonts w:ascii="Arial" w:hAnsi="Arial" w:cs="Arial"/>
          <w:color w:val="000000" w:themeColor="text1"/>
          <w:sz w:val="20"/>
          <w:szCs w:val="20"/>
          <w:lang w:val="pl-PL"/>
        </w:rPr>
        <w:t>Nie dotyczy.</w:t>
      </w:r>
    </w:p>
    <w:p w14:paraId="723372CE" w14:textId="4AE0EC4D" w:rsidR="00BC657F" w:rsidRPr="00B86B64" w:rsidRDefault="00971EC6" w:rsidP="00971EC6">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426"/>
        <w:contextualSpacing/>
        <w:rPr>
          <w:rFonts w:cs="Arial"/>
          <w:szCs w:val="20"/>
        </w:rPr>
      </w:pPr>
      <w:bookmarkStart w:id="47" w:name="_Toc70602558"/>
      <w:bookmarkStart w:id="48" w:name="_Toc84493705"/>
      <w:r>
        <w:rPr>
          <w:rFonts w:cs="Arial"/>
          <w:color w:val="C45911" w:themeColor="accent2" w:themeShade="BF"/>
          <w:szCs w:val="20"/>
        </w:rPr>
        <w:t>X</w:t>
      </w:r>
      <w:r w:rsidR="005A7F21">
        <w:rPr>
          <w:rFonts w:cs="Arial"/>
          <w:color w:val="C45911" w:themeColor="accent2" w:themeShade="BF"/>
          <w:szCs w:val="20"/>
        </w:rPr>
        <w:t>I</w:t>
      </w:r>
      <w:r w:rsidR="00A841E4" w:rsidRPr="00AD6078">
        <w:rPr>
          <w:rFonts w:cs="Arial"/>
          <w:color w:val="C45911" w:themeColor="accent2" w:themeShade="BF"/>
          <w:szCs w:val="20"/>
        </w:rPr>
        <w:t>X</w:t>
      </w:r>
      <w:r w:rsidR="00BC657F" w:rsidRPr="00AD6078">
        <w:rPr>
          <w:rFonts w:cs="Arial"/>
          <w:color w:val="C45911" w:themeColor="accent2" w:themeShade="BF"/>
          <w:szCs w:val="20"/>
        </w:rPr>
        <w:t>. Klauzula informacyjna</w:t>
      </w:r>
      <w:bookmarkEnd w:id="47"/>
      <w:bookmarkEnd w:id="48"/>
    </w:p>
    <w:p w14:paraId="3AC84405" w14:textId="73C51B8F"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Administratorem danych osobowych jest spółka: „Koleje Małopolskie” sp. z o.o.</w:t>
      </w:r>
      <w:r w:rsidR="00005D5F" w:rsidRPr="00B86B64">
        <w:rPr>
          <w:rFonts w:ascii="Arial" w:hAnsi="Arial" w:cs="Arial"/>
          <w:sz w:val="20"/>
          <w:szCs w:val="20"/>
          <w:lang w:eastAsia="pl-PL"/>
        </w:rPr>
        <w:t>, dalej zwana „</w:t>
      </w:r>
      <w:r w:rsidR="00005D5F" w:rsidRPr="00B86B64">
        <w:rPr>
          <w:rFonts w:ascii="Arial" w:hAnsi="Arial" w:cs="Arial"/>
          <w:b/>
          <w:sz w:val="20"/>
          <w:szCs w:val="20"/>
          <w:lang w:eastAsia="pl-PL"/>
        </w:rPr>
        <w:t>Spółką</w:t>
      </w:r>
      <w:r w:rsidR="00005D5F" w:rsidRPr="00B86B64">
        <w:rPr>
          <w:rFonts w:ascii="Arial" w:hAnsi="Arial" w:cs="Arial"/>
          <w:sz w:val="20"/>
          <w:szCs w:val="20"/>
          <w:lang w:eastAsia="pl-PL"/>
        </w:rPr>
        <w:t>”,</w:t>
      </w:r>
      <w:r w:rsidRPr="00B86B64">
        <w:rPr>
          <w:rFonts w:ascii="Arial" w:hAnsi="Arial" w:cs="Arial"/>
          <w:sz w:val="20"/>
          <w:szCs w:val="20"/>
          <w:lang w:eastAsia="pl-PL"/>
        </w:rPr>
        <w:t xml:space="preserve"> z siedzibą w Krakowie, ul. Racławicka 56/416, 30-017 Kraków (adres do korespondencji:</w:t>
      </w:r>
      <w:r w:rsidRPr="00B86B64">
        <w:rPr>
          <w:rFonts w:ascii="Arial" w:hAnsi="Arial" w:cs="Arial"/>
          <w:sz w:val="20"/>
          <w:szCs w:val="20"/>
        </w:rPr>
        <w:t xml:space="preserve"> </w:t>
      </w:r>
      <w:r w:rsidRPr="00B86B64">
        <w:rPr>
          <w:rFonts w:ascii="Arial" w:hAnsi="Arial" w:cs="Arial"/>
          <w:sz w:val="20"/>
          <w:szCs w:val="20"/>
          <w:lang w:eastAsia="pl-PL"/>
        </w:rPr>
        <w:t>„Koleje Małopolskie” sp. z o.o.</w:t>
      </w:r>
      <w:r w:rsidR="00872A73" w:rsidRPr="00B86B64">
        <w:rPr>
          <w:rFonts w:ascii="Arial" w:hAnsi="Arial" w:cs="Arial"/>
          <w:sz w:val="20"/>
          <w:szCs w:val="20"/>
          <w:lang w:eastAsia="pl-PL"/>
        </w:rPr>
        <w:t>,</w:t>
      </w:r>
      <w:r w:rsidR="00005D5F" w:rsidRPr="00B86B64">
        <w:rPr>
          <w:rFonts w:ascii="Arial" w:hAnsi="Arial" w:cs="Arial"/>
          <w:sz w:val="20"/>
          <w:szCs w:val="20"/>
          <w:lang w:eastAsia="pl-PL"/>
        </w:rPr>
        <w:t xml:space="preserve"> ul. </w:t>
      </w:r>
      <w:r w:rsidRPr="00B86B64">
        <w:rPr>
          <w:rFonts w:ascii="Arial" w:hAnsi="Arial" w:cs="Arial"/>
          <w:sz w:val="20"/>
          <w:szCs w:val="20"/>
          <w:lang w:eastAsia="pl-PL"/>
        </w:rPr>
        <w:t>Wodna 2, 30-556 Kraków).</w:t>
      </w:r>
    </w:p>
    <w:p w14:paraId="2FE63EF9" w14:textId="77777777"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bookmarkStart w:id="49" w:name="_Hlk6421872"/>
      <w:r w:rsidRPr="00B86B64">
        <w:rPr>
          <w:rFonts w:ascii="Arial" w:hAnsi="Arial" w:cs="Arial"/>
          <w:sz w:val="20"/>
          <w:szCs w:val="20"/>
          <w:lang w:eastAsia="pl-PL"/>
        </w:rPr>
        <w:t xml:space="preserve">Dane osobowe osoby składającej ofertę w odpowiedzi na opublikowane </w:t>
      </w:r>
      <w:r w:rsidR="005F7B3A" w:rsidRPr="00B86B64">
        <w:rPr>
          <w:rFonts w:ascii="Arial" w:hAnsi="Arial" w:cs="Arial"/>
          <w:sz w:val="20"/>
          <w:szCs w:val="20"/>
          <w:lang w:eastAsia="pl-PL"/>
        </w:rPr>
        <w:t>postępowanie</w:t>
      </w:r>
      <w:r w:rsidRPr="00B86B64">
        <w:rPr>
          <w:rFonts w:ascii="Arial" w:hAnsi="Arial" w:cs="Arial"/>
          <w:sz w:val="20"/>
          <w:szCs w:val="20"/>
          <w:lang w:eastAsia="pl-PL"/>
        </w:rPr>
        <w:t xml:space="preserve"> będą przetwarzane w celu podjęcia działań zmierzających do zawarcia umowy (wybór oferenta) a w razie dokonania wyboru – zawarcia i realizacji umowy (art. 6 ust. 1 lit. b RODO).</w:t>
      </w:r>
    </w:p>
    <w:p w14:paraId="2F0A910D" w14:textId="77777777"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 xml:space="preserve">Podstawę przetwarzania danych przedstawicieli oferenta oraz innych osób działających w jego imieniu np. pracowników lub współpracowników </w:t>
      </w:r>
      <w:bookmarkStart w:id="50" w:name="_Hlk6421582"/>
      <w:r w:rsidRPr="00B86B64">
        <w:rPr>
          <w:rFonts w:ascii="Arial" w:hAnsi="Arial" w:cs="Arial"/>
          <w:sz w:val="20"/>
          <w:szCs w:val="20"/>
          <w:lang w:eastAsia="pl-PL"/>
        </w:rPr>
        <w:t xml:space="preserve">a także pozyskania danych na potrzeby </w:t>
      </w:r>
      <w:r w:rsidR="005F7B3A" w:rsidRPr="00B86B64">
        <w:rPr>
          <w:rFonts w:ascii="Arial" w:hAnsi="Arial" w:cs="Arial"/>
          <w:sz w:val="20"/>
          <w:szCs w:val="20"/>
          <w:lang w:eastAsia="pl-PL"/>
        </w:rPr>
        <w:t>postępowania</w:t>
      </w:r>
      <w:r w:rsidRPr="00B86B64">
        <w:rPr>
          <w:rFonts w:ascii="Arial" w:hAnsi="Arial" w:cs="Arial"/>
          <w:sz w:val="20"/>
          <w:szCs w:val="20"/>
          <w:lang w:eastAsia="pl-PL"/>
        </w:rPr>
        <w:t xml:space="preserve"> </w:t>
      </w:r>
      <w:bookmarkEnd w:id="50"/>
      <w:r w:rsidRPr="00B86B64">
        <w:rPr>
          <w:rFonts w:ascii="Arial" w:hAnsi="Arial" w:cs="Arial"/>
          <w:sz w:val="20"/>
          <w:szCs w:val="20"/>
          <w:lang w:eastAsia="pl-PL"/>
        </w:rPr>
        <w:t>- stanowi uzasadniony interes administratora danych tj. art. 6 ust. 1 lit. f RODO.</w:t>
      </w:r>
    </w:p>
    <w:p w14:paraId="436B7B36" w14:textId="2266153F"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Podstawę przetwarzania danych w celu dochodzenia, ustalenia lub obrony przez roszczeniami związanymi z postępowaniem lub zawartą umową stanowi uzasadniony interes administratora danych tj. art. 6 ust. 1 lit. f RODO. Dane osobowe mogą być wykorzystywane także w celu realizacji zobowiązań publicznoprawnych</w:t>
      </w:r>
      <w:r w:rsidR="00005D5F" w:rsidRPr="00B86B64">
        <w:rPr>
          <w:rFonts w:ascii="Arial" w:hAnsi="Arial" w:cs="Arial"/>
          <w:sz w:val="20"/>
          <w:szCs w:val="20"/>
          <w:lang w:eastAsia="pl-PL"/>
        </w:rPr>
        <w:t xml:space="preserve"> wynikających z przepisów prawa</w:t>
      </w:r>
      <w:r w:rsidRPr="00B86B64">
        <w:rPr>
          <w:rFonts w:ascii="Arial" w:hAnsi="Arial" w:cs="Arial"/>
          <w:sz w:val="20"/>
          <w:szCs w:val="20"/>
          <w:lang w:eastAsia="pl-PL"/>
        </w:rPr>
        <w:t xml:space="preserve"> tj. na podstawie realizacji obowiązków prawnych ciążących na administratorze - art. 6 ust. 1 lit. c RODO.</w:t>
      </w:r>
    </w:p>
    <w:bookmarkEnd w:id="49"/>
    <w:p w14:paraId="0D629825" w14:textId="098D2E02"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iCs/>
          <w:sz w:val="20"/>
          <w:szCs w:val="20"/>
          <w:lang w:eastAsia="pl-PL"/>
        </w:rPr>
        <w:t xml:space="preserve">Odbiorcami danych mogą być: Urząd Zamówień Publicznych, Biuletyn Informacji Publicznej, dostawcy systemów informatycznych, z których korzysta Spółka i hostingodawca poczty elektronicznej oraz upoważnieni pracownicy Spółki. Poza wskazanymi podmiotami, dane nie będą nikomu ujawniane, chyba, że będzie to niezbędne do realizacji wskazanych wyżej celów lub wynikać to będzie </w:t>
      </w:r>
      <w:r w:rsidR="00464F44" w:rsidRPr="00B86B64">
        <w:rPr>
          <w:rFonts w:ascii="Arial" w:hAnsi="Arial" w:cs="Arial"/>
          <w:iCs/>
          <w:sz w:val="20"/>
          <w:szCs w:val="20"/>
          <w:lang w:eastAsia="pl-PL"/>
        </w:rPr>
        <w:t>z </w:t>
      </w:r>
      <w:r w:rsidRPr="00B86B64">
        <w:rPr>
          <w:rFonts w:ascii="Arial" w:hAnsi="Arial" w:cs="Arial"/>
          <w:iCs/>
          <w:sz w:val="20"/>
          <w:szCs w:val="20"/>
          <w:lang w:eastAsia="pl-PL"/>
        </w:rPr>
        <w:t>przepisów prawa (z zastrzeżeniem zapewnienia legalności takiego ujawniania).</w:t>
      </w:r>
    </w:p>
    <w:p w14:paraId="1A736889" w14:textId="03601521" w:rsidR="00BC657F" w:rsidRPr="00B86B64" w:rsidRDefault="00BC657F" w:rsidP="0077582F">
      <w:pPr>
        <w:pStyle w:val="Akapitzlist"/>
        <w:numPr>
          <w:ilvl w:val="0"/>
          <w:numId w:val="20"/>
        </w:numPr>
        <w:spacing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 xml:space="preserve">Przysługuje </w:t>
      </w:r>
      <w:r w:rsidR="00005D5F" w:rsidRPr="00B86B64">
        <w:rPr>
          <w:rFonts w:ascii="Arial" w:hAnsi="Arial" w:cs="Arial"/>
          <w:sz w:val="20"/>
          <w:szCs w:val="20"/>
          <w:lang w:eastAsia="pl-PL"/>
        </w:rPr>
        <w:t xml:space="preserve">Państwu </w:t>
      </w:r>
      <w:r w:rsidRPr="00B86B64">
        <w:rPr>
          <w:rFonts w:ascii="Arial" w:hAnsi="Arial" w:cs="Arial"/>
          <w:sz w:val="20"/>
          <w:szCs w:val="20"/>
          <w:lang w:eastAsia="pl-PL"/>
        </w:rPr>
        <w:t xml:space="preserve">prawo dostępu do danych, w tym uzyskania kopii danych, prawo do przenoszenia danych, prawo do sprostowania i usunięcia danych, ograniczenia przetwarzania oraz prawo do zgłoszenia sprzeciwu (gdy przetwarzanie następuje na podstawie art. 6 ust. 1 lit. f </w:t>
      </w:r>
      <w:r w:rsidR="00005D5F" w:rsidRPr="00B86B64">
        <w:rPr>
          <w:rFonts w:ascii="Arial" w:hAnsi="Arial" w:cs="Arial"/>
          <w:sz w:val="20"/>
          <w:szCs w:val="20"/>
          <w:lang w:eastAsia="pl-PL"/>
        </w:rPr>
        <w:t>RODO</w:t>
      </w:r>
      <w:r w:rsidRPr="00B86B64">
        <w:rPr>
          <w:rFonts w:ascii="Arial" w:hAnsi="Arial" w:cs="Arial"/>
          <w:sz w:val="20"/>
          <w:szCs w:val="20"/>
          <w:lang w:eastAsia="pl-PL"/>
        </w:rPr>
        <w:t xml:space="preserve">). </w:t>
      </w:r>
    </w:p>
    <w:p w14:paraId="587DFFDF" w14:textId="77777777" w:rsidR="00AE7AB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Przysługuje Państwu prawo wniesienia skargi do organu nadzorczego (Prezesa Urzędu Ochrony Danych Osobowych).</w:t>
      </w:r>
    </w:p>
    <w:p w14:paraId="74CDFF60" w14:textId="77777777"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Dane osobowe będą przetwarzane przez okres postępowania ofertowego, wykonania umowy oraz przedawnienia wzajemnych roszczeń lub krócej jeżeli zostanie zgłoszony skuteczny sprzeciw. Po upływie wskazanych okresów dane zostaną usunięte lub zanonimizowane.</w:t>
      </w:r>
    </w:p>
    <w:p w14:paraId="1DCAFF43" w14:textId="77777777"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Podanie danych jest dobrowolne, ale niezbędne do realizacji w/w celów.</w:t>
      </w:r>
    </w:p>
    <w:p w14:paraId="0FAF6AB6" w14:textId="3BCF6B18"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eastAsia="Times New Roman" w:hAnsi="Arial" w:cs="Arial"/>
          <w:sz w:val="20"/>
          <w:szCs w:val="20"/>
          <w:lang w:eastAsia="pl-PL"/>
        </w:rPr>
        <w:t xml:space="preserve">Z administratorem danych można kontaktować się na wyżej podany adres korespondencyjny lub na adres mailowy: </w:t>
      </w:r>
      <w:hyperlink r:id="rId14" w:history="1">
        <w:r w:rsidR="00005D5F" w:rsidRPr="00B86B64">
          <w:rPr>
            <w:rStyle w:val="Hipercze"/>
            <w:rFonts w:ascii="Arial" w:eastAsia="Times New Roman" w:hAnsi="Arial" w:cs="Arial"/>
            <w:sz w:val="20"/>
            <w:szCs w:val="20"/>
          </w:rPr>
          <w:t>sekretariat@kolejemalopolskie.com.pl</w:t>
        </w:r>
      </w:hyperlink>
      <w:r w:rsidRPr="00B86B64">
        <w:rPr>
          <w:rFonts w:ascii="Arial" w:eastAsia="Times New Roman" w:hAnsi="Arial" w:cs="Arial"/>
          <w:sz w:val="20"/>
          <w:szCs w:val="20"/>
        </w:rPr>
        <w:t>.</w:t>
      </w:r>
      <w:r w:rsidRPr="00B86B64">
        <w:rPr>
          <w:rFonts w:ascii="Arial" w:eastAsia="Times New Roman" w:hAnsi="Arial" w:cs="Arial"/>
          <w:sz w:val="20"/>
          <w:szCs w:val="20"/>
          <w:lang w:eastAsia="pl-PL"/>
        </w:rPr>
        <w:t xml:space="preserve"> Administrator danych powołał inspektora ochrony danych, z którym kontakt jest możliwy pod adresem: </w:t>
      </w:r>
      <w:hyperlink r:id="rId15" w:history="1">
        <w:r w:rsidR="00005D5F" w:rsidRPr="00B86B64">
          <w:rPr>
            <w:rStyle w:val="Hipercze"/>
            <w:rFonts w:ascii="Arial" w:eastAsia="Times New Roman" w:hAnsi="Arial" w:cs="Arial"/>
            <w:sz w:val="20"/>
            <w:szCs w:val="20"/>
            <w:lang w:eastAsia="pl-PL"/>
          </w:rPr>
          <w:t>iod@kolejemalopolskie.com.pl</w:t>
        </w:r>
      </w:hyperlink>
      <w:r w:rsidRPr="00B86B64">
        <w:rPr>
          <w:rFonts w:ascii="Arial" w:eastAsia="Times New Roman" w:hAnsi="Arial" w:cs="Arial"/>
          <w:sz w:val="20"/>
          <w:szCs w:val="20"/>
          <w:lang w:eastAsia="pl-PL"/>
        </w:rPr>
        <w:t>.</w:t>
      </w:r>
    </w:p>
    <w:sectPr w:rsidR="00BC657F" w:rsidRPr="00B86B64" w:rsidSect="00AE7370">
      <w:headerReference w:type="default" r:id="rId16"/>
      <w:footerReference w:type="default" r:id="rId17"/>
      <w:headerReference w:type="first" r:id="rId18"/>
      <w:footerReference w:type="first" r:id="rId19"/>
      <w:pgSz w:w="11900" w:h="16840"/>
      <w:pgMar w:top="1417" w:right="1417" w:bottom="1417" w:left="1417" w:header="567"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4C547" w14:textId="77777777" w:rsidR="005F46AD" w:rsidRDefault="005F46AD" w:rsidP="00111CFC">
      <w:r>
        <w:separator/>
      </w:r>
    </w:p>
  </w:endnote>
  <w:endnote w:type="continuationSeparator" w:id="0">
    <w:p w14:paraId="5FD10F5F" w14:textId="77777777" w:rsidR="005F46AD" w:rsidRDefault="005F46AD" w:rsidP="001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98564521"/>
      <w:docPartObj>
        <w:docPartGallery w:val="Page Numbers (Bottom of Page)"/>
        <w:docPartUnique/>
      </w:docPartObj>
    </w:sdtPr>
    <w:sdtContent>
      <w:sdt>
        <w:sdtPr>
          <w:rPr>
            <w:sz w:val="20"/>
          </w:rPr>
          <w:id w:val="-1009438225"/>
          <w:docPartObj>
            <w:docPartGallery w:val="Page Numbers (Top of Page)"/>
            <w:docPartUnique/>
          </w:docPartObj>
        </w:sdtPr>
        <w:sdtContent>
          <w:sdt>
            <w:sdtPr>
              <w:rPr>
                <w:sz w:val="20"/>
              </w:rPr>
              <w:id w:val="-40362886"/>
              <w:docPartObj>
                <w:docPartGallery w:val="Page Numbers (Bottom of Page)"/>
                <w:docPartUnique/>
              </w:docPartObj>
            </w:sdtPr>
            <w:sdtContent>
              <w:sdt>
                <w:sdtPr>
                  <w:rPr>
                    <w:sz w:val="20"/>
                  </w:rPr>
                  <w:id w:val="-890580487"/>
                  <w:docPartObj>
                    <w:docPartGallery w:val="Page Numbers (Top of Page)"/>
                    <w:docPartUnique/>
                  </w:docPartObj>
                </w:sdtPr>
                <w:sdtContent>
                  <w:p w14:paraId="4EFC3D20" w14:textId="77777777" w:rsidR="002F6410" w:rsidRPr="00E61282" w:rsidRDefault="002F6410" w:rsidP="00A8442C">
                    <w:pPr>
                      <w:pStyle w:val="Stopka"/>
                      <w:jc w:val="right"/>
                      <w:rPr>
                        <w:sz w:val="20"/>
                      </w:rPr>
                    </w:pPr>
                    <w:r w:rsidRPr="00E61282">
                      <w:rPr>
                        <w:rFonts w:ascii="Calibri" w:hAnsi="Calibri" w:cs="Calibri"/>
                        <w:noProof/>
                        <w:lang w:eastAsia="pl-PL"/>
                      </w:rPr>
                      <mc:AlternateContent>
                        <mc:Choice Requires="wps">
                          <w:drawing>
                            <wp:anchor distT="0" distB="0" distL="114300" distR="114300" simplePos="0" relativeHeight="251669504" behindDoc="0" locked="0" layoutInCell="1" allowOverlap="1" wp14:anchorId="4CB034DA" wp14:editId="1EE87AF2">
                              <wp:simplePos x="0" y="0"/>
                              <wp:positionH relativeFrom="margin">
                                <wp:align>left</wp:align>
                              </wp:positionH>
                              <wp:positionV relativeFrom="paragraph">
                                <wp:posOffset>66040</wp:posOffset>
                              </wp:positionV>
                              <wp:extent cx="5715000" cy="0"/>
                              <wp:effectExtent l="0" t="0" r="19050" b="19050"/>
                              <wp:wrapNone/>
                              <wp:docPr id="15"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bentConnector3">
                                        <a:avLst>
                                          <a:gd name="adj1" fmla="val 50000"/>
                                        </a:avLst>
                                      </a:prstGeom>
                                      <a:noFill/>
                                      <a:ln w="63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DD7DA" id="_x0000_t34" coordsize="21600,21600" o:spt="34" o:oned="t" adj="10800" path="m,l@0,0@0,21600,21600,21600e" filled="f">
                              <v:stroke joinstyle="miter"/>
                              <v:formulas>
                                <v:f eqn="val #0"/>
                              </v:formulas>
                              <v:path arrowok="t" fillok="f" o:connecttype="none"/>
                              <v:handles>
                                <v:h position="#0,center"/>
                              </v:handles>
                              <o:lock v:ext="edit" shapetype="t"/>
                            </v:shapetype>
                            <v:shape id="Łącznik prosty 9" o:spid="_x0000_s1026" type="#_x0000_t34" style="position:absolute;margin-left:0;margin-top:5.2pt;width:450pt;height:0;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" strokecolor="#f60" strokeweight=".5pt">
                              <v:stroke joinstyle="round"/>
                              <w10:wrap anchorx="margin"/>
                            </v:shape>
                          </w:pict>
                        </mc:Fallback>
                      </mc:AlternateContent>
                    </w:r>
                  </w:p>
                  <w:p w14:paraId="3DC1DE93" w14:textId="5E12A819" w:rsidR="002F6410" w:rsidRPr="00A8442C" w:rsidRDefault="002F6410" w:rsidP="00A8442C">
                    <w:pPr>
                      <w:pStyle w:val="Stopka"/>
                      <w:jc w:val="right"/>
                      <w:rPr>
                        <w:sz w:val="20"/>
                      </w:rPr>
                    </w:pPr>
                    <w:r w:rsidRPr="00E61282">
                      <w:rPr>
                        <w:sz w:val="20"/>
                      </w:rPr>
                      <w:t xml:space="preserve">Strona </w:t>
                    </w:r>
                    <w:r w:rsidRPr="00E61282">
                      <w:rPr>
                        <w:bCs/>
                        <w:sz w:val="20"/>
                      </w:rPr>
                      <w:fldChar w:fldCharType="begin"/>
                    </w:r>
                    <w:r w:rsidRPr="00E61282">
                      <w:rPr>
                        <w:bCs/>
                        <w:sz w:val="20"/>
                      </w:rPr>
                      <w:instrText>PAGE</w:instrText>
                    </w:r>
                    <w:r w:rsidRPr="00E61282">
                      <w:rPr>
                        <w:bCs/>
                        <w:sz w:val="20"/>
                      </w:rPr>
                      <w:fldChar w:fldCharType="separate"/>
                    </w:r>
                    <w:r w:rsidR="0052693C">
                      <w:rPr>
                        <w:bCs/>
                        <w:noProof/>
                        <w:sz w:val="20"/>
                      </w:rPr>
                      <w:t>3</w:t>
                    </w:r>
                    <w:r w:rsidRPr="00E61282">
                      <w:rPr>
                        <w:bCs/>
                        <w:sz w:val="20"/>
                      </w:rPr>
                      <w:fldChar w:fldCharType="end"/>
                    </w:r>
                    <w:r w:rsidRPr="00E61282">
                      <w:rPr>
                        <w:sz w:val="20"/>
                      </w:rPr>
                      <w:t xml:space="preserve"> z </w:t>
                    </w:r>
                    <w:r w:rsidRPr="00E61282">
                      <w:rPr>
                        <w:bCs/>
                        <w:sz w:val="20"/>
                      </w:rPr>
                      <w:fldChar w:fldCharType="begin"/>
                    </w:r>
                    <w:r w:rsidRPr="00E61282">
                      <w:rPr>
                        <w:bCs/>
                        <w:sz w:val="20"/>
                      </w:rPr>
                      <w:instrText>NUMPAGES</w:instrText>
                    </w:r>
                    <w:r w:rsidRPr="00E61282">
                      <w:rPr>
                        <w:bCs/>
                        <w:sz w:val="20"/>
                      </w:rPr>
                      <w:fldChar w:fldCharType="separate"/>
                    </w:r>
                    <w:r w:rsidR="0052693C">
                      <w:rPr>
                        <w:bCs/>
                        <w:noProof/>
                        <w:sz w:val="20"/>
                      </w:rPr>
                      <w:t>17</w:t>
                    </w:r>
                    <w:r w:rsidRPr="00E61282">
                      <w:rPr>
                        <w:bCs/>
                        <w:sz w:val="20"/>
                      </w:rPr>
                      <w:fldChar w:fldCharType="end"/>
                    </w:r>
                  </w:p>
                </w:sdtContent>
              </w:sdt>
            </w:sdtContent>
          </w:sdt>
        </w:sdtContent>
      </w:sdt>
    </w:sdtContent>
  </w:sdt>
  <w:p w14:paraId="51848119" w14:textId="77777777" w:rsidR="002F6410" w:rsidRPr="00A8442C" w:rsidRDefault="002F6410" w:rsidP="00A8442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AE35" w14:textId="77777777" w:rsidR="002F6410" w:rsidRDefault="002F6410" w:rsidP="002846F9">
    <w:pPr>
      <w:pStyle w:val="Stopka"/>
      <w:jc w:val="both"/>
      <w:rPr>
        <w:rFonts w:ascii="Calibri" w:hAnsi="Calibri" w:cs="Calibri"/>
        <w:sz w:val="14"/>
        <w:szCs w:val="14"/>
      </w:rPr>
    </w:pPr>
  </w:p>
  <w:p w14:paraId="21C702D2" w14:textId="77777777" w:rsidR="002F6410" w:rsidRPr="00397BF9" w:rsidRDefault="002F6410" w:rsidP="00E824ED">
    <w:pPr>
      <w:pStyle w:val="Stopka"/>
      <w:jc w:val="both"/>
      <w:rPr>
        <w:rFonts w:ascii="Calibri" w:hAnsi="Calibri" w:cs="Calibri"/>
        <w:sz w:val="14"/>
        <w:szCs w:val="14"/>
      </w:rPr>
    </w:pPr>
    <w:r w:rsidRPr="000D5211">
      <w:rPr>
        <w:rFonts w:ascii="Calibri" w:hAnsi="Calibri" w:cs="Calibri"/>
        <w:noProof/>
        <w:lang w:eastAsia="pl-PL"/>
      </w:rPr>
      <mc:AlternateContent>
        <mc:Choice Requires="wps">
          <w:drawing>
            <wp:anchor distT="0" distB="0" distL="114300" distR="114300" simplePos="0" relativeHeight="251674624" behindDoc="0" locked="0" layoutInCell="1" allowOverlap="1" wp14:anchorId="6C3E44F9" wp14:editId="2BE8FF0B">
              <wp:simplePos x="0" y="0"/>
              <wp:positionH relativeFrom="margin">
                <wp:align>left</wp:align>
              </wp:positionH>
              <wp:positionV relativeFrom="paragraph">
                <wp:posOffset>6985</wp:posOffset>
              </wp:positionV>
              <wp:extent cx="5715000" cy="0"/>
              <wp:effectExtent l="0" t="0" r="19050" b="19050"/>
              <wp:wrapNone/>
              <wp:docPr id="12"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bentConnector3">
                        <a:avLst>
                          <a:gd name="adj1" fmla="val 50000"/>
                        </a:avLst>
                      </a:prstGeom>
                      <a:noFill/>
                      <a:ln w="63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CF807" id="_x0000_t34" coordsize="21600,21600" o:spt="34" o:oned="t" adj="10800" path="m,l@0,0@0,21600,21600,21600e" filled="f">
              <v:stroke joinstyle="miter"/>
              <v:formulas>
                <v:f eqn="val #0"/>
              </v:formulas>
              <v:path arrowok="t" fillok="f" o:connecttype="none"/>
              <v:handles>
                <v:h position="#0,center"/>
              </v:handles>
              <o:lock v:ext="edit" shapetype="t"/>
            </v:shapetype>
            <v:shape id="Łącznik prosty 9" o:spid="_x0000_s1026" type="#_x0000_t34" style="position:absolute;margin-left:0;margin-top:.55pt;width:450pt;height:0;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" strokecolor="#f60" strokeweight=".5pt">
              <v:stroke joinstyle="round"/>
              <w10:wrap anchorx="margin"/>
            </v:shape>
          </w:pict>
        </mc:Fallback>
      </mc:AlternateContent>
    </w:r>
    <w:r>
      <w:rPr>
        <w:rFonts w:ascii="Calibri" w:hAnsi="Calibri" w:cs="Calibri"/>
        <w:sz w:val="14"/>
        <w:szCs w:val="14"/>
      </w:rPr>
      <w:t xml:space="preserve">Spółka ”Koleje Małopolskie” Spółka z ograniczoną odpowiedzialnością z siedzibą w Krakowie przy ul. Racławickiej 56/416, 30-017 Kraków, wpisana do Rejestru przedsiębiorców Krajowego Rejestru Sądowego prowadzonego przez </w:t>
    </w:r>
    <w:r w:rsidRPr="000D5211">
      <w:rPr>
        <w:rFonts w:ascii="Calibri" w:hAnsi="Calibri" w:cs="Calibri"/>
        <w:sz w:val="14"/>
        <w:szCs w:val="14"/>
      </w:rPr>
      <w:t>Sąd Rejonowy dla Krakowa - Śródmieścia w Krakowie</w:t>
    </w:r>
    <w:r>
      <w:rPr>
        <w:rFonts w:ascii="Calibri" w:hAnsi="Calibri" w:cs="Calibri"/>
        <w:sz w:val="14"/>
        <w:szCs w:val="14"/>
      </w:rPr>
      <w:t xml:space="preserve"> </w:t>
    </w:r>
    <w:r w:rsidRPr="000D5211">
      <w:rPr>
        <w:rFonts w:ascii="Calibri" w:hAnsi="Calibri" w:cs="Calibri"/>
        <w:sz w:val="14"/>
        <w:szCs w:val="14"/>
      </w:rPr>
      <w:t>XI Wydział Gospodarczy Krajowego Rejestru Sądowego</w:t>
    </w:r>
    <w:r>
      <w:rPr>
        <w:rFonts w:ascii="Calibri" w:hAnsi="Calibri" w:cs="Calibri"/>
        <w:sz w:val="14"/>
        <w:szCs w:val="14"/>
      </w:rPr>
      <w:t xml:space="preserve"> pod numerem </w:t>
    </w:r>
    <w:r w:rsidRPr="000D5211">
      <w:rPr>
        <w:rFonts w:ascii="Calibri" w:hAnsi="Calibri" w:cs="Calibri"/>
        <w:sz w:val="14"/>
        <w:szCs w:val="14"/>
      </w:rPr>
      <w:t>KRS: 0000500799</w:t>
    </w:r>
    <w:r>
      <w:rPr>
        <w:rFonts w:ascii="Calibri" w:hAnsi="Calibri" w:cs="Calibri"/>
        <w:sz w:val="14"/>
        <w:szCs w:val="14"/>
      </w:rPr>
      <w:t xml:space="preserve">, </w:t>
    </w:r>
    <w:r w:rsidRPr="000D5211">
      <w:rPr>
        <w:rFonts w:ascii="Calibri" w:hAnsi="Calibri" w:cs="Calibri"/>
        <w:sz w:val="14"/>
        <w:szCs w:val="14"/>
      </w:rPr>
      <w:t>NIP:</w:t>
    </w:r>
    <w:r>
      <w:rPr>
        <w:rFonts w:ascii="Calibri" w:hAnsi="Calibri" w:cs="Calibri"/>
        <w:sz w:val="14"/>
        <w:szCs w:val="14"/>
      </w:rPr>
      <w:t xml:space="preserve"> 677 23 79 445, REGON 123034972, kapitał zakładowy: 58 818 000,00 zł.</w:t>
    </w:r>
  </w:p>
  <w:p w14:paraId="6AC3E46A" w14:textId="77777777" w:rsidR="002F6410" w:rsidRDefault="002F641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93E3" w14:textId="77777777" w:rsidR="005F46AD" w:rsidRDefault="005F46AD" w:rsidP="00111CFC">
      <w:r>
        <w:separator/>
      </w:r>
    </w:p>
  </w:footnote>
  <w:footnote w:type="continuationSeparator" w:id="0">
    <w:p w14:paraId="4CFFE7F5" w14:textId="77777777" w:rsidR="005F46AD" w:rsidRDefault="005F46AD" w:rsidP="00111C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9A72" w14:textId="77777777" w:rsidR="002F6410" w:rsidRPr="00A8442C" w:rsidRDefault="002F6410" w:rsidP="00A8442C">
    <w:pPr>
      <w:pStyle w:val="Bezodstpw"/>
      <w:rPr>
        <w:rFonts w:ascii="Calibri" w:eastAsia="Calibri" w:hAnsi="Calibri" w:cs="Calibri"/>
        <w:sz w:val="14"/>
        <w:szCs w:val="18"/>
      </w:rPr>
    </w:pPr>
  </w:p>
  <w:p w14:paraId="51A6B74B" w14:textId="77777777" w:rsidR="002F6410" w:rsidRPr="008F47A9" w:rsidRDefault="002F6410" w:rsidP="008F47A9">
    <w:pPr>
      <w:pStyle w:val="Nagwek"/>
      <w:rPr>
        <w:sz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F9784" w14:textId="77777777" w:rsidR="002F6410" w:rsidRDefault="002F6410">
    <w:pPr>
      <w:pStyle w:val="Nagwek"/>
    </w:pPr>
    <w:r>
      <w:rPr>
        <w:noProof/>
        <w:lang w:eastAsia="pl-PL"/>
      </w:rPr>
      <mc:AlternateContent>
        <mc:Choice Requires="wps">
          <w:drawing>
            <wp:anchor distT="0" distB="0" distL="114300" distR="114300" simplePos="0" relativeHeight="251663360" behindDoc="0" locked="0" layoutInCell="1" allowOverlap="1" wp14:anchorId="57C15108" wp14:editId="2E4E85CF">
              <wp:simplePos x="0" y="0"/>
              <wp:positionH relativeFrom="column">
                <wp:posOffset>3601720</wp:posOffset>
              </wp:positionH>
              <wp:positionV relativeFrom="paragraph">
                <wp:posOffset>81915</wp:posOffset>
              </wp:positionV>
              <wp:extent cx="2077720" cy="762000"/>
              <wp:effectExtent l="0" t="0" r="17780" b="190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762000"/>
                      </a:xfrm>
                      <a:prstGeom prst="rect">
                        <a:avLst/>
                      </a:prstGeom>
                      <a:solidFill>
                        <a:srgbClr val="FFFFFF"/>
                      </a:solidFill>
                      <a:ln w="9525">
                        <a:solidFill>
                          <a:srgbClr val="FFFFFF"/>
                        </a:solidFill>
                        <a:miter lim="800000"/>
                        <a:headEnd/>
                        <a:tailEnd/>
                      </a:ln>
                    </wps:spPr>
                    <wps:txbx>
                      <w:txbxContent>
                        <w:p w14:paraId="248D02C5" w14:textId="77777777" w:rsidR="002F6410" w:rsidRPr="001B3F29" w:rsidRDefault="002F6410" w:rsidP="001B3F29">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14:paraId="50AFF4C4" w14:textId="77777777" w:rsidR="002F6410" w:rsidRPr="0092341A" w:rsidRDefault="002F6410" w:rsidP="001B3F29">
                          <w:pPr>
                            <w:pStyle w:val="Bezodstpw"/>
                            <w:rPr>
                              <w:sz w:val="14"/>
                              <w:szCs w:val="18"/>
                            </w:rPr>
                          </w:pPr>
                          <w:r>
                            <w:rPr>
                              <w:sz w:val="14"/>
                              <w:szCs w:val="18"/>
                            </w:rPr>
                            <w:t xml:space="preserve">Adres do korespondencji: </w:t>
                          </w:r>
                          <w:r>
                            <w:rPr>
                              <w:sz w:val="14"/>
                              <w:szCs w:val="18"/>
                            </w:rPr>
                            <w:br/>
                            <w:t xml:space="preserve">30-556 Kraków | ul. </w:t>
                          </w:r>
                          <w:r w:rsidRPr="0092341A">
                            <w:rPr>
                              <w:sz w:val="14"/>
                              <w:szCs w:val="18"/>
                            </w:rPr>
                            <w:t>Wodna 2</w:t>
                          </w:r>
                        </w:p>
                        <w:p w14:paraId="094DDBB2" w14:textId="0E4BCF22" w:rsidR="002F6410" w:rsidRPr="0092341A" w:rsidRDefault="002F6410" w:rsidP="001B3F29">
                          <w:pPr>
                            <w:rPr>
                              <w:rFonts w:ascii="Calibri" w:hAnsi="Calibri" w:cs="Calibri"/>
                              <w:sz w:val="14"/>
                              <w:szCs w:val="18"/>
                            </w:rPr>
                          </w:pPr>
                          <w:r w:rsidRPr="0092341A">
                            <w:rPr>
                              <w:rFonts w:ascii="Calibri" w:hAnsi="Calibri" w:cs="Calibri"/>
                              <w:sz w:val="14"/>
                              <w:szCs w:val="18"/>
                            </w:rPr>
                            <w:t xml:space="preserve">e-mail: </w:t>
                          </w:r>
                          <w:r w:rsidRPr="00C42A62">
                            <w:rPr>
                              <w:rFonts w:ascii="Calibri" w:hAnsi="Calibri" w:cs="Calibri"/>
                              <w:sz w:val="14"/>
                              <w:szCs w:val="18"/>
                            </w:rPr>
                            <w:t>zamowienia@kolejemalopolskie.com.pl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15108" id="Prostokąt 10" o:spid="_x0000_s1026" style="position:absolute;margin-left:283.6pt;margin-top:6.45pt;width:163.6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" strokecolor="white">
              <v:textbox>
                <w:txbxContent>
                  <w:p w14:paraId="248D02C5" w14:textId="77777777" w:rsidR="007B6089" w:rsidRPr="001B3F29" w:rsidRDefault="007B6089" w:rsidP="001B3F29">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14:paraId="50AFF4C4" w14:textId="77777777" w:rsidR="007B6089" w:rsidRPr="0092341A" w:rsidRDefault="007B6089" w:rsidP="001B3F29">
                    <w:pPr>
                      <w:pStyle w:val="Bezodstpw"/>
                      <w:rPr>
                        <w:sz w:val="14"/>
                        <w:szCs w:val="18"/>
                      </w:rPr>
                    </w:pPr>
                    <w:r>
                      <w:rPr>
                        <w:sz w:val="14"/>
                        <w:szCs w:val="18"/>
                      </w:rPr>
                      <w:t xml:space="preserve">Adres do korespondencji: </w:t>
                    </w:r>
                    <w:r>
                      <w:rPr>
                        <w:sz w:val="14"/>
                        <w:szCs w:val="18"/>
                      </w:rPr>
                      <w:br/>
                      <w:t xml:space="preserve">30-556 Kraków | ul. </w:t>
                    </w:r>
                    <w:r w:rsidRPr="0092341A">
                      <w:rPr>
                        <w:sz w:val="14"/>
                        <w:szCs w:val="18"/>
                      </w:rPr>
                      <w:t>Wodna 2</w:t>
                    </w:r>
                  </w:p>
                  <w:p w14:paraId="094DDBB2" w14:textId="0E4BCF22" w:rsidR="007B6089" w:rsidRPr="0092341A" w:rsidRDefault="007B6089" w:rsidP="001B3F29">
                    <w:pPr>
                      <w:rPr>
                        <w:rFonts w:ascii="Calibri" w:hAnsi="Calibri" w:cs="Calibri"/>
                        <w:sz w:val="14"/>
                        <w:szCs w:val="18"/>
                      </w:rPr>
                    </w:pPr>
                    <w:r w:rsidRPr="0092341A">
                      <w:rPr>
                        <w:rFonts w:ascii="Calibri" w:hAnsi="Calibri" w:cs="Calibri"/>
                        <w:sz w:val="14"/>
                        <w:szCs w:val="18"/>
                      </w:rPr>
                      <w:t xml:space="preserve">e-mail: </w:t>
                    </w:r>
                    <w:r w:rsidRPr="00C42A62">
                      <w:rPr>
                        <w:rFonts w:ascii="Calibri" w:hAnsi="Calibri" w:cs="Calibri"/>
                        <w:sz w:val="14"/>
                        <w:szCs w:val="18"/>
                      </w:rPr>
                      <w:t>zamowienia@kolejemalopolskie.com.pl</w:t>
                    </w:r>
                  </w:p>
                </w:txbxContent>
              </v:textbox>
            </v:rect>
          </w:pict>
        </mc:Fallback>
      </mc:AlternateContent>
    </w:r>
    <w:r w:rsidRPr="00D5755C">
      <w:rPr>
        <w:noProof/>
        <w:lang w:eastAsia="pl-PL"/>
      </w:rPr>
      <w:drawing>
        <wp:inline distT="0" distB="0" distL="0" distR="0" wp14:anchorId="1570313D" wp14:editId="0C1DBF3D">
          <wp:extent cx="5756910" cy="783590"/>
          <wp:effectExtent l="0" t="0" r="0" b="0"/>
          <wp:docPr id="4" name="Obraz 4" descr="Koleje_Malopolskie_List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leje_Malopolskie_List_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917"/>
        </w:tabs>
        <w:ind w:left="917" w:hanging="491"/>
      </w:pPr>
      <w:rPr>
        <w:rFonts w:ascii="Arial" w:hAnsi="Arial" w:cs="Arial" w:hint="default"/>
        <w:sz w:val="20"/>
        <w:szCs w:val="20"/>
      </w:rPr>
    </w:lvl>
    <w:lvl w:ilvl="2">
      <w:start w:val="1"/>
      <w:numFmt w:val="lowerLetter"/>
      <w:lvlText w:val="%3)"/>
      <w:lvlJc w:val="left"/>
      <w:pPr>
        <w:tabs>
          <w:tab w:val="num" w:pos="1191"/>
        </w:tabs>
        <w:ind w:left="1191" w:hanging="340"/>
      </w:pPr>
      <w:rPr>
        <w:rFonts w:ascii="Arial" w:hAnsi="Arial" w:cs="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B"/>
    <w:multiLevelType w:val="multilevel"/>
    <w:tmpl w:val="716A61B0"/>
    <w:name w:val="WW8Num19"/>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0"/>
    <w:multiLevelType w:val="singleLevel"/>
    <w:tmpl w:val="00000010"/>
    <w:name w:val="WW8Num23"/>
    <w:lvl w:ilvl="0">
      <w:start w:val="1"/>
      <w:numFmt w:val="decimal"/>
      <w:lvlText w:val="%1."/>
      <w:lvlJc w:val="left"/>
      <w:pPr>
        <w:tabs>
          <w:tab w:val="num" w:pos="0"/>
        </w:tabs>
        <w:ind w:left="1004" w:hanging="360"/>
      </w:pPr>
      <w:rPr>
        <w:rFonts w:ascii="Arial" w:hAnsi="Arial" w:cs="Arial" w:hint="default"/>
        <w:b w:val="0"/>
        <w:sz w:val="22"/>
        <w:szCs w:val="22"/>
      </w:rPr>
    </w:lvl>
  </w:abstractNum>
  <w:abstractNum w:abstractNumId="3" w15:restartNumberingAfterBreak="0">
    <w:nsid w:val="00000013"/>
    <w:multiLevelType w:val="multilevel"/>
    <w:tmpl w:val="CF7A11F2"/>
    <w:name w:val="WW8Num30"/>
    <w:lvl w:ilvl="0">
      <w:start w:val="1"/>
      <w:numFmt w:val="decimal"/>
      <w:lvlText w:val="%1."/>
      <w:lvlJc w:val="left"/>
      <w:pPr>
        <w:tabs>
          <w:tab w:val="num" w:pos="-218"/>
        </w:tabs>
        <w:ind w:left="502" w:hanging="360"/>
      </w:pPr>
      <w:rPr>
        <w:rFonts w:ascii="Arial" w:hAnsi="Arial" w:cs="Arial"/>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0000034"/>
    <w:multiLevelType w:val="multilevel"/>
    <w:tmpl w:val="62F4AF40"/>
    <w:name w:val="WW8Num64"/>
    <w:lvl w:ilvl="0">
      <w:start w:val="1"/>
      <w:numFmt w:val="decimal"/>
      <w:lvlText w:val="%1."/>
      <w:lvlJc w:val="left"/>
      <w:pPr>
        <w:tabs>
          <w:tab w:val="num" w:pos="0"/>
        </w:tabs>
        <w:ind w:left="720" w:hanging="360"/>
      </w:pPr>
      <w:rPr>
        <w:rFonts w:ascii="Arial" w:hAnsi="Arial" w:cs="Arial" w:hint="default"/>
        <w:i w:val="0"/>
        <w:sz w:val="20"/>
        <w:szCs w:val="20"/>
      </w:rPr>
    </w:lvl>
    <w:lvl w:ilvl="1">
      <w:start w:val="1"/>
      <w:numFmt w:val="lowerLetter"/>
      <w:lvlText w:val="%2."/>
      <w:lvlJc w:val="left"/>
      <w:pPr>
        <w:tabs>
          <w:tab w:val="num" w:pos="0"/>
        </w:tabs>
        <w:ind w:left="1440" w:hanging="360"/>
      </w:pPr>
      <w:rPr>
        <w:rFonts w:ascii="Arial" w:hAnsi="Arial" w:cs="Arial"/>
        <w:bCs/>
        <w:sz w:val="20"/>
        <w:szCs w:val="20"/>
        <w:shd w:val="clear" w:color="auto" w:fill="00FFFF"/>
        <w:lang w:val="pl-PL"/>
      </w:rPr>
    </w:lvl>
    <w:lvl w:ilvl="2">
      <w:start w:val="1"/>
      <w:numFmt w:val="lowerRoman"/>
      <w:lvlText w:val="%3."/>
      <w:lvlJc w:val="right"/>
      <w:pPr>
        <w:tabs>
          <w:tab w:val="num" w:pos="709"/>
        </w:tabs>
        <w:ind w:left="2160" w:hanging="180"/>
      </w:pPr>
      <w:rPr>
        <w:rFonts w:ascii="Arial" w:hAnsi="Arial" w:cs="Arial"/>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BA1356"/>
    <w:multiLevelType w:val="hybridMultilevel"/>
    <w:tmpl w:val="1D3AB3C8"/>
    <w:lvl w:ilvl="0" w:tplc="F844E4B6">
      <w:start w:val="1"/>
      <w:numFmt w:val="decimal"/>
      <w:lvlText w:val="2.%1."/>
      <w:lvlJc w:val="left"/>
      <w:pPr>
        <w:ind w:left="1429" w:hanging="360"/>
      </w:pPr>
      <w:rPr>
        <w:rFonts w:hint="default"/>
      </w:rPr>
    </w:lvl>
    <w:lvl w:ilvl="1" w:tplc="04150019" w:tentative="1">
      <w:start w:val="1"/>
      <w:numFmt w:val="lowerLetter"/>
      <w:lvlText w:val="%2."/>
      <w:lvlJc w:val="left"/>
      <w:pPr>
        <w:ind w:left="2149" w:hanging="360"/>
      </w:pPr>
    </w:lvl>
    <w:lvl w:ilvl="2" w:tplc="F844E4B6">
      <w:start w:val="1"/>
      <w:numFmt w:val="decimal"/>
      <w:lvlText w:val="2.%3."/>
      <w:lvlJc w:val="left"/>
      <w:pPr>
        <w:ind w:left="2869" w:hanging="18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12C141C"/>
    <w:multiLevelType w:val="multilevel"/>
    <w:tmpl w:val="5FFCB4D0"/>
    <w:lvl w:ilvl="0">
      <w:start w:val="1"/>
      <w:numFmt w:val="upperRoman"/>
      <w:lvlText w:val="%1."/>
      <w:lvlJc w:val="left"/>
      <w:pPr>
        <w:ind w:left="1080" w:hanging="720"/>
      </w:pPr>
      <w:rPr>
        <w:rFonts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13151D"/>
    <w:multiLevelType w:val="multilevel"/>
    <w:tmpl w:val="0DC45AB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i w:val="0"/>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796234F"/>
    <w:multiLevelType w:val="multilevel"/>
    <w:tmpl w:val="78F02C8C"/>
    <w:lvl w:ilvl="0">
      <w:start w:val="1"/>
      <w:numFmt w:val="lowerLetter"/>
      <w:lvlText w:val="%1)"/>
      <w:lvlJc w:val="left"/>
      <w:pPr>
        <w:tabs>
          <w:tab w:val="num" w:pos="426"/>
        </w:tabs>
        <w:ind w:left="786" w:hanging="360"/>
      </w:p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98322C1"/>
    <w:multiLevelType w:val="hybridMultilevel"/>
    <w:tmpl w:val="A11A00F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C4610"/>
    <w:multiLevelType w:val="multilevel"/>
    <w:tmpl w:val="468CC110"/>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hint="default"/>
        <w:b w:val="0"/>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0EB37EC"/>
    <w:multiLevelType w:val="multilevel"/>
    <w:tmpl w:val="CC9045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3144D6"/>
    <w:multiLevelType w:val="multilevel"/>
    <w:tmpl w:val="2D12688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68C35C3"/>
    <w:multiLevelType w:val="hybridMultilevel"/>
    <w:tmpl w:val="768EAB1C"/>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4" w15:restartNumberingAfterBreak="0">
    <w:nsid w:val="19F86C2C"/>
    <w:multiLevelType w:val="hybridMultilevel"/>
    <w:tmpl w:val="4E380C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A332AA"/>
    <w:multiLevelType w:val="hybridMultilevel"/>
    <w:tmpl w:val="42ECAB40"/>
    <w:lvl w:ilvl="0" w:tplc="04150017">
      <w:start w:val="1"/>
      <w:numFmt w:val="lowerLetter"/>
      <w:lvlText w:val="%1)"/>
      <w:lvlJc w:val="left"/>
      <w:pPr>
        <w:ind w:left="720" w:hanging="360"/>
      </w:pPr>
    </w:lvl>
    <w:lvl w:ilvl="1" w:tplc="4FEEB9F2">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72033"/>
    <w:multiLevelType w:val="multilevel"/>
    <w:tmpl w:val="67E4FD48"/>
    <w:lvl w:ilvl="0">
      <w:start w:val="1"/>
      <w:numFmt w:val="decimal"/>
      <w:lvlText w:val="%1."/>
      <w:lvlJc w:val="left"/>
      <w:pPr>
        <w:ind w:left="1211" w:hanging="360"/>
      </w:pPr>
      <w:rPr>
        <w:rFonts w:hint="default"/>
      </w:rPr>
    </w:lvl>
    <w:lvl w:ilvl="1">
      <w:start w:val="2"/>
      <w:numFmt w:val="decimal"/>
      <w:isLgl/>
      <w:lvlText w:val="%1.%2."/>
      <w:lvlJc w:val="left"/>
      <w:pPr>
        <w:ind w:left="1355" w:hanging="504"/>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2BF936DE"/>
    <w:multiLevelType w:val="hybridMultilevel"/>
    <w:tmpl w:val="D50CD546"/>
    <w:lvl w:ilvl="0" w:tplc="8C1A4DB8">
      <w:start w:val="1"/>
      <w:numFmt w:val="upperRoman"/>
      <w:lvlText w:val="%1."/>
      <w:lvlJc w:val="left"/>
      <w:pPr>
        <w:ind w:left="1428" w:hanging="720"/>
      </w:pPr>
      <w:rPr>
        <w:rFonts w:hint="default"/>
        <w:b/>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CAE4E35"/>
    <w:multiLevelType w:val="multilevel"/>
    <w:tmpl w:val="39B400DE"/>
    <w:lvl w:ilvl="0">
      <w:start w:val="1"/>
      <w:numFmt w:val="decimal"/>
      <w:lvlText w:val="15.%1."/>
      <w:lvlJc w:val="left"/>
      <w:pPr>
        <w:tabs>
          <w:tab w:val="num" w:pos="426"/>
        </w:tabs>
        <w:ind w:left="786" w:hanging="360"/>
      </w:pPr>
      <w:rPr>
        <w:rFonts w:hint="default"/>
      </w:r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3FD245E"/>
    <w:multiLevelType w:val="hybridMultilevel"/>
    <w:tmpl w:val="BA328A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4A017CD"/>
    <w:multiLevelType w:val="multilevel"/>
    <w:tmpl w:val="B768827A"/>
    <w:lvl w:ilvl="0">
      <w:start w:val="1"/>
      <w:numFmt w:val="decimal"/>
      <w:lvlText w:val="%1."/>
      <w:lvlJc w:val="left"/>
      <w:pPr>
        <w:ind w:left="432" w:hanging="432"/>
      </w:pPr>
      <w:rPr>
        <w:rFonts w:hint="default"/>
        <w:color w:val="auto"/>
        <w:u w:val="none"/>
      </w:rPr>
    </w:lvl>
    <w:lvl w:ilvl="1">
      <w:start w:val="1"/>
      <w:numFmt w:val="decimal"/>
      <w:lvlText w:val="%1.%2."/>
      <w:lvlJc w:val="left"/>
      <w:pPr>
        <w:ind w:left="432" w:hanging="432"/>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21" w15:restartNumberingAfterBreak="0">
    <w:nsid w:val="36452ACB"/>
    <w:multiLevelType w:val="multilevel"/>
    <w:tmpl w:val="EDE04B04"/>
    <w:lvl w:ilvl="0">
      <w:start w:val="1"/>
      <w:numFmt w:val="decimal"/>
      <w:lvlText w:val="%1."/>
      <w:lvlJc w:val="left"/>
      <w:pPr>
        <w:ind w:left="360" w:hanging="360"/>
      </w:pPr>
      <w:rPr>
        <w:rFonts w:ascii="Arial" w:hAnsi="Arial" w:cs="Arial" w:hint="default"/>
        <w:b w:val="0"/>
        <w:i w:val="0"/>
        <w:strike w:val="0"/>
        <w:dstrike w:val="0"/>
        <w:sz w:val="22"/>
        <w:szCs w:val="22"/>
        <w:u w:val="none"/>
        <w:effect w:val="none"/>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C62FCC"/>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15:restartNumberingAfterBreak="0">
    <w:nsid w:val="3A551B18"/>
    <w:multiLevelType w:val="multilevel"/>
    <w:tmpl w:val="3E688576"/>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3F862A24"/>
    <w:multiLevelType w:val="hybridMultilevel"/>
    <w:tmpl w:val="81287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2A1193"/>
    <w:multiLevelType w:val="hybridMultilevel"/>
    <w:tmpl w:val="BE9C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D23BB0"/>
    <w:multiLevelType w:val="multilevel"/>
    <w:tmpl w:val="9B7C5F76"/>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i w:val="0"/>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2EB739E"/>
    <w:multiLevelType w:val="hybridMultilevel"/>
    <w:tmpl w:val="C936B0B0"/>
    <w:lvl w:ilvl="0" w:tplc="A5BC9E3E">
      <w:start w:val="1"/>
      <w:numFmt w:val="decimal"/>
      <w:lvlText w:val="7.%1."/>
      <w:lvlJc w:val="left"/>
      <w:pPr>
        <w:ind w:left="1920" w:hanging="360"/>
      </w:pPr>
      <w:rPr>
        <w:rFonts w:hint="default"/>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8" w15:restartNumberingAfterBreak="0">
    <w:nsid w:val="450E5C66"/>
    <w:multiLevelType w:val="multilevel"/>
    <w:tmpl w:val="851A9FA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F34B42"/>
    <w:multiLevelType w:val="multilevel"/>
    <w:tmpl w:val="8E00F772"/>
    <w:lvl w:ilvl="0">
      <w:start w:val="7"/>
      <w:numFmt w:val="decimal"/>
      <w:lvlText w:val="%1."/>
      <w:lvlJc w:val="left"/>
      <w:pPr>
        <w:ind w:left="720" w:hanging="360"/>
      </w:pPr>
      <w:rPr>
        <w:rFonts w:hint="default"/>
        <w:b w:val="0"/>
      </w:rPr>
    </w:lvl>
    <w:lvl w:ilvl="1">
      <w:start w:val="1"/>
      <w:numFmt w:val="decimal"/>
      <w:isLgl/>
      <w:lvlText w:val="%1.%2."/>
      <w:lvlJc w:val="left"/>
      <w:pPr>
        <w:ind w:left="911" w:hanging="504"/>
      </w:pPr>
      <w:rPr>
        <w:rFonts w:hint="default"/>
      </w:rPr>
    </w:lvl>
    <w:lvl w:ilvl="2">
      <w:start w:val="1"/>
      <w:numFmt w:val="decimal"/>
      <w:isLgl/>
      <w:lvlText w:val="%1.%2.%3."/>
      <w:lvlJc w:val="left"/>
      <w:pPr>
        <w:ind w:left="1174" w:hanging="720"/>
      </w:pPr>
      <w:rPr>
        <w:rFonts w:hint="default"/>
        <w:b w:val="0"/>
      </w:rPr>
    </w:lvl>
    <w:lvl w:ilvl="3">
      <w:start w:val="1"/>
      <w:numFmt w:val="decimal"/>
      <w:isLgl/>
      <w:lvlText w:val="%1.%2.%3.%4."/>
      <w:lvlJc w:val="left"/>
      <w:pPr>
        <w:ind w:left="2563" w:hanging="720"/>
      </w:pPr>
      <w:rPr>
        <w:rFonts w:hint="default"/>
        <w:sz w:val="20"/>
      </w:rPr>
    </w:lvl>
    <w:lvl w:ilvl="4">
      <w:start w:val="1"/>
      <w:numFmt w:val="decimal"/>
      <w:isLgl/>
      <w:lvlText w:val="%1.%2.%3.%4.%5."/>
      <w:lvlJc w:val="left"/>
      <w:pPr>
        <w:ind w:left="1628"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129" w:hanging="1440"/>
      </w:pPr>
      <w:rPr>
        <w:rFonts w:hint="default"/>
      </w:rPr>
    </w:lvl>
    <w:lvl w:ilvl="8">
      <w:start w:val="1"/>
      <w:numFmt w:val="decimal"/>
      <w:isLgl/>
      <w:lvlText w:val="%1.%2.%3.%4.%5.%6.%7.%8.%9."/>
      <w:lvlJc w:val="left"/>
      <w:pPr>
        <w:ind w:left="2536" w:hanging="1800"/>
      </w:pPr>
      <w:rPr>
        <w:rFonts w:hint="default"/>
      </w:rPr>
    </w:lvl>
  </w:abstractNum>
  <w:abstractNum w:abstractNumId="30" w15:restartNumberingAfterBreak="0">
    <w:nsid w:val="495D25EF"/>
    <w:multiLevelType w:val="multilevel"/>
    <w:tmpl w:val="A5F88CF8"/>
    <w:lvl w:ilvl="0">
      <w:start w:val="2"/>
      <w:numFmt w:val="decimal"/>
      <w:lvlText w:val="%1."/>
      <w:lvlJc w:val="left"/>
      <w:pPr>
        <w:ind w:left="720" w:hanging="360"/>
      </w:pPr>
      <w:rPr>
        <w:rFonts w:hint="default"/>
        <w:b w:val="0"/>
      </w:rPr>
    </w:lvl>
    <w:lvl w:ilvl="1">
      <w:start w:val="2"/>
      <w:numFmt w:val="decimal"/>
      <w:isLgl/>
      <w:lvlText w:val="%1.%2."/>
      <w:lvlJc w:val="left"/>
      <w:pPr>
        <w:ind w:left="911" w:hanging="504"/>
      </w:pPr>
      <w:rPr>
        <w:rFonts w:hint="default"/>
      </w:rPr>
    </w:lvl>
    <w:lvl w:ilvl="2">
      <w:start w:val="1"/>
      <w:numFmt w:val="decimal"/>
      <w:isLgl/>
      <w:lvlText w:val="%1.%2.%3."/>
      <w:lvlJc w:val="left"/>
      <w:pPr>
        <w:ind w:left="1174" w:hanging="720"/>
      </w:pPr>
      <w:rPr>
        <w:rFonts w:hint="default"/>
        <w:b w:val="0"/>
      </w:rPr>
    </w:lvl>
    <w:lvl w:ilvl="3">
      <w:start w:val="1"/>
      <w:numFmt w:val="decimal"/>
      <w:isLgl/>
      <w:lvlText w:val="%1.%2.%3.%4."/>
      <w:lvlJc w:val="left"/>
      <w:pPr>
        <w:ind w:left="1221" w:hanging="720"/>
      </w:pPr>
      <w:rPr>
        <w:rFonts w:hint="default"/>
        <w:sz w:val="20"/>
      </w:rPr>
    </w:lvl>
    <w:lvl w:ilvl="4">
      <w:start w:val="1"/>
      <w:numFmt w:val="decimal"/>
      <w:isLgl/>
      <w:lvlText w:val="%1.%2.%3.%4.%5."/>
      <w:lvlJc w:val="left"/>
      <w:pPr>
        <w:ind w:left="1628"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129" w:hanging="1440"/>
      </w:pPr>
      <w:rPr>
        <w:rFonts w:hint="default"/>
      </w:rPr>
    </w:lvl>
    <w:lvl w:ilvl="8">
      <w:start w:val="1"/>
      <w:numFmt w:val="decimal"/>
      <w:isLgl/>
      <w:lvlText w:val="%1.%2.%3.%4.%5.%6.%7.%8.%9."/>
      <w:lvlJc w:val="left"/>
      <w:pPr>
        <w:ind w:left="2536" w:hanging="1800"/>
      </w:pPr>
      <w:rPr>
        <w:rFonts w:hint="default"/>
      </w:rPr>
    </w:lvl>
  </w:abstractNum>
  <w:abstractNum w:abstractNumId="31" w15:restartNumberingAfterBreak="0">
    <w:nsid w:val="4C6C19A7"/>
    <w:multiLevelType w:val="hybridMultilevel"/>
    <w:tmpl w:val="85F8201C"/>
    <w:lvl w:ilvl="0" w:tplc="D052784E">
      <w:start w:val="1"/>
      <w:numFmt w:val="decimal"/>
      <w:lvlText w:val="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F73382D"/>
    <w:multiLevelType w:val="multilevel"/>
    <w:tmpl w:val="55144C50"/>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1.%2."/>
      <w:lvlJc w:val="left"/>
      <w:pPr>
        <w:tabs>
          <w:tab w:val="num" w:pos="851"/>
        </w:tabs>
        <w:ind w:left="851" w:hanging="491"/>
      </w:pPr>
      <w:rPr>
        <w:rFonts w:ascii="Arial" w:hAnsi="Arial" w:hint="default"/>
        <w:b w:val="0"/>
        <w:i w:val="0"/>
        <w:sz w:val="20"/>
        <w:szCs w:val="20"/>
      </w:rPr>
    </w:lvl>
    <w:lvl w:ilvl="2">
      <w:start w:val="1"/>
      <w:numFmt w:val="lowerLetter"/>
      <w:lvlText w:val="%3)"/>
      <w:lvlJc w:val="left"/>
      <w:pPr>
        <w:tabs>
          <w:tab w:val="num" w:pos="1191"/>
        </w:tabs>
        <w:ind w:left="1191" w:hanging="340"/>
      </w:pPr>
      <w:rPr>
        <w:rFonts w:ascii="Arial" w:hAnsi="Arial"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2677FD5"/>
    <w:multiLevelType w:val="multilevel"/>
    <w:tmpl w:val="D45A2FC0"/>
    <w:lvl w:ilvl="0">
      <w:start w:val="1"/>
      <w:numFmt w:val="decimal"/>
      <w:lvlText w:val="%1."/>
      <w:lvlJc w:val="left"/>
      <w:pPr>
        <w:tabs>
          <w:tab w:val="num" w:pos="360"/>
        </w:tabs>
        <w:ind w:left="360" w:hanging="360"/>
      </w:pPr>
      <w:rPr>
        <w:rFonts w:ascii="Arial" w:eastAsia="Times New Roman" w:hAnsi="Arial" w:cs="Arial" w:hint="default"/>
        <w:b w:val="0"/>
        <w:i w:val="0"/>
        <w:sz w:val="20"/>
        <w:szCs w:val="20"/>
      </w:rPr>
    </w:lvl>
    <w:lvl w:ilvl="1">
      <w:start w:val="1"/>
      <w:numFmt w:val="decimal"/>
      <w:lvlText w:val="%1.%2."/>
      <w:lvlJc w:val="left"/>
      <w:pPr>
        <w:tabs>
          <w:tab w:val="num" w:pos="851"/>
        </w:tabs>
        <w:ind w:left="851"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66A5D26"/>
    <w:multiLevelType w:val="multilevel"/>
    <w:tmpl w:val="270A097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hint="default"/>
        <w:b w:val="0"/>
        <w:i w:val="0"/>
        <w:sz w:val="22"/>
        <w:szCs w:val="22"/>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EC15D9E"/>
    <w:multiLevelType w:val="multilevel"/>
    <w:tmpl w:val="150828AA"/>
    <w:lvl w:ilvl="0">
      <w:start w:val="6"/>
      <w:numFmt w:val="decimal"/>
      <w:lvlText w:val="%1."/>
      <w:lvlJc w:val="left"/>
      <w:pPr>
        <w:ind w:left="360" w:hanging="360"/>
      </w:pPr>
      <w:rPr>
        <w:rFonts w:hint="default"/>
        <w:sz w:val="20"/>
      </w:rPr>
    </w:lvl>
    <w:lvl w:ilvl="1">
      <w:start w:val="2"/>
      <w:numFmt w:val="decimal"/>
      <w:lvlText w:val="%1.%2."/>
      <w:lvlJc w:val="left"/>
      <w:pPr>
        <w:ind w:left="1702" w:hanging="36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36" w15:restartNumberingAfterBreak="0">
    <w:nsid w:val="62BF0E5C"/>
    <w:multiLevelType w:val="hybridMultilevel"/>
    <w:tmpl w:val="0D70CB38"/>
    <w:lvl w:ilvl="0" w:tplc="F844E4B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D35EDF"/>
    <w:multiLevelType w:val="multilevel"/>
    <w:tmpl w:val="44B2F198"/>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6127CC5"/>
    <w:multiLevelType w:val="hybridMultilevel"/>
    <w:tmpl w:val="8B326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5272A"/>
    <w:multiLevelType w:val="multilevel"/>
    <w:tmpl w:val="3D183A38"/>
    <w:lvl w:ilvl="0">
      <w:start w:val="3"/>
      <w:numFmt w:val="decimal"/>
      <w:lvlText w:val="%1."/>
      <w:lvlJc w:val="left"/>
      <w:pPr>
        <w:ind w:left="360" w:hanging="360"/>
      </w:pPr>
      <w:rPr>
        <w:rFonts w:hint="default"/>
        <w:u w:val="non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0" w15:restartNumberingAfterBreak="0">
    <w:nsid w:val="67E1652C"/>
    <w:multiLevelType w:val="multilevel"/>
    <w:tmpl w:val="0B24D8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691E05"/>
    <w:multiLevelType w:val="multilevel"/>
    <w:tmpl w:val="ECE4A0C4"/>
    <w:lvl w:ilvl="0">
      <w:start w:val="1"/>
      <w:numFmt w:val="decimal"/>
      <w:lvlText w:val="%1."/>
      <w:lvlJc w:val="left"/>
      <w:pPr>
        <w:ind w:left="720" w:hanging="360"/>
      </w:pPr>
      <w:rPr>
        <w:rFonts w:hint="default"/>
        <w:b w:val="0"/>
      </w:rPr>
    </w:lvl>
    <w:lvl w:ilvl="1">
      <w:start w:val="2"/>
      <w:numFmt w:val="decimal"/>
      <w:isLgl/>
      <w:lvlText w:val="%1.%2."/>
      <w:lvlJc w:val="left"/>
      <w:pPr>
        <w:ind w:left="911" w:hanging="504"/>
      </w:pPr>
      <w:rPr>
        <w:rFonts w:hint="default"/>
      </w:rPr>
    </w:lvl>
    <w:lvl w:ilvl="2">
      <w:start w:val="1"/>
      <w:numFmt w:val="decimal"/>
      <w:isLgl/>
      <w:lvlText w:val="%1.%2.%3."/>
      <w:lvlJc w:val="left"/>
      <w:pPr>
        <w:ind w:left="1174" w:hanging="720"/>
      </w:pPr>
      <w:rPr>
        <w:rFonts w:hint="default"/>
        <w:b w:val="0"/>
      </w:rPr>
    </w:lvl>
    <w:lvl w:ilvl="3">
      <w:start w:val="1"/>
      <w:numFmt w:val="decimal"/>
      <w:isLgl/>
      <w:lvlText w:val="%1.%2.%3.%4."/>
      <w:lvlJc w:val="left"/>
      <w:pPr>
        <w:ind w:left="1221" w:hanging="720"/>
      </w:pPr>
      <w:rPr>
        <w:rFonts w:hint="default"/>
        <w:sz w:val="20"/>
      </w:rPr>
    </w:lvl>
    <w:lvl w:ilvl="4">
      <w:start w:val="1"/>
      <w:numFmt w:val="decimal"/>
      <w:isLgl/>
      <w:lvlText w:val="%1.%2.%3.%4.%5."/>
      <w:lvlJc w:val="left"/>
      <w:pPr>
        <w:ind w:left="1628"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129" w:hanging="1440"/>
      </w:pPr>
      <w:rPr>
        <w:rFonts w:hint="default"/>
      </w:rPr>
    </w:lvl>
    <w:lvl w:ilvl="8">
      <w:start w:val="1"/>
      <w:numFmt w:val="decimal"/>
      <w:isLgl/>
      <w:lvlText w:val="%1.%2.%3.%4.%5.%6.%7.%8.%9."/>
      <w:lvlJc w:val="left"/>
      <w:pPr>
        <w:ind w:left="2536" w:hanging="1800"/>
      </w:pPr>
      <w:rPr>
        <w:rFonts w:hint="default"/>
      </w:rPr>
    </w:lvl>
  </w:abstractNum>
  <w:abstractNum w:abstractNumId="42" w15:restartNumberingAfterBreak="0">
    <w:nsid w:val="6B7B0CA5"/>
    <w:multiLevelType w:val="multilevel"/>
    <w:tmpl w:val="0415001F"/>
    <w:lvl w:ilvl="0">
      <w:start w:val="1"/>
      <w:numFmt w:val="decimal"/>
      <w:lvlText w:val="%1."/>
      <w:lvlJc w:val="left"/>
      <w:pPr>
        <w:ind w:left="360" w:hanging="360"/>
      </w:pPr>
      <w:rPr>
        <w:rFonts w:hint="default"/>
        <w:b w:val="0"/>
        <w:color w:val="auto"/>
        <w:sz w:val="20"/>
        <w:szCs w:val="20"/>
        <w:lang w:val="en-US"/>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D82A21"/>
    <w:multiLevelType w:val="multilevel"/>
    <w:tmpl w:val="2D961BC8"/>
    <w:lvl w:ilvl="0">
      <w:start w:val="1"/>
      <w:numFmt w:val="decimal"/>
      <w:lvlText w:val="%1."/>
      <w:lvlJc w:val="left"/>
      <w:pPr>
        <w:ind w:left="432" w:hanging="432"/>
      </w:pPr>
      <w:rPr>
        <w:rFonts w:ascii="Arial" w:eastAsia="Times New Roman" w:hAnsi="Arial" w:cs="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0302330"/>
    <w:multiLevelType w:val="multilevel"/>
    <w:tmpl w:val="208C258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1.%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31C3C64"/>
    <w:multiLevelType w:val="hybridMultilevel"/>
    <w:tmpl w:val="59D49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934742"/>
    <w:multiLevelType w:val="multilevel"/>
    <w:tmpl w:val="82149814"/>
    <w:lvl w:ilvl="0">
      <w:start w:val="1"/>
      <w:numFmt w:val="decimal"/>
      <w:lvlText w:val="%1."/>
      <w:lvlJc w:val="left"/>
      <w:pPr>
        <w:ind w:left="360" w:hanging="360"/>
      </w:pPr>
      <w:rPr>
        <w:b w:val="0"/>
        <w:bCs w:val="0"/>
        <w:strike w:val="0"/>
      </w:rPr>
    </w:lvl>
    <w:lvl w:ilvl="1">
      <w:start w:val="1"/>
      <w:numFmt w:val="decimal"/>
      <w:lvlText w:val="%1.%2."/>
      <w:lvlJc w:val="left"/>
      <w:pPr>
        <w:ind w:left="792" w:hanging="432"/>
      </w:pPr>
      <w:rPr>
        <w:i w:val="0"/>
        <w:i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6DE6BF1"/>
    <w:multiLevelType w:val="multilevel"/>
    <w:tmpl w:val="7C2C2A92"/>
    <w:lvl w:ilvl="0">
      <w:start w:val="5"/>
      <w:numFmt w:val="decimal"/>
      <w:lvlText w:val="%1."/>
      <w:lvlJc w:val="left"/>
      <w:pPr>
        <w:ind w:left="495" w:hanging="495"/>
      </w:pPr>
      <w:rPr>
        <w:rFonts w:hint="default"/>
        <w:color w:val="000000"/>
      </w:rPr>
    </w:lvl>
    <w:lvl w:ilvl="1">
      <w:start w:val="3"/>
      <w:numFmt w:val="decimal"/>
      <w:lvlText w:val="%1.%2."/>
      <w:lvlJc w:val="left"/>
      <w:pPr>
        <w:ind w:left="940" w:hanging="495"/>
      </w:pPr>
      <w:rPr>
        <w:rFonts w:hint="default"/>
        <w:color w:val="000000"/>
      </w:rPr>
    </w:lvl>
    <w:lvl w:ilvl="2">
      <w:start w:val="1"/>
      <w:numFmt w:val="decimal"/>
      <w:lvlText w:val="%1.%2.%3."/>
      <w:lvlJc w:val="left"/>
      <w:pPr>
        <w:ind w:left="1610" w:hanging="720"/>
      </w:pPr>
      <w:rPr>
        <w:rFonts w:hint="default"/>
        <w:color w:val="000000"/>
      </w:rPr>
    </w:lvl>
    <w:lvl w:ilvl="3">
      <w:start w:val="1"/>
      <w:numFmt w:val="decimal"/>
      <w:lvlText w:val="%1.%2.%3.%4."/>
      <w:lvlJc w:val="left"/>
      <w:pPr>
        <w:ind w:left="2055" w:hanging="720"/>
      </w:pPr>
      <w:rPr>
        <w:rFonts w:hint="default"/>
        <w:color w:val="000000"/>
      </w:rPr>
    </w:lvl>
    <w:lvl w:ilvl="4">
      <w:start w:val="1"/>
      <w:numFmt w:val="decimal"/>
      <w:lvlText w:val="%1.%2.%3.%4.%5."/>
      <w:lvlJc w:val="left"/>
      <w:pPr>
        <w:ind w:left="2860" w:hanging="1080"/>
      </w:pPr>
      <w:rPr>
        <w:rFonts w:hint="default"/>
        <w:color w:val="000000"/>
      </w:rPr>
    </w:lvl>
    <w:lvl w:ilvl="5">
      <w:start w:val="1"/>
      <w:numFmt w:val="decimal"/>
      <w:lvlText w:val="%1.%2.%3.%4.%5.%6."/>
      <w:lvlJc w:val="left"/>
      <w:pPr>
        <w:ind w:left="3305" w:hanging="1080"/>
      </w:pPr>
      <w:rPr>
        <w:rFonts w:hint="default"/>
        <w:color w:val="000000"/>
      </w:rPr>
    </w:lvl>
    <w:lvl w:ilvl="6">
      <w:start w:val="1"/>
      <w:numFmt w:val="decimal"/>
      <w:lvlText w:val="%1.%2.%3.%4.%5.%6.%7."/>
      <w:lvlJc w:val="left"/>
      <w:pPr>
        <w:ind w:left="4110" w:hanging="1440"/>
      </w:pPr>
      <w:rPr>
        <w:rFonts w:hint="default"/>
        <w:color w:val="000000"/>
      </w:rPr>
    </w:lvl>
    <w:lvl w:ilvl="7">
      <w:start w:val="1"/>
      <w:numFmt w:val="decimal"/>
      <w:lvlText w:val="%1.%2.%3.%4.%5.%6.%7.%8."/>
      <w:lvlJc w:val="left"/>
      <w:pPr>
        <w:ind w:left="4555" w:hanging="1440"/>
      </w:pPr>
      <w:rPr>
        <w:rFonts w:hint="default"/>
        <w:color w:val="000000"/>
      </w:rPr>
    </w:lvl>
    <w:lvl w:ilvl="8">
      <w:start w:val="1"/>
      <w:numFmt w:val="decimal"/>
      <w:lvlText w:val="%1.%2.%3.%4.%5.%6.%7.%8.%9."/>
      <w:lvlJc w:val="left"/>
      <w:pPr>
        <w:ind w:left="5360" w:hanging="1800"/>
      </w:pPr>
      <w:rPr>
        <w:rFonts w:hint="default"/>
        <w:color w:val="000000"/>
      </w:rPr>
    </w:lvl>
  </w:abstractNum>
  <w:abstractNum w:abstractNumId="48" w15:restartNumberingAfterBreak="0">
    <w:nsid w:val="7AAA0D9C"/>
    <w:multiLevelType w:val="multilevel"/>
    <w:tmpl w:val="0415001F"/>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ABF4E9F"/>
    <w:multiLevelType w:val="multilevel"/>
    <w:tmpl w:val="4D3EBD84"/>
    <w:lvl w:ilvl="0">
      <w:start w:val="1"/>
      <w:numFmt w:val="decimal"/>
      <w:lvlText w:val="%1."/>
      <w:lvlJc w:val="left"/>
      <w:pPr>
        <w:tabs>
          <w:tab w:val="num" w:pos="360"/>
        </w:tabs>
        <w:ind w:left="360" w:hanging="360"/>
      </w:pPr>
      <w:rPr>
        <w:rFonts w:ascii="Arial" w:eastAsia="Times New Roman" w:hAnsi="Arial" w:cs="Arial" w:hint="default"/>
        <w:b w:val="0"/>
        <w:i w:val="0"/>
        <w:sz w:val="20"/>
        <w:szCs w:val="20"/>
      </w:rPr>
    </w:lvl>
    <w:lvl w:ilvl="1">
      <w:start w:val="1"/>
      <w:numFmt w:val="decimal"/>
      <w:lvlText w:val="%1.%2."/>
      <w:lvlJc w:val="left"/>
      <w:pPr>
        <w:tabs>
          <w:tab w:val="num" w:pos="851"/>
        </w:tabs>
        <w:ind w:left="851"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BE60C67"/>
    <w:multiLevelType w:val="multilevel"/>
    <w:tmpl w:val="992A6518"/>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i w:val="0"/>
        <w:sz w:val="20"/>
        <w:szCs w:val="20"/>
      </w:rPr>
    </w:lvl>
    <w:lvl w:ilvl="2">
      <w:start w:val="1"/>
      <w:numFmt w:val="lowerLetter"/>
      <w:lvlText w:val="%3)"/>
      <w:lvlJc w:val="left"/>
      <w:pPr>
        <w:tabs>
          <w:tab w:val="num" w:pos="1191"/>
        </w:tabs>
        <w:ind w:left="1191" w:hanging="340"/>
      </w:pPr>
      <w:rPr>
        <w:rFonts w:ascii="Arial" w:hAnsi="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CBE588B"/>
    <w:multiLevelType w:val="multilevel"/>
    <w:tmpl w:val="AC164880"/>
    <w:lvl w:ilvl="0">
      <w:start w:val="1"/>
      <w:numFmt w:val="decimal"/>
      <w:lvlText w:val="%1."/>
      <w:lvlJc w:val="left"/>
      <w:pPr>
        <w:tabs>
          <w:tab w:val="num" w:pos="390"/>
        </w:tabs>
        <w:ind w:left="390" w:hanging="390"/>
      </w:pPr>
      <w:rPr>
        <w:rFonts w:ascii="Arial" w:eastAsia="Times New Roman" w:hAnsi="Arial" w:cs="Arial"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15:restartNumberingAfterBreak="0">
    <w:nsid w:val="7EB12020"/>
    <w:multiLevelType w:val="hybridMultilevel"/>
    <w:tmpl w:val="F18630F0"/>
    <w:lvl w:ilvl="0" w:tplc="F72843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4"/>
  </w:num>
  <w:num w:numId="3">
    <w:abstractNumId w:val="26"/>
  </w:num>
  <w:num w:numId="4">
    <w:abstractNumId w:val="6"/>
  </w:num>
  <w:num w:numId="5">
    <w:abstractNumId w:val="41"/>
  </w:num>
  <w:num w:numId="6">
    <w:abstractNumId w:val="32"/>
  </w:num>
  <w:num w:numId="7">
    <w:abstractNumId w:val="34"/>
  </w:num>
  <w:num w:numId="8">
    <w:abstractNumId w:val="50"/>
  </w:num>
  <w:num w:numId="9">
    <w:abstractNumId w:val="49"/>
  </w:num>
  <w:num w:numId="10">
    <w:abstractNumId w:val="10"/>
  </w:num>
  <w:num w:numId="11">
    <w:abstractNumId w:val="7"/>
  </w:num>
  <w:num w:numId="12">
    <w:abstractNumId w:val="33"/>
  </w:num>
  <w:num w:numId="13">
    <w:abstractNumId w:val="48"/>
  </w:num>
  <w:num w:numId="14">
    <w:abstractNumId w:val="28"/>
  </w:num>
  <w:num w:numId="15">
    <w:abstractNumId w:val="43"/>
  </w:num>
  <w:num w:numId="16">
    <w:abstractNumId w:val="51"/>
  </w:num>
  <w:num w:numId="17">
    <w:abstractNumId w:val="23"/>
  </w:num>
  <w:num w:numId="18">
    <w:abstractNumId w:val="47"/>
  </w:num>
  <w:num w:numId="19">
    <w:abstractNumId w:val="16"/>
  </w:num>
  <w:num w:numId="20">
    <w:abstractNumId w:val="52"/>
  </w:num>
  <w:num w:numId="21">
    <w:abstractNumId w:val="17"/>
  </w:num>
  <w:num w:numId="22">
    <w:abstractNumId w:val="37"/>
  </w:num>
  <w:num w:numId="23">
    <w:abstractNumId w:val="29"/>
  </w:num>
  <w:num w:numId="24">
    <w:abstractNumId w:val="30"/>
  </w:num>
  <w:num w:numId="25">
    <w:abstractNumId w:val="20"/>
  </w:num>
  <w:num w:numId="26">
    <w:abstractNumId w:val="1"/>
  </w:num>
  <w:num w:numId="27">
    <w:abstractNumId w:val="3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7"/>
  </w:num>
  <w:num w:numId="31">
    <w:abstractNumId w:val="40"/>
  </w:num>
  <w:num w:numId="32">
    <w:abstractNumId w:val="13"/>
  </w:num>
  <w:num w:numId="33">
    <w:abstractNumId w:val="46"/>
  </w:num>
  <w:num w:numId="34">
    <w:abstractNumId w:val="42"/>
  </w:num>
  <w:num w:numId="35">
    <w:abstractNumId w:val="21"/>
  </w:num>
  <w:num w:numId="36">
    <w:abstractNumId w:val="39"/>
  </w:num>
  <w:num w:numId="37">
    <w:abstractNumId w:val="5"/>
  </w:num>
  <w:num w:numId="38">
    <w:abstractNumId w:val="44"/>
  </w:num>
  <w:num w:numId="39">
    <w:abstractNumId w:val="12"/>
  </w:num>
  <w:num w:numId="40">
    <w:abstractNumId w:val="18"/>
  </w:num>
  <w:num w:numId="41">
    <w:abstractNumId w:val="8"/>
  </w:num>
  <w:num w:numId="42">
    <w:abstractNumId w:val="11"/>
  </w:num>
  <w:num w:numId="43">
    <w:abstractNumId w:val="36"/>
  </w:num>
  <w:num w:numId="44">
    <w:abstractNumId w:val="38"/>
  </w:num>
  <w:num w:numId="45">
    <w:abstractNumId w:val="45"/>
  </w:num>
  <w:num w:numId="46">
    <w:abstractNumId w:val="25"/>
  </w:num>
  <w:num w:numId="47">
    <w:abstractNumId w:val="9"/>
  </w:num>
  <w:num w:numId="48">
    <w:abstractNumId w:val="19"/>
  </w:num>
  <w:num w:numId="49">
    <w:abstractNumId w:val="24"/>
  </w:num>
  <w:num w:numId="5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C5"/>
    <w:rsid w:val="0000410D"/>
    <w:rsid w:val="000046EC"/>
    <w:rsid w:val="00004EE6"/>
    <w:rsid w:val="0000505D"/>
    <w:rsid w:val="00005D5F"/>
    <w:rsid w:val="000075D7"/>
    <w:rsid w:val="0001116F"/>
    <w:rsid w:val="000114C0"/>
    <w:rsid w:val="0001338D"/>
    <w:rsid w:val="00015881"/>
    <w:rsid w:val="00031830"/>
    <w:rsid w:val="00033641"/>
    <w:rsid w:val="00034240"/>
    <w:rsid w:val="00034D2F"/>
    <w:rsid w:val="00041F2B"/>
    <w:rsid w:val="00042153"/>
    <w:rsid w:val="00044C30"/>
    <w:rsid w:val="000532A7"/>
    <w:rsid w:val="00053683"/>
    <w:rsid w:val="00055C59"/>
    <w:rsid w:val="00056074"/>
    <w:rsid w:val="00062A0C"/>
    <w:rsid w:val="00064047"/>
    <w:rsid w:val="00064A4B"/>
    <w:rsid w:val="0006559A"/>
    <w:rsid w:val="00067483"/>
    <w:rsid w:val="0007138C"/>
    <w:rsid w:val="000745D0"/>
    <w:rsid w:val="00076F09"/>
    <w:rsid w:val="000804F2"/>
    <w:rsid w:val="000834E4"/>
    <w:rsid w:val="000940CC"/>
    <w:rsid w:val="00094EA2"/>
    <w:rsid w:val="00094F7F"/>
    <w:rsid w:val="0009761A"/>
    <w:rsid w:val="000A0BB0"/>
    <w:rsid w:val="000A1CE2"/>
    <w:rsid w:val="000A357F"/>
    <w:rsid w:val="000A3AD4"/>
    <w:rsid w:val="000A5A64"/>
    <w:rsid w:val="000A641E"/>
    <w:rsid w:val="000A78EF"/>
    <w:rsid w:val="000B0BF6"/>
    <w:rsid w:val="000B4D0E"/>
    <w:rsid w:val="000B4E4C"/>
    <w:rsid w:val="000B6580"/>
    <w:rsid w:val="000B77B3"/>
    <w:rsid w:val="000C050A"/>
    <w:rsid w:val="000C08AF"/>
    <w:rsid w:val="000C2920"/>
    <w:rsid w:val="000C3ED4"/>
    <w:rsid w:val="000C4017"/>
    <w:rsid w:val="000C5AA9"/>
    <w:rsid w:val="000C5E45"/>
    <w:rsid w:val="000D08AC"/>
    <w:rsid w:val="000D391A"/>
    <w:rsid w:val="000D4DB9"/>
    <w:rsid w:val="000F4FDE"/>
    <w:rsid w:val="000F739C"/>
    <w:rsid w:val="00100F06"/>
    <w:rsid w:val="00102F66"/>
    <w:rsid w:val="00103DF7"/>
    <w:rsid w:val="00107493"/>
    <w:rsid w:val="00111CFC"/>
    <w:rsid w:val="0011251F"/>
    <w:rsid w:val="0011551B"/>
    <w:rsid w:val="00116794"/>
    <w:rsid w:val="001202C8"/>
    <w:rsid w:val="00122636"/>
    <w:rsid w:val="00124A02"/>
    <w:rsid w:val="00127F61"/>
    <w:rsid w:val="00130CA1"/>
    <w:rsid w:val="00130E89"/>
    <w:rsid w:val="00136FDC"/>
    <w:rsid w:val="001415F1"/>
    <w:rsid w:val="0014380F"/>
    <w:rsid w:val="001456F7"/>
    <w:rsid w:val="001477F4"/>
    <w:rsid w:val="00157E08"/>
    <w:rsid w:val="001645A0"/>
    <w:rsid w:val="001665F1"/>
    <w:rsid w:val="00167423"/>
    <w:rsid w:val="001707E7"/>
    <w:rsid w:val="001755FF"/>
    <w:rsid w:val="001757D0"/>
    <w:rsid w:val="00177539"/>
    <w:rsid w:val="001814CC"/>
    <w:rsid w:val="00185F95"/>
    <w:rsid w:val="0019144E"/>
    <w:rsid w:val="00191F7B"/>
    <w:rsid w:val="00192827"/>
    <w:rsid w:val="001944F1"/>
    <w:rsid w:val="00197488"/>
    <w:rsid w:val="001A3924"/>
    <w:rsid w:val="001A4296"/>
    <w:rsid w:val="001A4EE0"/>
    <w:rsid w:val="001B2D3F"/>
    <w:rsid w:val="001B360A"/>
    <w:rsid w:val="001B3F29"/>
    <w:rsid w:val="001B6542"/>
    <w:rsid w:val="001B65F5"/>
    <w:rsid w:val="001B7C14"/>
    <w:rsid w:val="001C1890"/>
    <w:rsid w:val="001C5637"/>
    <w:rsid w:val="001C5A22"/>
    <w:rsid w:val="001C6FCE"/>
    <w:rsid w:val="001D4BF7"/>
    <w:rsid w:val="001D6963"/>
    <w:rsid w:val="001E0579"/>
    <w:rsid w:val="001E48D8"/>
    <w:rsid w:val="001E4C6C"/>
    <w:rsid w:val="001F08C0"/>
    <w:rsid w:val="001F3202"/>
    <w:rsid w:val="001F4931"/>
    <w:rsid w:val="001F54B2"/>
    <w:rsid w:val="001F576C"/>
    <w:rsid w:val="001F750B"/>
    <w:rsid w:val="001F7C08"/>
    <w:rsid w:val="002075B7"/>
    <w:rsid w:val="002132D9"/>
    <w:rsid w:val="002145AD"/>
    <w:rsid w:val="00214CB4"/>
    <w:rsid w:val="00223D70"/>
    <w:rsid w:val="00224892"/>
    <w:rsid w:val="002269BA"/>
    <w:rsid w:val="002318A7"/>
    <w:rsid w:val="002352F6"/>
    <w:rsid w:val="00235F85"/>
    <w:rsid w:val="00236F5D"/>
    <w:rsid w:val="00237AF5"/>
    <w:rsid w:val="002408EF"/>
    <w:rsid w:val="00241302"/>
    <w:rsid w:val="0024448F"/>
    <w:rsid w:val="00246C5E"/>
    <w:rsid w:val="00247FBE"/>
    <w:rsid w:val="00250DFF"/>
    <w:rsid w:val="00250F20"/>
    <w:rsid w:val="002526F4"/>
    <w:rsid w:val="0025283C"/>
    <w:rsid w:val="002532E8"/>
    <w:rsid w:val="00253412"/>
    <w:rsid w:val="0025344F"/>
    <w:rsid w:val="00253DE8"/>
    <w:rsid w:val="002576E7"/>
    <w:rsid w:val="00257ECD"/>
    <w:rsid w:val="002630BA"/>
    <w:rsid w:val="002669A2"/>
    <w:rsid w:val="0026767A"/>
    <w:rsid w:val="002846F9"/>
    <w:rsid w:val="002850A7"/>
    <w:rsid w:val="00285EF6"/>
    <w:rsid w:val="002917B9"/>
    <w:rsid w:val="00292339"/>
    <w:rsid w:val="00292398"/>
    <w:rsid w:val="00297AB5"/>
    <w:rsid w:val="002A0338"/>
    <w:rsid w:val="002A0F0E"/>
    <w:rsid w:val="002A1428"/>
    <w:rsid w:val="002A33E3"/>
    <w:rsid w:val="002A52A0"/>
    <w:rsid w:val="002A58CB"/>
    <w:rsid w:val="002A5D7B"/>
    <w:rsid w:val="002A5DDF"/>
    <w:rsid w:val="002A6821"/>
    <w:rsid w:val="002B769F"/>
    <w:rsid w:val="002B79FF"/>
    <w:rsid w:val="002C1C5B"/>
    <w:rsid w:val="002C2ADC"/>
    <w:rsid w:val="002C3C0A"/>
    <w:rsid w:val="002C3F2B"/>
    <w:rsid w:val="002C49B9"/>
    <w:rsid w:val="002D2CFB"/>
    <w:rsid w:val="002D3989"/>
    <w:rsid w:val="002D51DE"/>
    <w:rsid w:val="002D51EF"/>
    <w:rsid w:val="002D6B65"/>
    <w:rsid w:val="002E627B"/>
    <w:rsid w:val="002E6A8C"/>
    <w:rsid w:val="002E6AF4"/>
    <w:rsid w:val="002F18E9"/>
    <w:rsid w:val="002F4056"/>
    <w:rsid w:val="002F6410"/>
    <w:rsid w:val="00300C4F"/>
    <w:rsid w:val="00303A0A"/>
    <w:rsid w:val="00303C22"/>
    <w:rsid w:val="00305607"/>
    <w:rsid w:val="00307199"/>
    <w:rsid w:val="00307C80"/>
    <w:rsid w:val="003106CA"/>
    <w:rsid w:val="00312149"/>
    <w:rsid w:val="003178D5"/>
    <w:rsid w:val="0032034D"/>
    <w:rsid w:val="00321CE5"/>
    <w:rsid w:val="003256E4"/>
    <w:rsid w:val="00325913"/>
    <w:rsid w:val="00325A6B"/>
    <w:rsid w:val="00327E9C"/>
    <w:rsid w:val="0033220B"/>
    <w:rsid w:val="00333A2D"/>
    <w:rsid w:val="00335BD9"/>
    <w:rsid w:val="003369FF"/>
    <w:rsid w:val="00341639"/>
    <w:rsid w:val="003423E9"/>
    <w:rsid w:val="00342798"/>
    <w:rsid w:val="00350AD9"/>
    <w:rsid w:val="00351AA8"/>
    <w:rsid w:val="003529B6"/>
    <w:rsid w:val="003546F7"/>
    <w:rsid w:val="0035476B"/>
    <w:rsid w:val="00354FEF"/>
    <w:rsid w:val="003617DC"/>
    <w:rsid w:val="00362F39"/>
    <w:rsid w:val="00363443"/>
    <w:rsid w:val="00363F55"/>
    <w:rsid w:val="00370714"/>
    <w:rsid w:val="003749E5"/>
    <w:rsid w:val="0037563C"/>
    <w:rsid w:val="00377C37"/>
    <w:rsid w:val="00380034"/>
    <w:rsid w:val="003843AE"/>
    <w:rsid w:val="00386745"/>
    <w:rsid w:val="00393443"/>
    <w:rsid w:val="00394793"/>
    <w:rsid w:val="003957EC"/>
    <w:rsid w:val="0039586F"/>
    <w:rsid w:val="003A0201"/>
    <w:rsid w:val="003A0C05"/>
    <w:rsid w:val="003A3D81"/>
    <w:rsid w:val="003A50DE"/>
    <w:rsid w:val="003A5745"/>
    <w:rsid w:val="003A6962"/>
    <w:rsid w:val="003A78B7"/>
    <w:rsid w:val="003B1E2D"/>
    <w:rsid w:val="003B2843"/>
    <w:rsid w:val="003B2953"/>
    <w:rsid w:val="003B4B83"/>
    <w:rsid w:val="003B52F4"/>
    <w:rsid w:val="003C00BB"/>
    <w:rsid w:val="003C0DA1"/>
    <w:rsid w:val="003C5593"/>
    <w:rsid w:val="003D1188"/>
    <w:rsid w:val="003D60BE"/>
    <w:rsid w:val="003D65C4"/>
    <w:rsid w:val="003E32FD"/>
    <w:rsid w:val="003E6453"/>
    <w:rsid w:val="003E75C8"/>
    <w:rsid w:val="003F1F5F"/>
    <w:rsid w:val="003F5675"/>
    <w:rsid w:val="00401A0F"/>
    <w:rsid w:val="004073A3"/>
    <w:rsid w:val="00415182"/>
    <w:rsid w:val="004163F8"/>
    <w:rsid w:val="0042176D"/>
    <w:rsid w:val="004258B7"/>
    <w:rsid w:val="00426D25"/>
    <w:rsid w:val="004337A4"/>
    <w:rsid w:val="00434448"/>
    <w:rsid w:val="004366F7"/>
    <w:rsid w:val="00437731"/>
    <w:rsid w:val="00443FE3"/>
    <w:rsid w:val="004446F4"/>
    <w:rsid w:val="00445021"/>
    <w:rsid w:val="00445303"/>
    <w:rsid w:val="00453F46"/>
    <w:rsid w:val="004546C9"/>
    <w:rsid w:val="00462720"/>
    <w:rsid w:val="004633B4"/>
    <w:rsid w:val="00463BA8"/>
    <w:rsid w:val="00464F44"/>
    <w:rsid w:val="00466E70"/>
    <w:rsid w:val="00467646"/>
    <w:rsid w:val="004707B4"/>
    <w:rsid w:val="00474A5D"/>
    <w:rsid w:val="004761C1"/>
    <w:rsid w:val="00477548"/>
    <w:rsid w:val="00480EB2"/>
    <w:rsid w:val="004819FB"/>
    <w:rsid w:val="004842D3"/>
    <w:rsid w:val="004860E9"/>
    <w:rsid w:val="004925C2"/>
    <w:rsid w:val="004946BE"/>
    <w:rsid w:val="00496A2F"/>
    <w:rsid w:val="00497DAB"/>
    <w:rsid w:val="004A0DD8"/>
    <w:rsid w:val="004A6FE6"/>
    <w:rsid w:val="004B1D60"/>
    <w:rsid w:val="004B2842"/>
    <w:rsid w:val="004B3825"/>
    <w:rsid w:val="004B3B8D"/>
    <w:rsid w:val="004B4614"/>
    <w:rsid w:val="004B5239"/>
    <w:rsid w:val="004B6064"/>
    <w:rsid w:val="004B77EE"/>
    <w:rsid w:val="004C67DD"/>
    <w:rsid w:val="004D015A"/>
    <w:rsid w:val="004D12C2"/>
    <w:rsid w:val="004D1615"/>
    <w:rsid w:val="004D17E7"/>
    <w:rsid w:val="004D19ED"/>
    <w:rsid w:val="004D2B08"/>
    <w:rsid w:val="004D4D73"/>
    <w:rsid w:val="004E0060"/>
    <w:rsid w:val="004E05E3"/>
    <w:rsid w:val="004E1F91"/>
    <w:rsid w:val="004E49BC"/>
    <w:rsid w:val="004F01C2"/>
    <w:rsid w:val="004F358D"/>
    <w:rsid w:val="004F504E"/>
    <w:rsid w:val="004F7DB5"/>
    <w:rsid w:val="00500D9A"/>
    <w:rsid w:val="00500F4B"/>
    <w:rsid w:val="0050327B"/>
    <w:rsid w:val="00505E70"/>
    <w:rsid w:val="00506265"/>
    <w:rsid w:val="005073A8"/>
    <w:rsid w:val="005111C6"/>
    <w:rsid w:val="00512631"/>
    <w:rsid w:val="00515111"/>
    <w:rsid w:val="0051609C"/>
    <w:rsid w:val="0052052A"/>
    <w:rsid w:val="00520EA2"/>
    <w:rsid w:val="00523208"/>
    <w:rsid w:val="0052693C"/>
    <w:rsid w:val="005271D2"/>
    <w:rsid w:val="00530210"/>
    <w:rsid w:val="005305AE"/>
    <w:rsid w:val="00532E61"/>
    <w:rsid w:val="0054093A"/>
    <w:rsid w:val="00542D4D"/>
    <w:rsid w:val="00546402"/>
    <w:rsid w:val="005527E9"/>
    <w:rsid w:val="00553CCE"/>
    <w:rsid w:val="005554D5"/>
    <w:rsid w:val="00555A1F"/>
    <w:rsid w:val="00557BB7"/>
    <w:rsid w:val="00561804"/>
    <w:rsid w:val="00561A49"/>
    <w:rsid w:val="00570C56"/>
    <w:rsid w:val="005751F6"/>
    <w:rsid w:val="005801A8"/>
    <w:rsid w:val="005843AF"/>
    <w:rsid w:val="00591775"/>
    <w:rsid w:val="0059558E"/>
    <w:rsid w:val="00596D0A"/>
    <w:rsid w:val="005A0149"/>
    <w:rsid w:val="005A16DA"/>
    <w:rsid w:val="005A2616"/>
    <w:rsid w:val="005A2655"/>
    <w:rsid w:val="005A4A63"/>
    <w:rsid w:val="005A4E2C"/>
    <w:rsid w:val="005A7F21"/>
    <w:rsid w:val="005B0441"/>
    <w:rsid w:val="005B2845"/>
    <w:rsid w:val="005C101A"/>
    <w:rsid w:val="005C11FA"/>
    <w:rsid w:val="005C149D"/>
    <w:rsid w:val="005C1DC1"/>
    <w:rsid w:val="005C3104"/>
    <w:rsid w:val="005C6D98"/>
    <w:rsid w:val="005D2412"/>
    <w:rsid w:val="005D3285"/>
    <w:rsid w:val="005D341F"/>
    <w:rsid w:val="005D4799"/>
    <w:rsid w:val="005D47D2"/>
    <w:rsid w:val="005D6C3F"/>
    <w:rsid w:val="005E0709"/>
    <w:rsid w:val="005E0C16"/>
    <w:rsid w:val="005E1B78"/>
    <w:rsid w:val="005E544B"/>
    <w:rsid w:val="005F46AD"/>
    <w:rsid w:val="005F7B3A"/>
    <w:rsid w:val="006022DC"/>
    <w:rsid w:val="006059AD"/>
    <w:rsid w:val="006110F9"/>
    <w:rsid w:val="00613932"/>
    <w:rsid w:val="00614756"/>
    <w:rsid w:val="00614831"/>
    <w:rsid w:val="00615DC6"/>
    <w:rsid w:val="006201FD"/>
    <w:rsid w:val="00621A5C"/>
    <w:rsid w:val="00623015"/>
    <w:rsid w:val="0062588F"/>
    <w:rsid w:val="0062638A"/>
    <w:rsid w:val="00631F5B"/>
    <w:rsid w:val="00631F9E"/>
    <w:rsid w:val="0063246C"/>
    <w:rsid w:val="00632519"/>
    <w:rsid w:val="00633BF0"/>
    <w:rsid w:val="00633D0D"/>
    <w:rsid w:val="006353BB"/>
    <w:rsid w:val="00642681"/>
    <w:rsid w:val="0064391C"/>
    <w:rsid w:val="006456BB"/>
    <w:rsid w:val="006461C4"/>
    <w:rsid w:val="006469B4"/>
    <w:rsid w:val="006476A6"/>
    <w:rsid w:val="0065246E"/>
    <w:rsid w:val="00656787"/>
    <w:rsid w:val="00661DF7"/>
    <w:rsid w:val="006662DB"/>
    <w:rsid w:val="00667FD2"/>
    <w:rsid w:val="00670074"/>
    <w:rsid w:val="00670266"/>
    <w:rsid w:val="00681696"/>
    <w:rsid w:val="00683EDC"/>
    <w:rsid w:val="00683FAC"/>
    <w:rsid w:val="0068458E"/>
    <w:rsid w:val="006850F2"/>
    <w:rsid w:val="00687271"/>
    <w:rsid w:val="006954A7"/>
    <w:rsid w:val="00696718"/>
    <w:rsid w:val="00697B32"/>
    <w:rsid w:val="006A455E"/>
    <w:rsid w:val="006A77B9"/>
    <w:rsid w:val="006A7C92"/>
    <w:rsid w:val="006B006B"/>
    <w:rsid w:val="006B4A2E"/>
    <w:rsid w:val="006B6F80"/>
    <w:rsid w:val="006C06FD"/>
    <w:rsid w:val="006C1707"/>
    <w:rsid w:val="006C5A21"/>
    <w:rsid w:val="006D0203"/>
    <w:rsid w:val="006D276B"/>
    <w:rsid w:val="006D4356"/>
    <w:rsid w:val="006D49C7"/>
    <w:rsid w:val="006D557E"/>
    <w:rsid w:val="006D631F"/>
    <w:rsid w:val="006D74F5"/>
    <w:rsid w:val="006E053B"/>
    <w:rsid w:val="006E0A0A"/>
    <w:rsid w:val="006E3455"/>
    <w:rsid w:val="006F21CB"/>
    <w:rsid w:val="006F4129"/>
    <w:rsid w:val="006F4A63"/>
    <w:rsid w:val="007003DB"/>
    <w:rsid w:val="00701FD3"/>
    <w:rsid w:val="00706F96"/>
    <w:rsid w:val="00717BB0"/>
    <w:rsid w:val="0072350F"/>
    <w:rsid w:val="00731D7A"/>
    <w:rsid w:val="00732453"/>
    <w:rsid w:val="007400BD"/>
    <w:rsid w:val="007402B6"/>
    <w:rsid w:val="007436FF"/>
    <w:rsid w:val="00744EB5"/>
    <w:rsid w:val="00746400"/>
    <w:rsid w:val="007471C3"/>
    <w:rsid w:val="007475CF"/>
    <w:rsid w:val="007521C0"/>
    <w:rsid w:val="00755C1A"/>
    <w:rsid w:val="007608DD"/>
    <w:rsid w:val="00760A52"/>
    <w:rsid w:val="00763C48"/>
    <w:rsid w:val="007656DD"/>
    <w:rsid w:val="00765871"/>
    <w:rsid w:val="00772854"/>
    <w:rsid w:val="0077582F"/>
    <w:rsid w:val="007767A9"/>
    <w:rsid w:val="00776808"/>
    <w:rsid w:val="0078271B"/>
    <w:rsid w:val="0078316D"/>
    <w:rsid w:val="00783479"/>
    <w:rsid w:val="00784CE5"/>
    <w:rsid w:val="007855A2"/>
    <w:rsid w:val="00790096"/>
    <w:rsid w:val="00790792"/>
    <w:rsid w:val="00792E6A"/>
    <w:rsid w:val="007933C2"/>
    <w:rsid w:val="007976ED"/>
    <w:rsid w:val="007A0160"/>
    <w:rsid w:val="007A294C"/>
    <w:rsid w:val="007A37DE"/>
    <w:rsid w:val="007A5E4F"/>
    <w:rsid w:val="007A5EC3"/>
    <w:rsid w:val="007A7F51"/>
    <w:rsid w:val="007B0CD8"/>
    <w:rsid w:val="007B2648"/>
    <w:rsid w:val="007B2B67"/>
    <w:rsid w:val="007B6089"/>
    <w:rsid w:val="007C2C9D"/>
    <w:rsid w:val="007C3F82"/>
    <w:rsid w:val="007C5179"/>
    <w:rsid w:val="007C5A1A"/>
    <w:rsid w:val="007C6797"/>
    <w:rsid w:val="007D3C78"/>
    <w:rsid w:val="007D475B"/>
    <w:rsid w:val="007D554C"/>
    <w:rsid w:val="007E27E4"/>
    <w:rsid w:val="007E3726"/>
    <w:rsid w:val="007E42CC"/>
    <w:rsid w:val="007E730B"/>
    <w:rsid w:val="007E785A"/>
    <w:rsid w:val="007F304A"/>
    <w:rsid w:val="007F312E"/>
    <w:rsid w:val="007F462C"/>
    <w:rsid w:val="00805A7A"/>
    <w:rsid w:val="00805EEF"/>
    <w:rsid w:val="00807822"/>
    <w:rsid w:val="00807F84"/>
    <w:rsid w:val="008146CA"/>
    <w:rsid w:val="0082109B"/>
    <w:rsid w:val="00822A14"/>
    <w:rsid w:val="0082559C"/>
    <w:rsid w:val="00826E83"/>
    <w:rsid w:val="00832560"/>
    <w:rsid w:val="00837486"/>
    <w:rsid w:val="0084160E"/>
    <w:rsid w:val="00842631"/>
    <w:rsid w:val="00845C39"/>
    <w:rsid w:val="008472BD"/>
    <w:rsid w:val="00850256"/>
    <w:rsid w:val="0085557D"/>
    <w:rsid w:val="008637FC"/>
    <w:rsid w:val="00872A73"/>
    <w:rsid w:val="0087416F"/>
    <w:rsid w:val="00875847"/>
    <w:rsid w:val="0088319E"/>
    <w:rsid w:val="008849CB"/>
    <w:rsid w:val="00887DA1"/>
    <w:rsid w:val="00891719"/>
    <w:rsid w:val="008A0385"/>
    <w:rsid w:val="008A1340"/>
    <w:rsid w:val="008A3E60"/>
    <w:rsid w:val="008B2C4E"/>
    <w:rsid w:val="008C079E"/>
    <w:rsid w:val="008C0EE5"/>
    <w:rsid w:val="008C0F64"/>
    <w:rsid w:val="008C1F90"/>
    <w:rsid w:val="008C2B31"/>
    <w:rsid w:val="008D049C"/>
    <w:rsid w:val="008D07B4"/>
    <w:rsid w:val="008D1A83"/>
    <w:rsid w:val="008D7A73"/>
    <w:rsid w:val="008F0D61"/>
    <w:rsid w:val="008F17A8"/>
    <w:rsid w:val="008F415B"/>
    <w:rsid w:val="008F47A9"/>
    <w:rsid w:val="008F4FEF"/>
    <w:rsid w:val="008F6276"/>
    <w:rsid w:val="008F64E0"/>
    <w:rsid w:val="0090436B"/>
    <w:rsid w:val="00904D67"/>
    <w:rsid w:val="00910AE0"/>
    <w:rsid w:val="00911C9F"/>
    <w:rsid w:val="00915FA3"/>
    <w:rsid w:val="0091658E"/>
    <w:rsid w:val="009201B3"/>
    <w:rsid w:val="0092341A"/>
    <w:rsid w:val="009243CE"/>
    <w:rsid w:val="00924D1F"/>
    <w:rsid w:val="00930F23"/>
    <w:rsid w:val="00930FBE"/>
    <w:rsid w:val="00934595"/>
    <w:rsid w:val="00934830"/>
    <w:rsid w:val="00934A3A"/>
    <w:rsid w:val="00934FB1"/>
    <w:rsid w:val="00935C3F"/>
    <w:rsid w:val="00947EE8"/>
    <w:rsid w:val="0095076C"/>
    <w:rsid w:val="009539F3"/>
    <w:rsid w:val="00953B4C"/>
    <w:rsid w:val="00953ED5"/>
    <w:rsid w:val="00955CC4"/>
    <w:rsid w:val="00956DF2"/>
    <w:rsid w:val="009577FA"/>
    <w:rsid w:val="00957EAB"/>
    <w:rsid w:val="00961F23"/>
    <w:rsid w:val="00962D61"/>
    <w:rsid w:val="00967525"/>
    <w:rsid w:val="00971DFB"/>
    <w:rsid w:val="00971EC6"/>
    <w:rsid w:val="009723B0"/>
    <w:rsid w:val="00980171"/>
    <w:rsid w:val="009802EB"/>
    <w:rsid w:val="00980D2F"/>
    <w:rsid w:val="00981599"/>
    <w:rsid w:val="00986F0A"/>
    <w:rsid w:val="009870FA"/>
    <w:rsid w:val="009A0A3A"/>
    <w:rsid w:val="009A4611"/>
    <w:rsid w:val="009B7E42"/>
    <w:rsid w:val="009C0C18"/>
    <w:rsid w:val="009C2998"/>
    <w:rsid w:val="009C4E90"/>
    <w:rsid w:val="009C6275"/>
    <w:rsid w:val="009C7106"/>
    <w:rsid w:val="009C713B"/>
    <w:rsid w:val="009D5630"/>
    <w:rsid w:val="009D5CC5"/>
    <w:rsid w:val="009D5D20"/>
    <w:rsid w:val="009D605F"/>
    <w:rsid w:val="009E1ABD"/>
    <w:rsid w:val="009E279D"/>
    <w:rsid w:val="009E2EA8"/>
    <w:rsid w:val="009E33F6"/>
    <w:rsid w:val="009E3C24"/>
    <w:rsid w:val="009F1E54"/>
    <w:rsid w:val="009F22F5"/>
    <w:rsid w:val="009F2A85"/>
    <w:rsid w:val="00A005E1"/>
    <w:rsid w:val="00A02B9A"/>
    <w:rsid w:val="00A0398F"/>
    <w:rsid w:val="00A05793"/>
    <w:rsid w:val="00A060EC"/>
    <w:rsid w:val="00A07CA6"/>
    <w:rsid w:val="00A12532"/>
    <w:rsid w:val="00A24D3D"/>
    <w:rsid w:val="00A25912"/>
    <w:rsid w:val="00A30A98"/>
    <w:rsid w:val="00A3101D"/>
    <w:rsid w:val="00A3167A"/>
    <w:rsid w:val="00A31784"/>
    <w:rsid w:val="00A34BF7"/>
    <w:rsid w:val="00A34E3D"/>
    <w:rsid w:val="00A35C08"/>
    <w:rsid w:val="00A361CA"/>
    <w:rsid w:val="00A50966"/>
    <w:rsid w:val="00A50F13"/>
    <w:rsid w:val="00A5391E"/>
    <w:rsid w:val="00A53D4B"/>
    <w:rsid w:val="00A64241"/>
    <w:rsid w:val="00A65949"/>
    <w:rsid w:val="00A71FDE"/>
    <w:rsid w:val="00A72717"/>
    <w:rsid w:val="00A72D05"/>
    <w:rsid w:val="00A7334F"/>
    <w:rsid w:val="00A82A57"/>
    <w:rsid w:val="00A82DA9"/>
    <w:rsid w:val="00A841E4"/>
    <w:rsid w:val="00A8442C"/>
    <w:rsid w:val="00A90473"/>
    <w:rsid w:val="00A90B46"/>
    <w:rsid w:val="00A97DDB"/>
    <w:rsid w:val="00AA0441"/>
    <w:rsid w:val="00AA1A39"/>
    <w:rsid w:val="00AA3B7E"/>
    <w:rsid w:val="00AA4538"/>
    <w:rsid w:val="00AB0AC6"/>
    <w:rsid w:val="00AB5FF1"/>
    <w:rsid w:val="00AB7273"/>
    <w:rsid w:val="00AC0236"/>
    <w:rsid w:val="00AC0CB7"/>
    <w:rsid w:val="00AC7599"/>
    <w:rsid w:val="00AC7C63"/>
    <w:rsid w:val="00AD0328"/>
    <w:rsid w:val="00AD141B"/>
    <w:rsid w:val="00AD2030"/>
    <w:rsid w:val="00AD3144"/>
    <w:rsid w:val="00AD379F"/>
    <w:rsid w:val="00AD4DFC"/>
    <w:rsid w:val="00AD5A4D"/>
    <w:rsid w:val="00AD6078"/>
    <w:rsid w:val="00AE0550"/>
    <w:rsid w:val="00AE0C76"/>
    <w:rsid w:val="00AE17C8"/>
    <w:rsid w:val="00AE2417"/>
    <w:rsid w:val="00AE3217"/>
    <w:rsid w:val="00AE486B"/>
    <w:rsid w:val="00AE5812"/>
    <w:rsid w:val="00AE5D2D"/>
    <w:rsid w:val="00AE7370"/>
    <w:rsid w:val="00AE7ABF"/>
    <w:rsid w:val="00AF02DB"/>
    <w:rsid w:val="00AF19EB"/>
    <w:rsid w:val="00AF3240"/>
    <w:rsid w:val="00B0119E"/>
    <w:rsid w:val="00B03176"/>
    <w:rsid w:val="00B0593C"/>
    <w:rsid w:val="00B0594E"/>
    <w:rsid w:val="00B072E5"/>
    <w:rsid w:val="00B11E1C"/>
    <w:rsid w:val="00B12DC9"/>
    <w:rsid w:val="00B131D4"/>
    <w:rsid w:val="00B13CBE"/>
    <w:rsid w:val="00B14545"/>
    <w:rsid w:val="00B15B02"/>
    <w:rsid w:val="00B161F2"/>
    <w:rsid w:val="00B215DA"/>
    <w:rsid w:val="00B22AE9"/>
    <w:rsid w:val="00B2308F"/>
    <w:rsid w:val="00B2309A"/>
    <w:rsid w:val="00B26F94"/>
    <w:rsid w:val="00B31AD8"/>
    <w:rsid w:val="00B335EB"/>
    <w:rsid w:val="00B3791C"/>
    <w:rsid w:val="00B42EF3"/>
    <w:rsid w:val="00B43282"/>
    <w:rsid w:val="00B43DA3"/>
    <w:rsid w:val="00B44762"/>
    <w:rsid w:val="00B51064"/>
    <w:rsid w:val="00B51348"/>
    <w:rsid w:val="00B521B0"/>
    <w:rsid w:val="00B52C68"/>
    <w:rsid w:val="00B54B50"/>
    <w:rsid w:val="00B56983"/>
    <w:rsid w:val="00B61D9C"/>
    <w:rsid w:val="00B700D8"/>
    <w:rsid w:val="00B701BF"/>
    <w:rsid w:val="00B71E97"/>
    <w:rsid w:val="00B72CCF"/>
    <w:rsid w:val="00B73B2E"/>
    <w:rsid w:val="00B764DE"/>
    <w:rsid w:val="00B85211"/>
    <w:rsid w:val="00B85D1D"/>
    <w:rsid w:val="00B86B64"/>
    <w:rsid w:val="00B91AC1"/>
    <w:rsid w:val="00B927A6"/>
    <w:rsid w:val="00B92898"/>
    <w:rsid w:val="00B93A90"/>
    <w:rsid w:val="00B954C0"/>
    <w:rsid w:val="00BA1BF6"/>
    <w:rsid w:val="00BA436E"/>
    <w:rsid w:val="00BB013B"/>
    <w:rsid w:val="00BB0F12"/>
    <w:rsid w:val="00BB49C8"/>
    <w:rsid w:val="00BB6E22"/>
    <w:rsid w:val="00BB75FB"/>
    <w:rsid w:val="00BC340F"/>
    <w:rsid w:val="00BC4FB1"/>
    <w:rsid w:val="00BC657F"/>
    <w:rsid w:val="00BD07AF"/>
    <w:rsid w:val="00BD08B0"/>
    <w:rsid w:val="00BE0A9D"/>
    <w:rsid w:val="00BE1C3D"/>
    <w:rsid w:val="00BE2402"/>
    <w:rsid w:val="00BE48E0"/>
    <w:rsid w:val="00BE5234"/>
    <w:rsid w:val="00BF4C23"/>
    <w:rsid w:val="00BF5963"/>
    <w:rsid w:val="00C00663"/>
    <w:rsid w:val="00C00851"/>
    <w:rsid w:val="00C112F2"/>
    <w:rsid w:val="00C14F4A"/>
    <w:rsid w:val="00C160E1"/>
    <w:rsid w:val="00C22CA5"/>
    <w:rsid w:val="00C2428A"/>
    <w:rsid w:val="00C306E8"/>
    <w:rsid w:val="00C30A8C"/>
    <w:rsid w:val="00C31ED4"/>
    <w:rsid w:val="00C35A1B"/>
    <w:rsid w:val="00C4093E"/>
    <w:rsid w:val="00C42A62"/>
    <w:rsid w:val="00C44350"/>
    <w:rsid w:val="00C44B64"/>
    <w:rsid w:val="00C458D2"/>
    <w:rsid w:val="00C470DA"/>
    <w:rsid w:val="00C5077E"/>
    <w:rsid w:val="00C510AF"/>
    <w:rsid w:val="00C51788"/>
    <w:rsid w:val="00C5266C"/>
    <w:rsid w:val="00C53C1D"/>
    <w:rsid w:val="00C5562B"/>
    <w:rsid w:val="00C55EF3"/>
    <w:rsid w:val="00C5683B"/>
    <w:rsid w:val="00C57F24"/>
    <w:rsid w:val="00C60B52"/>
    <w:rsid w:val="00C62236"/>
    <w:rsid w:val="00C6775E"/>
    <w:rsid w:val="00C67B9D"/>
    <w:rsid w:val="00C717FA"/>
    <w:rsid w:val="00C7264F"/>
    <w:rsid w:val="00C73131"/>
    <w:rsid w:val="00C742DB"/>
    <w:rsid w:val="00C743FC"/>
    <w:rsid w:val="00C7609C"/>
    <w:rsid w:val="00C836FB"/>
    <w:rsid w:val="00C84DAD"/>
    <w:rsid w:val="00C94466"/>
    <w:rsid w:val="00CA2DD1"/>
    <w:rsid w:val="00CA30B2"/>
    <w:rsid w:val="00CA3871"/>
    <w:rsid w:val="00CA3F5D"/>
    <w:rsid w:val="00CA4E1F"/>
    <w:rsid w:val="00CA50A0"/>
    <w:rsid w:val="00CA5F90"/>
    <w:rsid w:val="00CA7035"/>
    <w:rsid w:val="00CA7A91"/>
    <w:rsid w:val="00CB0012"/>
    <w:rsid w:val="00CB34DD"/>
    <w:rsid w:val="00CB4F78"/>
    <w:rsid w:val="00CC3A96"/>
    <w:rsid w:val="00CC7D00"/>
    <w:rsid w:val="00CD15AA"/>
    <w:rsid w:val="00CD54F2"/>
    <w:rsid w:val="00CD5B23"/>
    <w:rsid w:val="00CD5C2D"/>
    <w:rsid w:val="00CE41DA"/>
    <w:rsid w:val="00CF299F"/>
    <w:rsid w:val="00CF2CA3"/>
    <w:rsid w:val="00CF2EAE"/>
    <w:rsid w:val="00CF40D9"/>
    <w:rsid w:val="00CF7EA2"/>
    <w:rsid w:val="00D00359"/>
    <w:rsid w:val="00D0043E"/>
    <w:rsid w:val="00D010D1"/>
    <w:rsid w:val="00D03A14"/>
    <w:rsid w:val="00D04152"/>
    <w:rsid w:val="00D0744D"/>
    <w:rsid w:val="00D100A1"/>
    <w:rsid w:val="00D108B1"/>
    <w:rsid w:val="00D11882"/>
    <w:rsid w:val="00D1339A"/>
    <w:rsid w:val="00D150E8"/>
    <w:rsid w:val="00D2448A"/>
    <w:rsid w:val="00D306F3"/>
    <w:rsid w:val="00D30769"/>
    <w:rsid w:val="00D33D8D"/>
    <w:rsid w:val="00D34A5E"/>
    <w:rsid w:val="00D35999"/>
    <w:rsid w:val="00D37274"/>
    <w:rsid w:val="00D42211"/>
    <w:rsid w:val="00D4295D"/>
    <w:rsid w:val="00D44CA3"/>
    <w:rsid w:val="00D5005B"/>
    <w:rsid w:val="00D55B1C"/>
    <w:rsid w:val="00D55EC6"/>
    <w:rsid w:val="00D56309"/>
    <w:rsid w:val="00D57825"/>
    <w:rsid w:val="00D63599"/>
    <w:rsid w:val="00D651D7"/>
    <w:rsid w:val="00D70A73"/>
    <w:rsid w:val="00D72023"/>
    <w:rsid w:val="00D73FE9"/>
    <w:rsid w:val="00D820CE"/>
    <w:rsid w:val="00D8377D"/>
    <w:rsid w:val="00D86387"/>
    <w:rsid w:val="00D869CF"/>
    <w:rsid w:val="00D86BAF"/>
    <w:rsid w:val="00D91A6B"/>
    <w:rsid w:val="00D91DBC"/>
    <w:rsid w:val="00D959D7"/>
    <w:rsid w:val="00D96A4A"/>
    <w:rsid w:val="00D97C42"/>
    <w:rsid w:val="00DA31E9"/>
    <w:rsid w:val="00DA3FC9"/>
    <w:rsid w:val="00DB2061"/>
    <w:rsid w:val="00DB2AA5"/>
    <w:rsid w:val="00DB3771"/>
    <w:rsid w:val="00DB4573"/>
    <w:rsid w:val="00DB72C3"/>
    <w:rsid w:val="00DC0B44"/>
    <w:rsid w:val="00DC0E4C"/>
    <w:rsid w:val="00DC246C"/>
    <w:rsid w:val="00DC272E"/>
    <w:rsid w:val="00DC7EF3"/>
    <w:rsid w:val="00DD1089"/>
    <w:rsid w:val="00DD4F0F"/>
    <w:rsid w:val="00DE25F5"/>
    <w:rsid w:val="00DE4BCF"/>
    <w:rsid w:val="00DE530D"/>
    <w:rsid w:val="00DE5531"/>
    <w:rsid w:val="00DE6891"/>
    <w:rsid w:val="00DE7273"/>
    <w:rsid w:val="00DF4079"/>
    <w:rsid w:val="00DF43BA"/>
    <w:rsid w:val="00DF565B"/>
    <w:rsid w:val="00DF63A7"/>
    <w:rsid w:val="00DF6D22"/>
    <w:rsid w:val="00E007F4"/>
    <w:rsid w:val="00E03533"/>
    <w:rsid w:val="00E03776"/>
    <w:rsid w:val="00E06438"/>
    <w:rsid w:val="00E07491"/>
    <w:rsid w:val="00E079F3"/>
    <w:rsid w:val="00E111C0"/>
    <w:rsid w:val="00E1605D"/>
    <w:rsid w:val="00E179FF"/>
    <w:rsid w:val="00E21113"/>
    <w:rsid w:val="00E321B1"/>
    <w:rsid w:val="00E33C33"/>
    <w:rsid w:val="00E34A19"/>
    <w:rsid w:val="00E43C9A"/>
    <w:rsid w:val="00E529AB"/>
    <w:rsid w:val="00E531E5"/>
    <w:rsid w:val="00E61282"/>
    <w:rsid w:val="00E618C2"/>
    <w:rsid w:val="00E65767"/>
    <w:rsid w:val="00E66449"/>
    <w:rsid w:val="00E667C4"/>
    <w:rsid w:val="00E67FDF"/>
    <w:rsid w:val="00E704AA"/>
    <w:rsid w:val="00E7167F"/>
    <w:rsid w:val="00E724DC"/>
    <w:rsid w:val="00E73192"/>
    <w:rsid w:val="00E7632B"/>
    <w:rsid w:val="00E81004"/>
    <w:rsid w:val="00E824ED"/>
    <w:rsid w:val="00E8577B"/>
    <w:rsid w:val="00E91A48"/>
    <w:rsid w:val="00E93ABA"/>
    <w:rsid w:val="00EA1252"/>
    <w:rsid w:val="00EA17E7"/>
    <w:rsid w:val="00EA3AC5"/>
    <w:rsid w:val="00EA4977"/>
    <w:rsid w:val="00EA4DE6"/>
    <w:rsid w:val="00EA5590"/>
    <w:rsid w:val="00EB24B1"/>
    <w:rsid w:val="00EC4CF1"/>
    <w:rsid w:val="00EC585F"/>
    <w:rsid w:val="00EC7C40"/>
    <w:rsid w:val="00EC7CC0"/>
    <w:rsid w:val="00ED4C23"/>
    <w:rsid w:val="00ED4F62"/>
    <w:rsid w:val="00ED6003"/>
    <w:rsid w:val="00EE2628"/>
    <w:rsid w:val="00EE31ED"/>
    <w:rsid w:val="00EE3BC5"/>
    <w:rsid w:val="00EF3244"/>
    <w:rsid w:val="00F00F67"/>
    <w:rsid w:val="00F02871"/>
    <w:rsid w:val="00F03DDD"/>
    <w:rsid w:val="00F201BA"/>
    <w:rsid w:val="00F214F4"/>
    <w:rsid w:val="00F22CAF"/>
    <w:rsid w:val="00F252CC"/>
    <w:rsid w:val="00F2569D"/>
    <w:rsid w:val="00F35A42"/>
    <w:rsid w:val="00F36194"/>
    <w:rsid w:val="00F36F50"/>
    <w:rsid w:val="00F42040"/>
    <w:rsid w:val="00F42F1A"/>
    <w:rsid w:val="00F448CE"/>
    <w:rsid w:val="00F45CD6"/>
    <w:rsid w:val="00F4640E"/>
    <w:rsid w:val="00F517D4"/>
    <w:rsid w:val="00F51CAB"/>
    <w:rsid w:val="00F52F99"/>
    <w:rsid w:val="00F537C0"/>
    <w:rsid w:val="00F5403C"/>
    <w:rsid w:val="00F55E65"/>
    <w:rsid w:val="00F57C23"/>
    <w:rsid w:val="00F60682"/>
    <w:rsid w:val="00F60AAC"/>
    <w:rsid w:val="00F60EDC"/>
    <w:rsid w:val="00F618BB"/>
    <w:rsid w:val="00F71575"/>
    <w:rsid w:val="00F73389"/>
    <w:rsid w:val="00F73872"/>
    <w:rsid w:val="00F7399E"/>
    <w:rsid w:val="00F75FDD"/>
    <w:rsid w:val="00F76C63"/>
    <w:rsid w:val="00F8086C"/>
    <w:rsid w:val="00F854C5"/>
    <w:rsid w:val="00F87EC1"/>
    <w:rsid w:val="00F907DD"/>
    <w:rsid w:val="00F92B73"/>
    <w:rsid w:val="00F95394"/>
    <w:rsid w:val="00FA5163"/>
    <w:rsid w:val="00FA6E6C"/>
    <w:rsid w:val="00FB04FB"/>
    <w:rsid w:val="00FB1BE2"/>
    <w:rsid w:val="00FB28C1"/>
    <w:rsid w:val="00FB35A7"/>
    <w:rsid w:val="00FB7DF0"/>
    <w:rsid w:val="00FC4C95"/>
    <w:rsid w:val="00FD31F5"/>
    <w:rsid w:val="00FD3ABB"/>
    <w:rsid w:val="00FD3D04"/>
    <w:rsid w:val="00FD423B"/>
    <w:rsid w:val="00FD540B"/>
    <w:rsid w:val="00FF0726"/>
    <w:rsid w:val="00FF1661"/>
    <w:rsid w:val="00FF343B"/>
    <w:rsid w:val="00FF48BB"/>
    <w:rsid w:val="00FF5768"/>
    <w:rsid w:val="00FF6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D701"/>
  <w15:chartTrackingRefBased/>
  <w15:docId w15:val="{2779DCF1-CFCF-3747-BF37-A971FA27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B4A2E"/>
    <w:pPr>
      <w:keepNext/>
      <w:keepLines/>
      <w:numPr>
        <w:numId w:val="1"/>
      </w:numPr>
      <w:spacing w:before="360" w:after="360"/>
      <w:jc w:val="both"/>
      <w:outlineLvl w:val="0"/>
    </w:pPr>
    <w:rPr>
      <w:rFonts w:ascii="Arial" w:eastAsiaTheme="majorEastAsia" w:hAnsi="Arial" w:cstheme="majorBidi"/>
      <w:b/>
      <w:bCs/>
      <w:color w:val="ED7D31" w:themeColor="accent2"/>
      <w:sz w:val="20"/>
      <w:szCs w:val="28"/>
    </w:rPr>
  </w:style>
  <w:style w:type="paragraph" w:styleId="Nagwek2">
    <w:name w:val="heading 2"/>
    <w:basedOn w:val="Nagwek1"/>
    <w:next w:val="Normalny"/>
    <w:link w:val="Nagwek2Znak"/>
    <w:unhideWhenUsed/>
    <w:qFormat/>
    <w:rsid w:val="009F22F5"/>
    <w:pPr>
      <w:numPr>
        <w:ilvl w:val="1"/>
      </w:numPr>
      <w:spacing w:after="240"/>
      <w:outlineLvl w:val="1"/>
    </w:pPr>
    <w:rPr>
      <w:rFonts w:ascii="Calibri" w:hAnsi="Calibri"/>
      <w:b w:val="0"/>
      <w:bCs w:val="0"/>
      <w:color w:val="44546A" w:themeColor="text2"/>
      <w:sz w:val="24"/>
      <w:szCs w:val="26"/>
    </w:rPr>
  </w:style>
  <w:style w:type="paragraph" w:styleId="Nagwek3">
    <w:name w:val="heading 3"/>
    <w:basedOn w:val="Nagwek2"/>
    <w:next w:val="Normalny"/>
    <w:link w:val="Nagwek3Znak"/>
    <w:unhideWhenUsed/>
    <w:qFormat/>
    <w:rsid w:val="009F22F5"/>
    <w:pPr>
      <w:numPr>
        <w:ilvl w:val="2"/>
      </w:numPr>
      <w:spacing w:before="480"/>
      <w:outlineLvl w:val="2"/>
    </w:pPr>
    <w:rPr>
      <w:bCs/>
    </w:rPr>
  </w:style>
  <w:style w:type="paragraph" w:styleId="Nagwek4">
    <w:name w:val="heading 4"/>
    <w:basedOn w:val="Normalny"/>
    <w:next w:val="Normalny"/>
    <w:link w:val="Nagwek4Znak"/>
    <w:unhideWhenUsed/>
    <w:qFormat/>
    <w:rsid w:val="009F22F5"/>
    <w:pPr>
      <w:keepNext/>
      <w:keepLines/>
      <w:numPr>
        <w:ilvl w:val="3"/>
        <w:numId w:val="1"/>
      </w:numPr>
      <w:spacing w:before="240" w:after="120" w:line="274" w:lineRule="auto"/>
      <w:jc w:val="both"/>
      <w:outlineLvl w:val="3"/>
    </w:pPr>
    <w:rPr>
      <w:rFonts w:ascii="Calibri" w:eastAsiaTheme="majorEastAsia" w:hAnsi="Calibri" w:cstheme="majorBidi"/>
      <w:b/>
      <w:bCs/>
      <w:iCs/>
      <w:color w:val="4472C4" w:themeColor="accent1"/>
      <w:szCs w:val="22"/>
    </w:rPr>
  </w:style>
  <w:style w:type="paragraph" w:styleId="Nagwek5">
    <w:name w:val="heading 5"/>
    <w:basedOn w:val="Normalny"/>
    <w:next w:val="Normalny"/>
    <w:link w:val="Nagwek5Znak"/>
    <w:unhideWhenUsed/>
    <w:qFormat/>
    <w:rsid w:val="009F22F5"/>
    <w:pPr>
      <w:keepNext/>
      <w:keepLines/>
      <w:numPr>
        <w:ilvl w:val="4"/>
        <w:numId w:val="1"/>
      </w:numPr>
      <w:spacing w:before="200" w:line="274" w:lineRule="auto"/>
      <w:jc w:val="both"/>
      <w:outlineLvl w:val="4"/>
    </w:pPr>
    <w:rPr>
      <w:rFonts w:ascii="Calibri" w:eastAsiaTheme="majorEastAsia" w:hAnsi="Calibri" w:cstheme="majorBidi"/>
      <w:color w:val="0070C0"/>
      <w:szCs w:val="22"/>
    </w:rPr>
  </w:style>
  <w:style w:type="paragraph" w:styleId="Nagwek6">
    <w:name w:val="heading 6"/>
    <w:basedOn w:val="Normalny"/>
    <w:next w:val="Normalny"/>
    <w:link w:val="Nagwek6Znak"/>
    <w:unhideWhenUsed/>
    <w:qFormat/>
    <w:rsid w:val="009F22F5"/>
    <w:pPr>
      <w:keepNext/>
      <w:keepLines/>
      <w:numPr>
        <w:ilvl w:val="5"/>
        <w:numId w:val="1"/>
      </w:numPr>
      <w:spacing w:before="200" w:line="274" w:lineRule="auto"/>
      <w:jc w:val="both"/>
      <w:outlineLvl w:val="5"/>
    </w:pPr>
    <w:rPr>
      <w:rFonts w:ascii="Calibri" w:eastAsiaTheme="majorEastAsia" w:hAnsi="Calibri" w:cstheme="majorBidi"/>
      <w:iCs/>
      <w:color w:val="4472C4" w:themeColor="accent1"/>
      <w:szCs w:val="22"/>
    </w:rPr>
  </w:style>
  <w:style w:type="paragraph" w:styleId="Nagwek7">
    <w:name w:val="heading 7"/>
    <w:basedOn w:val="Normalny"/>
    <w:next w:val="Normalny"/>
    <w:link w:val="Nagwek7Znak"/>
    <w:unhideWhenUsed/>
    <w:qFormat/>
    <w:rsid w:val="009F22F5"/>
    <w:pPr>
      <w:keepNext/>
      <w:keepLines/>
      <w:numPr>
        <w:ilvl w:val="6"/>
        <w:numId w:val="1"/>
      </w:numPr>
      <w:spacing w:before="200" w:line="274" w:lineRule="auto"/>
      <w:jc w:val="both"/>
      <w:outlineLvl w:val="6"/>
    </w:pPr>
    <w:rPr>
      <w:rFonts w:asciiTheme="majorHAnsi" w:eastAsiaTheme="majorEastAsia" w:hAnsiTheme="majorHAnsi" w:cstheme="majorBidi"/>
      <w:i/>
      <w:iCs/>
      <w:color w:val="000000"/>
      <w:sz w:val="22"/>
      <w:szCs w:val="22"/>
    </w:rPr>
  </w:style>
  <w:style w:type="paragraph" w:styleId="Nagwek8">
    <w:name w:val="heading 8"/>
    <w:basedOn w:val="Normalny"/>
    <w:next w:val="Normalny"/>
    <w:link w:val="Nagwek8Znak"/>
    <w:unhideWhenUsed/>
    <w:qFormat/>
    <w:rsid w:val="009F22F5"/>
    <w:pPr>
      <w:keepNext/>
      <w:keepLines/>
      <w:numPr>
        <w:ilvl w:val="7"/>
        <w:numId w:val="1"/>
      </w:numPr>
      <w:spacing w:before="200" w:line="274" w:lineRule="auto"/>
      <w:jc w:val="both"/>
      <w:outlineLvl w:val="7"/>
    </w:pPr>
    <w:rPr>
      <w:rFonts w:asciiTheme="majorHAnsi" w:eastAsiaTheme="majorEastAsia" w:hAnsiTheme="majorHAnsi" w:cstheme="majorBidi"/>
      <w:color w:val="000000"/>
      <w:sz w:val="20"/>
      <w:szCs w:val="20"/>
    </w:rPr>
  </w:style>
  <w:style w:type="paragraph" w:styleId="Nagwek9">
    <w:name w:val="heading 9"/>
    <w:basedOn w:val="Normalny"/>
    <w:next w:val="Normalny"/>
    <w:link w:val="Nagwek9Znak"/>
    <w:unhideWhenUsed/>
    <w:qFormat/>
    <w:rsid w:val="009F22F5"/>
    <w:pPr>
      <w:keepNext/>
      <w:keepLines/>
      <w:numPr>
        <w:ilvl w:val="8"/>
        <w:numId w:val="1"/>
      </w:numPr>
      <w:spacing w:before="200" w:line="274" w:lineRule="auto"/>
      <w:jc w:val="both"/>
      <w:outlineLvl w:val="8"/>
    </w:pPr>
    <w:rPr>
      <w:rFonts w:asciiTheme="majorHAnsi" w:eastAsiaTheme="majorEastAsia" w:hAnsiTheme="majorHAnsi" w:cstheme="majorBidi"/>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nktowane_snoroa,Numerowanie,Kolorowa lista — akcent 11,Akapit z listą BS,Podsis rysunku,lp1,Preambuła,Tabela,wypunktowanie,sw tekst,BulletC,CW_Lista,Nagłowek 3,L1,Dot pt,F5 List Paragraph,Recommendation,List Paragraph11,maz_wyliczenie"/>
    <w:basedOn w:val="Normalny"/>
    <w:link w:val="AkapitzlistZnak"/>
    <w:uiPriority w:val="34"/>
    <w:qFormat/>
    <w:rsid w:val="007E42CC"/>
    <w:pPr>
      <w:ind w:left="720"/>
      <w:contextualSpacing/>
    </w:pPr>
  </w:style>
  <w:style w:type="character" w:customStyle="1" w:styleId="apple-converted-space">
    <w:name w:val="apple-converted-space"/>
    <w:basedOn w:val="Domylnaczcionkaakapitu"/>
    <w:rsid w:val="007E785A"/>
  </w:style>
  <w:style w:type="paragraph" w:styleId="NormalnyWeb">
    <w:name w:val="Normal (Web)"/>
    <w:basedOn w:val="Normalny"/>
    <w:uiPriority w:val="99"/>
    <w:rsid w:val="00512631"/>
    <w:pPr>
      <w:suppressAutoHyphens/>
      <w:spacing w:before="100" w:after="100"/>
    </w:pPr>
    <w:rPr>
      <w:rFonts w:ascii="Times New Roman" w:eastAsia="Times New Roman" w:hAnsi="Times New Roman" w:cs="Times New Roman"/>
      <w:lang w:eastAsia="ar-SA"/>
    </w:rPr>
  </w:style>
  <w:style w:type="character" w:customStyle="1" w:styleId="AkapitzlistZnak">
    <w:name w:val="Akapit z listą Znak"/>
    <w:aliases w:val="punktowane_snoroa Znak,Numerowanie Znak,Kolorowa lista — akcent 11 Znak,Akapit z listą BS Znak,Podsis rysunku Znak,lp1 Znak,Preambuła Znak,Tabela Znak,wypunktowanie Znak,sw tekst Znak,BulletC Znak,CW_Lista Znak,Nagłowek 3 Znak"/>
    <w:basedOn w:val="Domylnaczcionkaakapitu"/>
    <w:link w:val="Akapitzlist"/>
    <w:uiPriority w:val="34"/>
    <w:qFormat/>
    <w:locked/>
    <w:rsid w:val="00512631"/>
  </w:style>
  <w:style w:type="character" w:customStyle="1" w:styleId="Nagwek1Znak">
    <w:name w:val="Nagłówek 1 Znak"/>
    <w:basedOn w:val="Domylnaczcionkaakapitu"/>
    <w:link w:val="Nagwek1"/>
    <w:rsid w:val="006B4A2E"/>
    <w:rPr>
      <w:rFonts w:ascii="Arial" w:eastAsiaTheme="majorEastAsia" w:hAnsi="Arial" w:cstheme="majorBidi"/>
      <w:b/>
      <w:bCs/>
      <w:color w:val="ED7D31" w:themeColor="accent2"/>
      <w:sz w:val="20"/>
      <w:szCs w:val="28"/>
    </w:rPr>
  </w:style>
  <w:style w:type="character" w:customStyle="1" w:styleId="Nagwek2Znak">
    <w:name w:val="Nagłówek 2 Znak"/>
    <w:basedOn w:val="Domylnaczcionkaakapitu"/>
    <w:link w:val="Nagwek2"/>
    <w:rsid w:val="009F22F5"/>
    <w:rPr>
      <w:rFonts w:ascii="Calibri" w:eastAsiaTheme="majorEastAsia" w:hAnsi="Calibri" w:cstheme="majorBidi"/>
      <w:color w:val="44546A" w:themeColor="text2"/>
      <w:szCs w:val="26"/>
    </w:rPr>
  </w:style>
  <w:style w:type="character" w:customStyle="1" w:styleId="Nagwek3Znak">
    <w:name w:val="Nagłówek 3 Znak"/>
    <w:basedOn w:val="Domylnaczcionkaakapitu"/>
    <w:link w:val="Nagwek3"/>
    <w:rsid w:val="009F22F5"/>
    <w:rPr>
      <w:rFonts w:ascii="Calibri" w:eastAsiaTheme="majorEastAsia" w:hAnsi="Calibri" w:cstheme="majorBidi"/>
      <w:bCs/>
      <w:color w:val="44546A" w:themeColor="text2"/>
      <w:szCs w:val="26"/>
    </w:rPr>
  </w:style>
  <w:style w:type="character" w:customStyle="1" w:styleId="Nagwek4Znak">
    <w:name w:val="Nagłówek 4 Znak"/>
    <w:basedOn w:val="Domylnaczcionkaakapitu"/>
    <w:link w:val="Nagwek4"/>
    <w:rsid w:val="009F22F5"/>
    <w:rPr>
      <w:rFonts w:ascii="Calibri" w:eastAsiaTheme="majorEastAsia" w:hAnsi="Calibri" w:cstheme="majorBidi"/>
      <w:b/>
      <w:bCs/>
      <w:iCs/>
      <w:color w:val="4472C4" w:themeColor="accent1"/>
      <w:szCs w:val="22"/>
    </w:rPr>
  </w:style>
  <w:style w:type="character" w:customStyle="1" w:styleId="Nagwek5Znak">
    <w:name w:val="Nagłówek 5 Znak"/>
    <w:basedOn w:val="Domylnaczcionkaakapitu"/>
    <w:link w:val="Nagwek5"/>
    <w:rsid w:val="009F22F5"/>
    <w:rPr>
      <w:rFonts w:ascii="Calibri" w:eastAsiaTheme="majorEastAsia" w:hAnsi="Calibri" w:cstheme="majorBidi"/>
      <w:color w:val="0070C0"/>
      <w:szCs w:val="22"/>
    </w:rPr>
  </w:style>
  <w:style w:type="character" w:customStyle="1" w:styleId="Nagwek6Znak">
    <w:name w:val="Nagłówek 6 Znak"/>
    <w:basedOn w:val="Domylnaczcionkaakapitu"/>
    <w:link w:val="Nagwek6"/>
    <w:rsid w:val="009F22F5"/>
    <w:rPr>
      <w:rFonts w:ascii="Calibri" w:eastAsiaTheme="majorEastAsia" w:hAnsi="Calibri" w:cstheme="majorBidi"/>
      <w:iCs/>
      <w:color w:val="4472C4" w:themeColor="accent1"/>
      <w:szCs w:val="22"/>
    </w:rPr>
  </w:style>
  <w:style w:type="character" w:customStyle="1" w:styleId="Nagwek7Znak">
    <w:name w:val="Nagłówek 7 Znak"/>
    <w:basedOn w:val="Domylnaczcionkaakapitu"/>
    <w:link w:val="Nagwek7"/>
    <w:rsid w:val="009F22F5"/>
    <w:rPr>
      <w:rFonts w:asciiTheme="majorHAnsi" w:eastAsiaTheme="majorEastAsia" w:hAnsiTheme="majorHAnsi" w:cstheme="majorBidi"/>
      <w:i/>
      <w:iCs/>
      <w:color w:val="000000"/>
      <w:sz w:val="22"/>
      <w:szCs w:val="22"/>
    </w:rPr>
  </w:style>
  <w:style w:type="character" w:customStyle="1" w:styleId="Nagwek8Znak">
    <w:name w:val="Nagłówek 8 Znak"/>
    <w:basedOn w:val="Domylnaczcionkaakapitu"/>
    <w:link w:val="Nagwek8"/>
    <w:rsid w:val="009F22F5"/>
    <w:rPr>
      <w:rFonts w:asciiTheme="majorHAnsi" w:eastAsiaTheme="majorEastAsia" w:hAnsiTheme="majorHAnsi" w:cstheme="majorBidi"/>
      <w:color w:val="000000"/>
      <w:sz w:val="20"/>
      <w:szCs w:val="20"/>
    </w:rPr>
  </w:style>
  <w:style w:type="character" w:customStyle="1" w:styleId="Nagwek9Znak">
    <w:name w:val="Nagłówek 9 Znak"/>
    <w:basedOn w:val="Domylnaczcionkaakapitu"/>
    <w:link w:val="Nagwek9"/>
    <w:rsid w:val="009F22F5"/>
    <w:rPr>
      <w:rFonts w:asciiTheme="majorHAnsi" w:eastAsiaTheme="majorEastAsia" w:hAnsiTheme="majorHAnsi" w:cstheme="majorBidi"/>
      <w:i/>
      <w:iCs/>
      <w:color w:val="000000"/>
      <w:sz w:val="20"/>
      <w:szCs w:val="20"/>
    </w:rPr>
  </w:style>
  <w:style w:type="table" w:styleId="Tabela-Siatka">
    <w:name w:val="Table Grid"/>
    <w:basedOn w:val="Standardowy"/>
    <w:uiPriority w:val="59"/>
    <w:rsid w:val="009F22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C00BB"/>
    <w:rPr>
      <w:sz w:val="16"/>
      <w:szCs w:val="16"/>
    </w:rPr>
  </w:style>
  <w:style w:type="paragraph" w:styleId="Tekstkomentarza">
    <w:name w:val="annotation text"/>
    <w:basedOn w:val="Normalny"/>
    <w:link w:val="TekstkomentarzaZnak"/>
    <w:unhideWhenUsed/>
    <w:rsid w:val="003C00BB"/>
    <w:rPr>
      <w:sz w:val="20"/>
      <w:szCs w:val="20"/>
    </w:rPr>
  </w:style>
  <w:style w:type="character" w:customStyle="1" w:styleId="TekstkomentarzaZnak">
    <w:name w:val="Tekst komentarza Znak"/>
    <w:basedOn w:val="Domylnaczcionkaakapitu"/>
    <w:link w:val="Tekstkomentarza"/>
    <w:rsid w:val="003C00BB"/>
    <w:rPr>
      <w:sz w:val="20"/>
      <w:szCs w:val="20"/>
    </w:rPr>
  </w:style>
  <w:style w:type="paragraph" w:styleId="Tematkomentarza">
    <w:name w:val="annotation subject"/>
    <w:basedOn w:val="Tekstkomentarza"/>
    <w:next w:val="Tekstkomentarza"/>
    <w:link w:val="TematkomentarzaZnak"/>
    <w:uiPriority w:val="99"/>
    <w:semiHidden/>
    <w:unhideWhenUsed/>
    <w:rsid w:val="003C00BB"/>
    <w:rPr>
      <w:b/>
      <w:bCs/>
    </w:rPr>
  </w:style>
  <w:style w:type="character" w:customStyle="1" w:styleId="TematkomentarzaZnak">
    <w:name w:val="Temat komentarza Znak"/>
    <w:basedOn w:val="TekstkomentarzaZnak"/>
    <w:link w:val="Tematkomentarza"/>
    <w:uiPriority w:val="99"/>
    <w:semiHidden/>
    <w:rsid w:val="003C00BB"/>
    <w:rPr>
      <w:b/>
      <w:bCs/>
      <w:sz w:val="20"/>
      <w:szCs w:val="20"/>
    </w:rPr>
  </w:style>
  <w:style w:type="paragraph" w:styleId="Tekstdymka">
    <w:name w:val="Balloon Text"/>
    <w:basedOn w:val="Normalny"/>
    <w:link w:val="TekstdymkaZnak"/>
    <w:uiPriority w:val="99"/>
    <w:semiHidden/>
    <w:unhideWhenUsed/>
    <w:rsid w:val="003C00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0BB"/>
    <w:rPr>
      <w:rFonts w:ascii="Segoe UI" w:hAnsi="Segoe UI" w:cs="Segoe UI"/>
      <w:sz w:val="18"/>
      <w:szCs w:val="18"/>
    </w:rPr>
  </w:style>
  <w:style w:type="paragraph" w:customStyle="1" w:styleId="Basic">
    <w:name w:val="Basic"/>
    <w:basedOn w:val="Normalny"/>
    <w:link w:val="BasicZnak"/>
    <w:qFormat/>
    <w:rsid w:val="00241302"/>
    <w:pPr>
      <w:spacing w:after="200" w:line="276" w:lineRule="auto"/>
      <w:jc w:val="both"/>
    </w:pPr>
    <w:rPr>
      <w:rFonts w:ascii="Calibri" w:eastAsia="Calibri" w:hAnsi="Calibri" w:cs="Calibri"/>
      <w:sz w:val="22"/>
      <w:szCs w:val="22"/>
    </w:rPr>
  </w:style>
  <w:style w:type="character" w:customStyle="1" w:styleId="BasicZnak">
    <w:name w:val="Basic Znak"/>
    <w:link w:val="Basic"/>
    <w:rsid w:val="00241302"/>
    <w:rPr>
      <w:rFonts w:ascii="Calibri" w:eastAsia="Calibri" w:hAnsi="Calibri" w:cs="Calibri"/>
      <w:sz w:val="22"/>
      <w:szCs w:val="22"/>
    </w:rPr>
  </w:style>
  <w:style w:type="paragraph" w:styleId="Tekstprzypisukocowego">
    <w:name w:val="endnote text"/>
    <w:basedOn w:val="Normalny"/>
    <w:link w:val="TekstprzypisukocowegoZnak"/>
    <w:uiPriority w:val="99"/>
    <w:semiHidden/>
    <w:unhideWhenUsed/>
    <w:rsid w:val="00111CFC"/>
    <w:rPr>
      <w:sz w:val="20"/>
      <w:szCs w:val="20"/>
    </w:rPr>
  </w:style>
  <w:style w:type="character" w:customStyle="1" w:styleId="TekstprzypisukocowegoZnak">
    <w:name w:val="Tekst przypisu końcowego Znak"/>
    <w:basedOn w:val="Domylnaczcionkaakapitu"/>
    <w:link w:val="Tekstprzypisukocowego"/>
    <w:uiPriority w:val="99"/>
    <w:semiHidden/>
    <w:rsid w:val="00111CFC"/>
    <w:rPr>
      <w:sz w:val="20"/>
      <w:szCs w:val="20"/>
    </w:rPr>
  </w:style>
  <w:style w:type="character" w:styleId="Odwoanieprzypisukocowego">
    <w:name w:val="endnote reference"/>
    <w:basedOn w:val="Domylnaczcionkaakapitu"/>
    <w:uiPriority w:val="99"/>
    <w:semiHidden/>
    <w:unhideWhenUsed/>
    <w:rsid w:val="00111CFC"/>
    <w:rPr>
      <w:vertAlign w:val="superscript"/>
    </w:rPr>
  </w:style>
  <w:style w:type="paragraph" w:styleId="Nagwek">
    <w:name w:val="header"/>
    <w:basedOn w:val="Normalny"/>
    <w:link w:val="NagwekZnak"/>
    <w:uiPriority w:val="99"/>
    <w:unhideWhenUsed/>
    <w:rsid w:val="00717BB0"/>
    <w:pPr>
      <w:tabs>
        <w:tab w:val="center" w:pos="4536"/>
        <w:tab w:val="right" w:pos="9072"/>
      </w:tabs>
    </w:pPr>
  </w:style>
  <w:style w:type="character" w:customStyle="1" w:styleId="NagwekZnak">
    <w:name w:val="Nagłówek Znak"/>
    <w:basedOn w:val="Domylnaczcionkaakapitu"/>
    <w:link w:val="Nagwek"/>
    <w:uiPriority w:val="99"/>
    <w:rsid w:val="00717BB0"/>
  </w:style>
  <w:style w:type="paragraph" w:styleId="Stopka">
    <w:name w:val="footer"/>
    <w:basedOn w:val="Normalny"/>
    <w:link w:val="StopkaZnak"/>
    <w:unhideWhenUsed/>
    <w:rsid w:val="00717BB0"/>
    <w:pPr>
      <w:tabs>
        <w:tab w:val="center" w:pos="4536"/>
        <w:tab w:val="right" w:pos="9072"/>
      </w:tabs>
    </w:pPr>
  </w:style>
  <w:style w:type="character" w:customStyle="1" w:styleId="StopkaZnak">
    <w:name w:val="Stopka Znak"/>
    <w:basedOn w:val="Domylnaczcionkaakapitu"/>
    <w:link w:val="Stopka"/>
    <w:rsid w:val="00717BB0"/>
  </w:style>
  <w:style w:type="paragraph" w:styleId="Tytu">
    <w:name w:val="Title"/>
    <w:basedOn w:val="Normalny"/>
    <w:next w:val="Normalny"/>
    <w:link w:val="TytuZnak"/>
    <w:uiPriority w:val="10"/>
    <w:qFormat/>
    <w:rsid w:val="002C1C5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1C5B"/>
    <w:rPr>
      <w:rFonts w:asciiTheme="majorHAnsi" w:eastAsiaTheme="majorEastAsia" w:hAnsiTheme="majorHAnsi" w:cstheme="majorBidi"/>
      <w:spacing w:val="-10"/>
      <w:kern w:val="28"/>
      <w:sz w:val="56"/>
      <w:szCs w:val="56"/>
    </w:rPr>
  </w:style>
  <w:style w:type="paragraph" w:styleId="Bezodstpw">
    <w:name w:val="No Spacing"/>
    <w:uiPriority w:val="1"/>
    <w:qFormat/>
    <w:rsid w:val="00A8442C"/>
    <w:rPr>
      <w:sz w:val="22"/>
      <w:szCs w:val="22"/>
    </w:rPr>
  </w:style>
  <w:style w:type="character" w:styleId="Hipercze">
    <w:name w:val="Hyperlink"/>
    <w:uiPriority w:val="99"/>
    <w:rsid w:val="00C5683B"/>
    <w:rPr>
      <w:color w:val="0000FF"/>
      <w:u w:val="single"/>
    </w:rPr>
  </w:style>
  <w:style w:type="paragraph" w:customStyle="1" w:styleId="Default">
    <w:name w:val="Default"/>
    <w:rsid w:val="00C5683B"/>
    <w:pPr>
      <w:autoSpaceDE w:val="0"/>
      <w:autoSpaceDN w:val="0"/>
      <w:adjustRightInd w:val="0"/>
    </w:pPr>
    <w:rPr>
      <w:rFonts w:ascii="Arial" w:eastAsia="Times New Roman" w:hAnsi="Arial" w:cs="Arial"/>
      <w:color w:val="000000"/>
      <w:lang w:eastAsia="pl-PL"/>
    </w:rPr>
  </w:style>
  <w:style w:type="character" w:customStyle="1" w:styleId="Bodytext">
    <w:name w:val="Body text_"/>
    <w:basedOn w:val="Domylnaczcionkaakapitu"/>
    <w:link w:val="Tekstpodstawowy8"/>
    <w:qFormat/>
    <w:rsid w:val="00C55EF3"/>
    <w:rPr>
      <w:rFonts w:ascii="Garamond" w:eastAsia="Garamond" w:hAnsi="Garamond" w:cs="Garamond"/>
      <w:sz w:val="23"/>
      <w:szCs w:val="23"/>
      <w:shd w:val="clear" w:color="auto" w:fill="FFFFFF"/>
    </w:rPr>
  </w:style>
  <w:style w:type="paragraph" w:customStyle="1" w:styleId="Tekstpodstawowy8">
    <w:name w:val="Tekst podstawowy8"/>
    <w:basedOn w:val="Normalny"/>
    <w:link w:val="Bodytext"/>
    <w:qFormat/>
    <w:rsid w:val="00C55EF3"/>
    <w:pPr>
      <w:widowControl w:val="0"/>
      <w:shd w:val="clear" w:color="auto" w:fill="FFFFFF"/>
      <w:spacing w:before="180" w:after="540" w:line="259" w:lineRule="auto"/>
      <w:ind w:hanging="1280"/>
      <w:jc w:val="center"/>
    </w:pPr>
    <w:rPr>
      <w:rFonts w:ascii="Garamond" w:eastAsia="Garamond" w:hAnsi="Garamond" w:cs="Garamond"/>
      <w:sz w:val="23"/>
      <w:szCs w:val="23"/>
    </w:rPr>
  </w:style>
  <w:style w:type="paragraph" w:customStyle="1" w:styleId="tytu0">
    <w:name w:val="tytuł"/>
    <w:basedOn w:val="Normalny"/>
    <w:rsid w:val="00C55EF3"/>
    <w:pPr>
      <w:keepNext/>
      <w:suppressLineNumbers/>
      <w:suppressAutoHyphens/>
      <w:spacing w:before="60" w:after="60"/>
      <w:jc w:val="center"/>
    </w:pPr>
    <w:rPr>
      <w:rFonts w:ascii="Times New Roman" w:eastAsia="Times New Roman" w:hAnsi="Times New Roman" w:cs="Times New Roman"/>
      <w:b/>
      <w:bCs/>
      <w:lang w:eastAsia="ar-SA"/>
    </w:rPr>
  </w:style>
  <w:style w:type="paragraph" w:customStyle="1" w:styleId="tyt">
    <w:name w:val="tyt"/>
    <w:basedOn w:val="Normalny"/>
    <w:rsid w:val="00C55EF3"/>
    <w:pPr>
      <w:keepNext/>
      <w:suppressAutoHyphens/>
      <w:spacing w:before="60" w:after="60"/>
      <w:jc w:val="center"/>
    </w:pPr>
    <w:rPr>
      <w:rFonts w:ascii="Times New Roman" w:eastAsia="Times New Roman" w:hAnsi="Times New Roman" w:cs="Times New Roman"/>
      <w:b/>
      <w:bCs/>
      <w:lang w:eastAsia="ar-SA"/>
    </w:rPr>
  </w:style>
  <w:style w:type="paragraph" w:customStyle="1" w:styleId="pkt">
    <w:name w:val="pkt"/>
    <w:basedOn w:val="Normalny"/>
    <w:link w:val="pktZnak"/>
    <w:qFormat/>
    <w:rsid w:val="002318A7"/>
    <w:pPr>
      <w:spacing w:before="60" w:after="60"/>
      <w:ind w:left="851" w:hanging="295"/>
      <w:jc w:val="both"/>
    </w:pPr>
    <w:rPr>
      <w:rFonts w:ascii="Times New Roman" w:eastAsia="Times New Roman" w:hAnsi="Times New Roman" w:cs="Times New Roman"/>
      <w:lang w:val="x-none" w:eastAsia="x-none"/>
    </w:rPr>
  </w:style>
  <w:style w:type="character" w:customStyle="1" w:styleId="pktZnak">
    <w:name w:val="pkt Znak"/>
    <w:link w:val="pkt"/>
    <w:rsid w:val="002318A7"/>
    <w:rPr>
      <w:rFonts w:ascii="Times New Roman" w:eastAsia="Times New Roman" w:hAnsi="Times New Roman" w:cs="Times New Roman"/>
      <w:lang w:val="x-none" w:eastAsia="x-none"/>
    </w:rPr>
  </w:style>
  <w:style w:type="paragraph" w:styleId="Zwykytekst">
    <w:name w:val="Plain Text"/>
    <w:basedOn w:val="Normalny"/>
    <w:link w:val="ZwykytekstZnak"/>
    <w:uiPriority w:val="99"/>
    <w:rsid w:val="002318A7"/>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2318A7"/>
    <w:rPr>
      <w:rFonts w:ascii="Courier New" w:eastAsia="Times New Roman" w:hAnsi="Courier New" w:cs="Times New Roman"/>
      <w:sz w:val="20"/>
      <w:szCs w:val="20"/>
      <w:lang w:val="x-none" w:eastAsia="x-none"/>
    </w:rPr>
  </w:style>
  <w:style w:type="paragraph" w:styleId="Spistreci1">
    <w:name w:val="toc 1"/>
    <w:basedOn w:val="Normalny"/>
    <w:next w:val="Normalny"/>
    <w:autoRedefine/>
    <w:uiPriority w:val="39"/>
    <w:rsid w:val="002318A7"/>
    <w:pPr>
      <w:tabs>
        <w:tab w:val="left" w:pos="-2160"/>
        <w:tab w:val="left" w:pos="-1980"/>
        <w:tab w:val="right" w:leader="dot" w:pos="9062"/>
      </w:tabs>
      <w:spacing w:beforeLines="100" w:before="240" w:after="120" w:line="276" w:lineRule="auto"/>
      <w:ind w:left="567" w:hanging="567"/>
      <w:contextualSpacing/>
      <w:jc w:val="both"/>
    </w:pPr>
    <w:rPr>
      <w:rFonts w:ascii="Arial" w:eastAsia="Times New Roman" w:hAnsi="Arial" w:cs="Times New Roman"/>
      <w:b/>
      <w:noProof/>
      <w:sz w:val="22"/>
      <w:szCs w:val="22"/>
      <w:lang w:eastAsia="pl-PL"/>
    </w:rPr>
  </w:style>
  <w:style w:type="character" w:styleId="UyteHipercze">
    <w:name w:val="FollowedHyperlink"/>
    <w:basedOn w:val="Domylnaczcionkaakapitu"/>
    <w:uiPriority w:val="99"/>
    <w:semiHidden/>
    <w:unhideWhenUsed/>
    <w:rsid w:val="007C3F82"/>
    <w:rPr>
      <w:color w:val="954F72" w:themeColor="followedHyperlink"/>
      <w:u w:val="single"/>
    </w:rPr>
  </w:style>
  <w:style w:type="paragraph" w:styleId="Poprawka">
    <w:name w:val="Revision"/>
    <w:hidden/>
    <w:uiPriority w:val="99"/>
    <w:semiHidden/>
    <w:rsid w:val="00303C22"/>
  </w:style>
  <w:style w:type="paragraph" w:customStyle="1" w:styleId="SIWZ">
    <w:name w:val="SIWZ"/>
    <w:basedOn w:val="Normalny"/>
    <w:qFormat/>
    <w:rsid w:val="00683EDC"/>
    <w:pPr>
      <w:suppressAutoHyphens/>
    </w:pPr>
    <w:rPr>
      <w:rFonts w:ascii="Cambria" w:eastAsia="Times New Roman" w:hAnsi="Cambria" w:cs="Cambria"/>
      <w:b/>
      <w:lang w:val="x-none" w:eastAsia="ar-SA"/>
    </w:rPr>
  </w:style>
  <w:style w:type="character" w:styleId="Uwydatnienie">
    <w:name w:val="Emphasis"/>
    <w:uiPriority w:val="20"/>
    <w:qFormat/>
    <w:rsid w:val="0007138C"/>
    <w:rPr>
      <w:i/>
      <w:iCs/>
    </w:rPr>
  </w:style>
  <w:style w:type="paragraph" w:customStyle="1" w:styleId="ust">
    <w:name w:val="ust"/>
    <w:link w:val="ustZnak"/>
    <w:rsid w:val="006F4129"/>
    <w:pPr>
      <w:suppressAutoHyphens/>
      <w:spacing w:before="60" w:after="60"/>
      <w:ind w:left="426" w:hanging="284"/>
      <w:jc w:val="both"/>
    </w:pPr>
    <w:rPr>
      <w:rFonts w:ascii="Times New Roman" w:eastAsia="Times New Roman" w:hAnsi="Times New Roman" w:cs="Times New Roman"/>
      <w:lang w:eastAsia="ar-SA"/>
    </w:rPr>
  </w:style>
  <w:style w:type="character" w:customStyle="1" w:styleId="ustZnak">
    <w:name w:val="ust Znak"/>
    <w:link w:val="ust"/>
    <w:locked/>
    <w:rsid w:val="006F4129"/>
    <w:rPr>
      <w:rFonts w:ascii="Times New Roman" w:eastAsia="Times New Roman" w:hAnsi="Times New Roman" w:cs="Times New Roman"/>
      <w:lang w:eastAsia="ar-SA"/>
    </w:rPr>
  </w:style>
  <w:style w:type="character" w:customStyle="1" w:styleId="markedcontent">
    <w:name w:val="markedcontent"/>
    <w:basedOn w:val="Domylnaczcionkaakapitu"/>
    <w:rsid w:val="005D4799"/>
  </w:style>
  <w:style w:type="character" w:customStyle="1" w:styleId="highlight">
    <w:name w:val="highlight"/>
    <w:basedOn w:val="Domylnaczcionkaakapitu"/>
    <w:rsid w:val="005D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880">
      <w:bodyDiv w:val="1"/>
      <w:marLeft w:val="0"/>
      <w:marRight w:val="0"/>
      <w:marTop w:val="0"/>
      <w:marBottom w:val="0"/>
      <w:divBdr>
        <w:top w:val="none" w:sz="0" w:space="0" w:color="auto"/>
        <w:left w:val="none" w:sz="0" w:space="0" w:color="auto"/>
        <w:bottom w:val="none" w:sz="0" w:space="0" w:color="auto"/>
        <w:right w:val="none" w:sz="0" w:space="0" w:color="auto"/>
      </w:divBdr>
    </w:div>
    <w:div w:id="245188333">
      <w:bodyDiv w:val="1"/>
      <w:marLeft w:val="0"/>
      <w:marRight w:val="0"/>
      <w:marTop w:val="0"/>
      <w:marBottom w:val="0"/>
      <w:divBdr>
        <w:top w:val="none" w:sz="0" w:space="0" w:color="auto"/>
        <w:left w:val="none" w:sz="0" w:space="0" w:color="auto"/>
        <w:bottom w:val="none" w:sz="0" w:space="0" w:color="auto"/>
        <w:right w:val="none" w:sz="0" w:space="0" w:color="auto"/>
      </w:divBdr>
    </w:div>
    <w:div w:id="356086010">
      <w:bodyDiv w:val="1"/>
      <w:marLeft w:val="0"/>
      <w:marRight w:val="0"/>
      <w:marTop w:val="0"/>
      <w:marBottom w:val="0"/>
      <w:divBdr>
        <w:top w:val="none" w:sz="0" w:space="0" w:color="auto"/>
        <w:left w:val="none" w:sz="0" w:space="0" w:color="auto"/>
        <w:bottom w:val="none" w:sz="0" w:space="0" w:color="auto"/>
        <w:right w:val="none" w:sz="0" w:space="0" w:color="auto"/>
      </w:divBdr>
    </w:div>
    <w:div w:id="369963958">
      <w:bodyDiv w:val="1"/>
      <w:marLeft w:val="0"/>
      <w:marRight w:val="0"/>
      <w:marTop w:val="0"/>
      <w:marBottom w:val="0"/>
      <w:divBdr>
        <w:top w:val="none" w:sz="0" w:space="0" w:color="auto"/>
        <w:left w:val="none" w:sz="0" w:space="0" w:color="auto"/>
        <w:bottom w:val="none" w:sz="0" w:space="0" w:color="auto"/>
        <w:right w:val="none" w:sz="0" w:space="0" w:color="auto"/>
      </w:divBdr>
    </w:div>
    <w:div w:id="426655882">
      <w:bodyDiv w:val="1"/>
      <w:marLeft w:val="0"/>
      <w:marRight w:val="0"/>
      <w:marTop w:val="0"/>
      <w:marBottom w:val="0"/>
      <w:divBdr>
        <w:top w:val="none" w:sz="0" w:space="0" w:color="auto"/>
        <w:left w:val="none" w:sz="0" w:space="0" w:color="auto"/>
        <w:bottom w:val="none" w:sz="0" w:space="0" w:color="auto"/>
        <w:right w:val="none" w:sz="0" w:space="0" w:color="auto"/>
      </w:divBdr>
    </w:div>
    <w:div w:id="437214627">
      <w:bodyDiv w:val="1"/>
      <w:marLeft w:val="0"/>
      <w:marRight w:val="0"/>
      <w:marTop w:val="0"/>
      <w:marBottom w:val="0"/>
      <w:divBdr>
        <w:top w:val="none" w:sz="0" w:space="0" w:color="auto"/>
        <w:left w:val="none" w:sz="0" w:space="0" w:color="auto"/>
        <w:bottom w:val="none" w:sz="0" w:space="0" w:color="auto"/>
        <w:right w:val="none" w:sz="0" w:space="0" w:color="auto"/>
      </w:divBdr>
    </w:div>
    <w:div w:id="1021124613">
      <w:bodyDiv w:val="1"/>
      <w:marLeft w:val="0"/>
      <w:marRight w:val="0"/>
      <w:marTop w:val="0"/>
      <w:marBottom w:val="0"/>
      <w:divBdr>
        <w:top w:val="none" w:sz="0" w:space="0" w:color="auto"/>
        <w:left w:val="none" w:sz="0" w:space="0" w:color="auto"/>
        <w:bottom w:val="none" w:sz="0" w:space="0" w:color="auto"/>
        <w:right w:val="none" w:sz="0" w:space="0" w:color="auto"/>
      </w:divBdr>
    </w:div>
    <w:div w:id="1107774076">
      <w:bodyDiv w:val="1"/>
      <w:marLeft w:val="0"/>
      <w:marRight w:val="0"/>
      <w:marTop w:val="0"/>
      <w:marBottom w:val="0"/>
      <w:divBdr>
        <w:top w:val="none" w:sz="0" w:space="0" w:color="auto"/>
        <w:left w:val="none" w:sz="0" w:space="0" w:color="auto"/>
        <w:bottom w:val="none" w:sz="0" w:space="0" w:color="auto"/>
        <w:right w:val="none" w:sz="0" w:space="0" w:color="auto"/>
      </w:divBdr>
    </w:div>
    <w:div w:id="1235550729">
      <w:bodyDiv w:val="1"/>
      <w:marLeft w:val="0"/>
      <w:marRight w:val="0"/>
      <w:marTop w:val="0"/>
      <w:marBottom w:val="0"/>
      <w:divBdr>
        <w:top w:val="none" w:sz="0" w:space="0" w:color="auto"/>
        <w:left w:val="none" w:sz="0" w:space="0" w:color="auto"/>
        <w:bottom w:val="none" w:sz="0" w:space="0" w:color="auto"/>
        <w:right w:val="none" w:sz="0" w:space="0" w:color="auto"/>
      </w:divBdr>
    </w:div>
    <w:div w:id="1604415374">
      <w:bodyDiv w:val="1"/>
      <w:marLeft w:val="0"/>
      <w:marRight w:val="0"/>
      <w:marTop w:val="0"/>
      <w:marBottom w:val="0"/>
      <w:divBdr>
        <w:top w:val="none" w:sz="0" w:space="0" w:color="auto"/>
        <w:left w:val="none" w:sz="0" w:space="0" w:color="auto"/>
        <w:bottom w:val="none" w:sz="0" w:space="0" w:color="auto"/>
        <w:right w:val="none" w:sz="0" w:space="0" w:color="auto"/>
      </w:divBdr>
    </w:div>
    <w:div w:id="1640915063">
      <w:bodyDiv w:val="1"/>
      <w:marLeft w:val="0"/>
      <w:marRight w:val="0"/>
      <w:marTop w:val="0"/>
      <w:marBottom w:val="0"/>
      <w:divBdr>
        <w:top w:val="none" w:sz="0" w:space="0" w:color="auto"/>
        <w:left w:val="none" w:sz="0" w:space="0" w:color="auto"/>
        <w:bottom w:val="none" w:sz="0" w:space="0" w:color="auto"/>
        <w:right w:val="none" w:sz="0" w:space="0" w:color="auto"/>
      </w:divBdr>
    </w:div>
    <w:div w:id="1706295957">
      <w:bodyDiv w:val="1"/>
      <w:marLeft w:val="0"/>
      <w:marRight w:val="0"/>
      <w:marTop w:val="0"/>
      <w:marBottom w:val="0"/>
      <w:divBdr>
        <w:top w:val="none" w:sz="0" w:space="0" w:color="auto"/>
        <w:left w:val="none" w:sz="0" w:space="0" w:color="auto"/>
        <w:bottom w:val="none" w:sz="0" w:space="0" w:color="auto"/>
        <w:right w:val="none" w:sz="0" w:space="0" w:color="auto"/>
      </w:divBdr>
    </w:div>
    <w:div w:id="1806242834">
      <w:bodyDiv w:val="1"/>
      <w:marLeft w:val="0"/>
      <w:marRight w:val="0"/>
      <w:marTop w:val="0"/>
      <w:marBottom w:val="0"/>
      <w:divBdr>
        <w:top w:val="none" w:sz="0" w:space="0" w:color="auto"/>
        <w:left w:val="none" w:sz="0" w:space="0" w:color="auto"/>
        <w:bottom w:val="none" w:sz="0" w:space="0" w:color="auto"/>
        <w:right w:val="none" w:sz="0" w:space="0" w:color="auto"/>
      </w:divBdr>
    </w:div>
    <w:div w:id="18614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olejemalopolskie.com.pl" TargetMode="External"/><Relationship Id="rId13" Type="http://schemas.openxmlformats.org/officeDocument/2006/relationships/hyperlink" Target="https://www.podatki.gov.pl/wykaz-podatnikow-vat-wyszukiwark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kolejemalopolskie.co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mailto:iod@kolejemalopolskie.com.pl" TargetMode="External"/><Relationship Id="rId10" Type="http://schemas.openxmlformats.org/officeDocument/2006/relationships/hyperlink" Target="mailto:zam&#243;wienia@kolejemalopolskie.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kolejemalopolskie/proceedings" TargetMode="External"/><Relationship Id="rId14" Type="http://schemas.openxmlformats.org/officeDocument/2006/relationships/hyperlink" Target="mailto:sekretariat@kolejemalopolskie.com.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F611-7792-460A-8D48-44042113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8193</Words>
  <Characters>49164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57243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Koleje Małopolskie</dc:creator>
  <cp:keywords/>
  <dc:description/>
  <cp:lastModifiedBy>enog</cp:lastModifiedBy>
  <cp:revision>2</cp:revision>
  <cp:lastPrinted>2021-07-14T09:51:00Z</cp:lastPrinted>
  <dcterms:created xsi:type="dcterms:W3CDTF">2021-10-12T10:14:00Z</dcterms:created>
  <dcterms:modified xsi:type="dcterms:W3CDTF">2021-10-12T10:14:00Z</dcterms:modified>
  <cp:category/>
</cp:coreProperties>
</file>