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D85A" w14:textId="77777777" w:rsidR="002C303C" w:rsidRDefault="002C303C" w:rsidP="002C303C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56FA2EBB" wp14:editId="56DFB10C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9CF5B" w14:textId="77777777" w:rsidR="002C303C" w:rsidRDefault="002C303C" w:rsidP="002C303C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14:paraId="61F4CE04" w14:textId="77777777" w:rsidR="002C303C" w:rsidRDefault="002C303C" w:rsidP="002C303C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Dział Zamówień Publicznych</w:t>
      </w:r>
    </w:p>
    <w:p w14:paraId="07906851" w14:textId="77777777" w:rsidR="002C303C" w:rsidRDefault="002C303C" w:rsidP="002C303C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14:paraId="49FE9E60" w14:textId="77777777" w:rsidR="002C303C" w:rsidRDefault="002C303C" w:rsidP="002C303C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480EB67F" w14:textId="77777777" w:rsidR="002C303C" w:rsidRDefault="002C303C" w:rsidP="002C303C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14:paraId="777BF602" w14:textId="77777777" w:rsidR="002C303C" w:rsidRDefault="002C303C" w:rsidP="002C303C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14:paraId="69999CB1" w14:textId="61344F96" w:rsidR="002C303C" w:rsidRPr="00B70F0E" w:rsidRDefault="002C303C" w:rsidP="002C303C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t xml:space="preserve">IZP.2411.185.2024.AM                                                           </w:t>
      </w:r>
      <w:r>
        <w:rPr>
          <w:rFonts w:asciiTheme="minorHAnsi" w:hAnsiTheme="minorHAnsi"/>
        </w:rPr>
        <w:t xml:space="preserve">                                            Kielce, dn. 05.08.2024 r.</w:t>
      </w:r>
    </w:p>
    <w:p w14:paraId="451D16C8" w14:textId="77777777" w:rsidR="002C303C" w:rsidRDefault="002C303C" w:rsidP="002C303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WSZYSCY WYKONAWCY</w:t>
      </w:r>
    </w:p>
    <w:p w14:paraId="07FFC064" w14:textId="77777777" w:rsidR="002C303C" w:rsidRDefault="002C303C" w:rsidP="002C303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WYJAŚNIENIA DOTYCZĄCE SWZ</w:t>
      </w:r>
    </w:p>
    <w:p w14:paraId="7984659C" w14:textId="77777777" w:rsidR="002C303C" w:rsidRPr="00B70F0E" w:rsidRDefault="002C303C" w:rsidP="002C303C">
      <w:pPr>
        <w:jc w:val="center"/>
        <w:rPr>
          <w:rFonts w:asciiTheme="minorHAnsi" w:hAnsiTheme="minorHAnsi"/>
          <w:b/>
        </w:rPr>
      </w:pPr>
    </w:p>
    <w:p w14:paraId="673B1518" w14:textId="77777777" w:rsidR="002C303C" w:rsidRPr="004037B8" w:rsidRDefault="002C303C" w:rsidP="002C303C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037B8">
        <w:rPr>
          <w:rFonts w:asciiTheme="minorHAnsi" w:hAnsiTheme="minorHAnsi" w:cstheme="minorHAnsi"/>
          <w:b/>
          <w:bCs/>
        </w:rPr>
        <w:t>Dotyczy postępowania</w:t>
      </w:r>
      <w:r w:rsidRPr="004037B8">
        <w:rPr>
          <w:rFonts w:asciiTheme="minorHAnsi" w:hAnsiTheme="minorHAnsi" w:cstheme="minorHAnsi"/>
          <w:b/>
        </w:rPr>
        <w:t xml:space="preserve"> </w:t>
      </w:r>
      <w:proofErr w:type="gramStart"/>
      <w:r w:rsidRPr="004037B8">
        <w:rPr>
          <w:rFonts w:asciiTheme="minorHAnsi" w:hAnsiTheme="minorHAnsi" w:cstheme="minorHAnsi"/>
          <w:b/>
        </w:rPr>
        <w:t xml:space="preserve">na: </w:t>
      </w:r>
      <w:r w:rsidRPr="004037B8">
        <w:rPr>
          <w:rFonts w:asciiTheme="minorHAnsi" w:hAnsiTheme="minorHAnsi" w:cstheme="minorHAnsi"/>
        </w:rPr>
        <w:t xml:space="preserve"> </w:t>
      </w:r>
      <w:r w:rsidRPr="004037B8">
        <w:rPr>
          <w:rFonts w:asciiTheme="minorHAnsi" w:hAnsiTheme="minorHAnsi" w:cstheme="minorHAnsi"/>
          <w:b/>
        </w:rPr>
        <w:t>zakup</w:t>
      </w:r>
      <w:proofErr w:type="gramEnd"/>
      <w:r w:rsidRPr="004037B8">
        <w:rPr>
          <w:rFonts w:asciiTheme="minorHAnsi" w:hAnsiTheme="minorHAnsi" w:cstheme="minorHAnsi"/>
          <w:b/>
        </w:rPr>
        <w:t xml:space="preserve"> wraz z dostawą wyrobów medycznych  dla działów medycznych Świętokrzyskiego Centrum Onkologii w Kielcach.</w:t>
      </w:r>
    </w:p>
    <w:p w14:paraId="60A52AA2" w14:textId="77777777" w:rsidR="002C303C" w:rsidRPr="004037B8" w:rsidRDefault="002C303C" w:rsidP="002C303C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B617ECA" w14:textId="77777777" w:rsidR="002C303C" w:rsidRPr="002C303C" w:rsidRDefault="002C303C" w:rsidP="002C30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303C">
        <w:rPr>
          <w:rFonts w:asciiTheme="minorHAnsi" w:hAnsiTheme="minorHAnsi" w:cstheme="minorHAnsi"/>
          <w:bCs/>
          <w:sz w:val="22"/>
          <w:szCs w:val="22"/>
        </w:rPr>
        <w:tab/>
      </w:r>
      <w:r w:rsidRPr="002C30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art. 135 ust. 6 ustawy Prawo zamówień publicznych, Zamawiający przekazuje treść zapytań dotyczących zapisów SWZ wraz z odpowiedziami i wyjaśnieniami. </w:t>
      </w:r>
    </w:p>
    <w:p w14:paraId="2649E17A" w14:textId="77777777" w:rsidR="002C303C" w:rsidRPr="002C303C" w:rsidRDefault="002C303C" w:rsidP="002C303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5BD3D8" w14:textId="77777777" w:rsidR="002C303C" w:rsidRPr="002C303C" w:rsidRDefault="002C303C" w:rsidP="002C303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303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przedmiotowym postępowaniu wpłynęły następujące pytania:</w:t>
      </w:r>
    </w:p>
    <w:p w14:paraId="0CDAED19" w14:textId="77777777" w:rsidR="002C303C" w:rsidRPr="002C303C" w:rsidRDefault="002C303C" w:rsidP="002C303C">
      <w:pPr>
        <w:rPr>
          <w:rFonts w:asciiTheme="minorHAnsi" w:hAnsiTheme="minorHAnsi" w:cstheme="minorHAnsi"/>
          <w:sz w:val="22"/>
          <w:szCs w:val="22"/>
        </w:rPr>
      </w:pPr>
    </w:p>
    <w:p w14:paraId="38088C34" w14:textId="2EC0E82B" w:rsidR="002C303C" w:rsidRPr="002C303C" w:rsidRDefault="002C303C" w:rsidP="002C303C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C303C">
        <w:rPr>
          <w:rFonts w:ascii="Calibri" w:hAnsi="Calibri" w:cs="Calibri"/>
          <w:b/>
          <w:bCs/>
          <w:sz w:val="22"/>
          <w:szCs w:val="22"/>
        </w:rPr>
        <w:t>Dotyczy Pakiet 3 poz. 1</w:t>
      </w:r>
      <w:r w:rsidRPr="002C303C">
        <w:rPr>
          <w:rFonts w:ascii="Calibri" w:hAnsi="Calibri" w:cs="Calibri"/>
          <w:sz w:val="22"/>
          <w:szCs w:val="22"/>
        </w:rPr>
        <w:br/>
        <w:t>Prosimy o wyjaśnienie czy nie doszło do omyłki w formularzu asortymentowo-cenowym w jednostce miary do wyceny?</w:t>
      </w:r>
    </w:p>
    <w:p w14:paraId="0D8FD6B6" w14:textId="77777777" w:rsidR="002C303C" w:rsidRPr="002C303C" w:rsidRDefault="002C303C" w:rsidP="002C303C">
      <w:pPr>
        <w:ind w:left="360"/>
        <w:rPr>
          <w:rFonts w:ascii="Calibri" w:hAnsi="Calibri" w:cs="Calibri"/>
          <w:sz w:val="22"/>
          <w:szCs w:val="22"/>
        </w:rPr>
      </w:pPr>
      <w:r w:rsidRPr="002C303C">
        <w:rPr>
          <w:rFonts w:ascii="Calibri" w:hAnsi="Calibri" w:cs="Calibri"/>
          <w:sz w:val="22"/>
          <w:szCs w:val="22"/>
        </w:rPr>
        <w:t xml:space="preserve">Ad1. Zamawiający potwierdza, </w:t>
      </w:r>
      <w:proofErr w:type="gramStart"/>
      <w:r w:rsidRPr="002C303C">
        <w:rPr>
          <w:rFonts w:ascii="Calibri" w:hAnsi="Calibri" w:cs="Calibri"/>
          <w:sz w:val="22"/>
          <w:szCs w:val="22"/>
        </w:rPr>
        <w:t>że  w</w:t>
      </w:r>
      <w:proofErr w:type="gramEnd"/>
      <w:r w:rsidRPr="002C303C">
        <w:rPr>
          <w:rFonts w:ascii="Calibri" w:hAnsi="Calibri" w:cs="Calibri"/>
          <w:sz w:val="22"/>
          <w:szCs w:val="22"/>
        </w:rPr>
        <w:t xml:space="preserve"> pakiecie nr 3 poz. 1 wymaga 7 500 zestawów,</w:t>
      </w:r>
    </w:p>
    <w:p w14:paraId="06585DC4" w14:textId="18A91B14" w:rsidR="002C303C" w:rsidRDefault="002C303C" w:rsidP="002C303C">
      <w:pPr>
        <w:ind w:left="360"/>
        <w:rPr>
          <w:rFonts w:ascii="Calibri" w:hAnsi="Calibri" w:cs="Calibri"/>
          <w:sz w:val="22"/>
          <w:szCs w:val="22"/>
        </w:rPr>
      </w:pPr>
      <w:r w:rsidRPr="002C303C">
        <w:rPr>
          <w:rFonts w:ascii="Calibri" w:hAnsi="Calibri" w:cs="Calibri"/>
          <w:sz w:val="22"/>
          <w:szCs w:val="22"/>
        </w:rPr>
        <w:t xml:space="preserve">         pakowanych po 25 szt.</w:t>
      </w:r>
    </w:p>
    <w:p w14:paraId="564DB870" w14:textId="77777777" w:rsidR="00CD315F" w:rsidRDefault="00CD315F" w:rsidP="002C303C">
      <w:pPr>
        <w:ind w:left="360"/>
        <w:rPr>
          <w:rFonts w:ascii="Calibri" w:hAnsi="Calibri" w:cs="Calibri"/>
          <w:sz w:val="22"/>
          <w:szCs w:val="22"/>
        </w:rPr>
      </w:pPr>
    </w:p>
    <w:p w14:paraId="64C0CA52" w14:textId="6D06E8BE" w:rsidR="00CD315F" w:rsidRDefault="00CD315F" w:rsidP="00CD315F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D315F">
        <w:rPr>
          <w:rFonts w:ascii="Calibri" w:hAnsi="Calibri" w:cs="Calibri"/>
          <w:sz w:val="22"/>
          <w:szCs w:val="22"/>
        </w:rPr>
        <w:t xml:space="preserve">Pytanie - pakiet 2, do treści SWZ, rozdział VII, punkt 3: Czy z uwagi na fakt, że asortyment wymagany w pakiecie 2 jest dobrze znany operatorom i od wielu lat używany, Zamawiający zrezygnuje z wymogu przedstawienia próbek do pakietu </w:t>
      </w:r>
      <w:proofErr w:type="gramStart"/>
      <w:r w:rsidRPr="00CD315F">
        <w:rPr>
          <w:rFonts w:ascii="Calibri" w:hAnsi="Calibri" w:cs="Calibri"/>
          <w:sz w:val="22"/>
          <w:szCs w:val="22"/>
        </w:rPr>
        <w:t>2 ?</w:t>
      </w:r>
      <w:proofErr w:type="gramEnd"/>
    </w:p>
    <w:p w14:paraId="4AB6B1B6" w14:textId="0EB03E2C" w:rsidR="00CD315F" w:rsidRPr="00CD315F" w:rsidRDefault="00CD315F" w:rsidP="00CD315F">
      <w:pPr>
        <w:ind w:left="360"/>
        <w:rPr>
          <w:rFonts w:ascii="Calibri" w:hAnsi="Calibri" w:cs="Calibri"/>
          <w:sz w:val="22"/>
          <w:szCs w:val="22"/>
        </w:rPr>
      </w:pPr>
      <w:r w:rsidRPr="00CD315F">
        <w:rPr>
          <w:rFonts w:ascii="Calibri" w:hAnsi="Calibri" w:cs="Calibri"/>
          <w:sz w:val="22"/>
          <w:szCs w:val="22"/>
        </w:rPr>
        <w:t>Ad2</w:t>
      </w:r>
      <w:r w:rsidR="007A69D8">
        <w:rPr>
          <w:rFonts w:ascii="Calibri" w:hAnsi="Calibri" w:cs="Calibri"/>
          <w:sz w:val="22"/>
          <w:szCs w:val="22"/>
        </w:rPr>
        <w:t>. Zamawiający podtrzymuje zapisy SWZ.</w:t>
      </w:r>
    </w:p>
    <w:p w14:paraId="3AF7666E" w14:textId="77777777" w:rsidR="002C303C" w:rsidRPr="002C303C" w:rsidRDefault="002C303C" w:rsidP="002C303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0216500" w14:textId="77777777" w:rsidR="002C303C" w:rsidRPr="002C303C" w:rsidRDefault="002C303C" w:rsidP="002C303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C303C">
        <w:rPr>
          <w:rFonts w:asciiTheme="minorHAnsi" w:hAnsiTheme="minorHAnsi" w:cstheme="minorHAnsi"/>
          <w:sz w:val="22"/>
          <w:szCs w:val="22"/>
        </w:rPr>
        <w:t xml:space="preserve">Powyższe odpowiedzi są wiążące dla wszystkich uczestników postępowania. </w:t>
      </w:r>
    </w:p>
    <w:p w14:paraId="5C2C7F13" w14:textId="77777777" w:rsidR="002C303C" w:rsidRPr="002C303C" w:rsidRDefault="002C303C" w:rsidP="002C303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C303C">
        <w:rPr>
          <w:rFonts w:asciiTheme="minorHAnsi" w:hAnsiTheme="minorHAnsi" w:cstheme="minorHAnsi"/>
          <w:sz w:val="22"/>
          <w:szCs w:val="22"/>
        </w:rPr>
        <w:t>Pozostałe postanowienia SWZ pozostają bez zmian.</w:t>
      </w:r>
    </w:p>
    <w:p w14:paraId="3213E015" w14:textId="77777777" w:rsidR="002C303C" w:rsidRDefault="002C303C" w:rsidP="002C303C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3F8859D9" w14:textId="77777777" w:rsidR="002C303C" w:rsidRDefault="002C303C" w:rsidP="002C303C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6CEBB9F6" w14:textId="77777777" w:rsidR="002C303C" w:rsidRPr="004037B8" w:rsidRDefault="002C303C" w:rsidP="002C303C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45F92B46" w14:textId="26472F67" w:rsidR="007A69D8" w:rsidRDefault="002C303C" w:rsidP="002C303C">
      <w:pPr>
        <w:rPr>
          <w:rFonts w:asciiTheme="minorHAnsi" w:hAnsiTheme="minorHAnsi" w:cstheme="minorHAnsi"/>
          <w:spacing w:val="-1"/>
        </w:rPr>
      </w:pPr>
      <w:r w:rsidRPr="004037B8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                                                 Z poważanie</w:t>
      </w:r>
      <w:r w:rsidR="007A69D8">
        <w:rPr>
          <w:rFonts w:asciiTheme="minorHAnsi" w:hAnsiTheme="minorHAnsi" w:cstheme="minorHAnsi"/>
          <w:spacing w:val="-1"/>
        </w:rPr>
        <w:t>m</w:t>
      </w:r>
    </w:p>
    <w:p w14:paraId="006C8476" w14:textId="77777777" w:rsidR="00AF0C82" w:rsidRDefault="00AF0C82" w:rsidP="002C303C">
      <w:pPr>
        <w:rPr>
          <w:rFonts w:asciiTheme="minorHAnsi" w:hAnsiTheme="minorHAnsi" w:cstheme="minorHAnsi"/>
          <w:spacing w:val="-1"/>
        </w:rPr>
      </w:pPr>
    </w:p>
    <w:p w14:paraId="172E7961" w14:textId="77777777" w:rsidR="002C303C" w:rsidRDefault="002C303C" w:rsidP="002C303C">
      <w:pPr>
        <w:rPr>
          <w:rFonts w:asciiTheme="minorHAnsi" w:hAnsiTheme="minorHAnsi" w:cstheme="minorHAnsi"/>
          <w:spacing w:val="-1"/>
        </w:rPr>
      </w:pPr>
    </w:p>
    <w:p w14:paraId="3DF8EFB5" w14:textId="77777777" w:rsidR="002C303C" w:rsidRPr="004037B8" w:rsidRDefault="002C303C" w:rsidP="002C303C">
      <w:pPr>
        <w:rPr>
          <w:rFonts w:asciiTheme="minorHAnsi" w:hAnsiTheme="minorHAnsi" w:cstheme="minorHAnsi"/>
          <w:spacing w:val="-1"/>
        </w:rPr>
      </w:pPr>
    </w:p>
    <w:p w14:paraId="76F959E2" w14:textId="77777777" w:rsidR="002C303C" w:rsidRPr="00DA0B67" w:rsidRDefault="002C303C" w:rsidP="002C303C">
      <w:pPr>
        <w:jc w:val="right"/>
      </w:pPr>
      <w:r w:rsidRPr="00DA0B67">
        <w:t xml:space="preserve">Kierownik </w:t>
      </w:r>
      <w:r>
        <w:t>Działu</w:t>
      </w:r>
      <w:r w:rsidRPr="00DA0B67">
        <w:t xml:space="preserve"> Zamówień Publicznych Mariusz Klimczak</w:t>
      </w:r>
    </w:p>
    <w:p w14:paraId="6903CE37" w14:textId="77777777" w:rsidR="002C303C" w:rsidRDefault="002C303C"/>
    <w:sectPr w:rsidR="002C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334C"/>
    <w:multiLevelType w:val="hybridMultilevel"/>
    <w:tmpl w:val="53B4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378D"/>
    <w:multiLevelType w:val="hybridMultilevel"/>
    <w:tmpl w:val="D0B8DECC"/>
    <w:lvl w:ilvl="0" w:tplc="E2845E7A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2504">
    <w:abstractNumId w:val="0"/>
  </w:num>
  <w:num w:numId="2" w16cid:durableId="14709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C"/>
    <w:rsid w:val="00143A2F"/>
    <w:rsid w:val="002A22BA"/>
    <w:rsid w:val="002C303C"/>
    <w:rsid w:val="007A69D8"/>
    <w:rsid w:val="00AF0C82"/>
    <w:rsid w:val="00C03413"/>
    <w:rsid w:val="00C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5429"/>
  <w15:chartTrackingRefBased/>
  <w15:docId w15:val="{C0AC63E5-0565-4383-9DB6-E2F8BA7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3C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303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2C303C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303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Akapit z listą3,Akapit z listą31,Wypunktowanie,Normal2,sw tekst,L1,Numerowanie,Adresat stanowisko"/>
    <w:basedOn w:val="Normalny"/>
    <w:link w:val="AkapitzlistZnak"/>
    <w:uiPriority w:val="34"/>
    <w:qFormat/>
    <w:rsid w:val="002C303C"/>
    <w:pPr>
      <w:ind w:left="720"/>
      <w:contextualSpacing/>
    </w:pPr>
  </w:style>
  <w:style w:type="character" w:customStyle="1" w:styleId="AkapitzlistZnak">
    <w:name w:val="Akapit z listą Znak"/>
    <w:aliases w:val="Akapit z listą3 Znak,Akapit z listą31 Znak,Wypunktowanie Znak,Normal2 Znak,sw tekst Znak,L1 Znak,Numerowanie Znak,Adresat stanowisko Znak"/>
    <w:link w:val="Akapitzlist"/>
    <w:uiPriority w:val="34"/>
    <w:qFormat/>
    <w:locked/>
    <w:rsid w:val="002C303C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o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6</cp:revision>
  <cp:lastPrinted>2024-08-05T09:20:00Z</cp:lastPrinted>
  <dcterms:created xsi:type="dcterms:W3CDTF">2024-08-05T07:49:00Z</dcterms:created>
  <dcterms:modified xsi:type="dcterms:W3CDTF">2024-08-05T09:25:00Z</dcterms:modified>
</cp:coreProperties>
</file>