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DDD16" w14:textId="0BBBC3B0" w:rsidR="00951D43" w:rsidRPr="00C900AB" w:rsidRDefault="00D4575B" w:rsidP="00764EFD">
      <w:pPr>
        <w:widowControl w:val="0"/>
        <w:spacing w:after="120"/>
        <w:jc w:val="right"/>
        <w:rPr>
          <w:rFonts w:ascii="Century Gothic" w:hAnsi="Century Gothic" w:cstheme="majorHAnsi"/>
          <w:sz w:val="20"/>
          <w:szCs w:val="20"/>
        </w:rPr>
      </w:pPr>
      <w:bookmarkStart w:id="0" w:name="_Hlk530392062"/>
      <w:bookmarkStart w:id="1" w:name="_Hlk1112341"/>
      <w:r w:rsidRPr="006D2143">
        <w:rPr>
          <w:rFonts w:ascii="Century Gothic" w:hAnsi="Century Gothic" w:cstheme="majorHAnsi"/>
          <w:sz w:val="20"/>
          <w:szCs w:val="20"/>
        </w:rPr>
        <w:t>Zał</w:t>
      </w:r>
      <w:r w:rsidR="00951D43" w:rsidRPr="006D2143">
        <w:rPr>
          <w:rFonts w:ascii="Century Gothic" w:hAnsi="Century Gothic" w:cstheme="majorHAnsi"/>
          <w:sz w:val="20"/>
          <w:szCs w:val="20"/>
        </w:rPr>
        <w:t xml:space="preserve">ącznik nr </w:t>
      </w:r>
      <w:r w:rsidR="00CB4C9C" w:rsidRPr="006D2143">
        <w:rPr>
          <w:rFonts w:ascii="Century Gothic" w:hAnsi="Century Gothic" w:cstheme="majorHAnsi"/>
          <w:sz w:val="20"/>
          <w:szCs w:val="20"/>
        </w:rPr>
        <w:t>3</w:t>
      </w:r>
      <w:r w:rsidR="00FF3263" w:rsidRPr="006D2143">
        <w:rPr>
          <w:rFonts w:ascii="Century Gothic" w:hAnsi="Century Gothic" w:cstheme="majorHAnsi"/>
          <w:sz w:val="20"/>
          <w:szCs w:val="20"/>
        </w:rPr>
        <w:t xml:space="preserve"> do</w:t>
      </w:r>
      <w:r w:rsidR="00FF3263" w:rsidRPr="00C900AB">
        <w:rPr>
          <w:rFonts w:ascii="Century Gothic" w:hAnsi="Century Gothic" w:cstheme="majorHAnsi"/>
          <w:sz w:val="20"/>
          <w:szCs w:val="20"/>
        </w:rPr>
        <w:t xml:space="preserve"> Ogłoszenia</w:t>
      </w:r>
    </w:p>
    <w:p w14:paraId="60375101" w14:textId="77777777" w:rsidR="006D2143" w:rsidRDefault="006D2143" w:rsidP="00764EFD">
      <w:pPr>
        <w:keepNext/>
        <w:keepLines/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</w:p>
    <w:p w14:paraId="24C15E6D" w14:textId="452B7AFD" w:rsidR="005E5C2B" w:rsidRDefault="005E5C2B" w:rsidP="00764EFD">
      <w:pPr>
        <w:keepNext/>
        <w:keepLines/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  <w:r w:rsidRPr="00647CD9">
        <w:rPr>
          <w:rFonts w:ascii="Century Gothic" w:hAnsi="Century Gothic" w:cstheme="majorHAnsi"/>
          <w:b/>
          <w:sz w:val="20"/>
          <w:szCs w:val="20"/>
          <w:highlight w:val="yellow"/>
        </w:rPr>
        <w:t>UMOWA …………</w:t>
      </w:r>
      <w:bookmarkStart w:id="2" w:name="_GoBack"/>
      <w:bookmarkEnd w:id="2"/>
    </w:p>
    <w:p w14:paraId="301A1DC5" w14:textId="77777777" w:rsidR="006D2143" w:rsidRPr="00C900AB" w:rsidRDefault="006D2143" w:rsidP="00764EFD">
      <w:pPr>
        <w:keepNext/>
        <w:keepLines/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</w:p>
    <w:bookmarkEnd w:id="0"/>
    <w:bookmarkEnd w:id="1"/>
    <w:p w14:paraId="6F44E89E" w14:textId="77777777" w:rsidR="005E5C2B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zawarta w Gdańsku w dniu  ………………………………pomiędzy:</w:t>
      </w:r>
    </w:p>
    <w:p w14:paraId="4C8E3755" w14:textId="77777777" w:rsidR="00335453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bCs/>
          <w:spacing w:val="-3"/>
          <w:sz w:val="20"/>
          <w:szCs w:val="20"/>
        </w:rPr>
      </w:pPr>
      <w:r w:rsidRPr="00C900AB">
        <w:rPr>
          <w:rFonts w:ascii="Century Gothic" w:hAnsi="Century Gothic" w:cstheme="majorHAnsi"/>
          <w:b/>
          <w:bCs/>
          <w:spacing w:val="-3"/>
          <w:sz w:val="20"/>
          <w:szCs w:val="20"/>
        </w:rPr>
        <w:t>Gdańskim  Uniwersytetem  Medycznym</w:t>
      </w:r>
      <w:r w:rsidRPr="00C900AB">
        <w:rPr>
          <w:rFonts w:ascii="Century Gothic" w:hAnsi="Century Gothic" w:cstheme="majorHAnsi"/>
          <w:bCs/>
          <w:spacing w:val="-3"/>
          <w:sz w:val="20"/>
          <w:szCs w:val="20"/>
        </w:rPr>
        <w:t xml:space="preserve"> z siedzibą w Gdańsku przy ul. M. Skłodowskiej –Curie 3 A, </w:t>
      </w:r>
    </w:p>
    <w:p w14:paraId="3B959D24" w14:textId="34702027" w:rsidR="005E5C2B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bCs/>
          <w:spacing w:val="-3"/>
          <w:sz w:val="20"/>
          <w:szCs w:val="20"/>
        </w:rPr>
      </w:pPr>
      <w:r w:rsidRPr="00C900AB">
        <w:rPr>
          <w:rFonts w:ascii="Century Gothic" w:hAnsi="Century Gothic" w:cstheme="majorHAnsi"/>
          <w:spacing w:val="-3"/>
          <w:sz w:val="20"/>
          <w:szCs w:val="20"/>
        </w:rPr>
        <w:t>NIP 584-09-55-985</w:t>
      </w:r>
    </w:p>
    <w:p w14:paraId="75BA4571" w14:textId="77777777" w:rsidR="005E5C2B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spacing w:val="-3"/>
          <w:sz w:val="20"/>
          <w:szCs w:val="20"/>
        </w:rPr>
      </w:pPr>
      <w:r w:rsidRPr="00C900AB">
        <w:rPr>
          <w:rFonts w:ascii="Century Gothic" w:hAnsi="Century Gothic" w:cstheme="majorHAnsi"/>
          <w:spacing w:val="-3"/>
          <w:sz w:val="20"/>
          <w:szCs w:val="20"/>
        </w:rPr>
        <w:t>reprezentowanym przez:</w:t>
      </w:r>
    </w:p>
    <w:p w14:paraId="0606F851" w14:textId="35995711" w:rsidR="005E5C2B" w:rsidRPr="00C900AB" w:rsidRDefault="00544CA3" w:rsidP="00764EFD">
      <w:pPr>
        <w:tabs>
          <w:tab w:val="left" w:pos="3400"/>
        </w:tabs>
        <w:spacing w:after="120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mgr </w:t>
      </w:r>
      <w:r w:rsidR="005E5C2B" w:rsidRPr="00C900AB">
        <w:rPr>
          <w:rFonts w:ascii="Century Gothic" w:hAnsi="Century Gothic" w:cstheme="majorHAnsi"/>
          <w:sz w:val="20"/>
          <w:szCs w:val="20"/>
        </w:rPr>
        <w:t>Marka Langowskiego</w:t>
      </w:r>
      <w:r w:rsidR="004E2A4D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5E5C2B" w:rsidRPr="00C900AB">
        <w:rPr>
          <w:rFonts w:ascii="Century Gothic" w:hAnsi="Century Gothic" w:cstheme="majorHAnsi"/>
          <w:sz w:val="20"/>
          <w:szCs w:val="20"/>
        </w:rPr>
        <w:t xml:space="preserve">- Kanclerza </w:t>
      </w:r>
    </w:p>
    <w:p w14:paraId="3EC33944" w14:textId="5733A808" w:rsidR="005E5C2B" w:rsidRPr="00C900AB" w:rsidRDefault="005E5C2B" w:rsidP="00764EFD">
      <w:pPr>
        <w:tabs>
          <w:tab w:val="left" w:pos="3400"/>
        </w:tabs>
        <w:spacing w:after="12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przy kontrasygnacie finansowej</w:t>
      </w:r>
      <w:r w:rsidR="00335453" w:rsidRPr="00C900AB">
        <w:rPr>
          <w:rFonts w:ascii="Century Gothic" w:hAnsi="Century Gothic" w:cstheme="majorHAnsi"/>
          <w:sz w:val="20"/>
          <w:szCs w:val="20"/>
        </w:rPr>
        <w:t xml:space="preserve">  </w:t>
      </w:r>
      <w:r w:rsidR="00544CA3" w:rsidRPr="00C900AB">
        <w:rPr>
          <w:rFonts w:ascii="Century Gothic" w:hAnsi="Century Gothic" w:cstheme="majorHAnsi"/>
          <w:sz w:val="20"/>
          <w:szCs w:val="20"/>
        </w:rPr>
        <w:t xml:space="preserve">mgr </w:t>
      </w:r>
      <w:r w:rsidR="00335453" w:rsidRPr="00C900AB">
        <w:rPr>
          <w:rFonts w:ascii="Century Gothic" w:hAnsi="Century Gothic" w:cstheme="majorHAnsi"/>
          <w:sz w:val="20"/>
          <w:szCs w:val="20"/>
        </w:rPr>
        <w:t xml:space="preserve">Zbigniewa </w:t>
      </w:r>
      <w:proofErr w:type="spellStart"/>
      <w:r w:rsidR="00335453" w:rsidRPr="00C900AB">
        <w:rPr>
          <w:rFonts w:ascii="Century Gothic" w:hAnsi="Century Gothic" w:cstheme="majorHAnsi"/>
          <w:sz w:val="20"/>
          <w:szCs w:val="20"/>
        </w:rPr>
        <w:t>Tymoszyka</w:t>
      </w:r>
      <w:proofErr w:type="spellEnd"/>
      <w:r w:rsidR="00335453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Pr="00C900AB">
        <w:rPr>
          <w:rFonts w:ascii="Century Gothic" w:hAnsi="Century Gothic" w:cstheme="majorHAnsi"/>
          <w:sz w:val="20"/>
          <w:szCs w:val="20"/>
        </w:rPr>
        <w:t xml:space="preserve"> - Z-</w:t>
      </w:r>
      <w:proofErr w:type="spellStart"/>
      <w:r w:rsidRPr="00C900AB">
        <w:rPr>
          <w:rFonts w:ascii="Century Gothic" w:hAnsi="Century Gothic" w:cstheme="majorHAnsi"/>
          <w:sz w:val="20"/>
          <w:szCs w:val="20"/>
        </w:rPr>
        <w:t>cy</w:t>
      </w:r>
      <w:proofErr w:type="spellEnd"/>
      <w:r w:rsidRPr="00C900AB">
        <w:rPr>
          <w:rFonts w:ascii="Century Gothic" w:hAnsi="Century Gothic" w:cstheme="majorHAnsi"/>
          <w:sz w:val="20"/>
          <w:szCs w:val="20"/>
        </w:rPr>
        <w:t xml:space="preserve"> Kanclerza ds. Finansowych – Kwestora</w:t>
      </w:r>
    </w:p>
    <w:p w14:paraId="7B152D5A" w14:textId="4960FAC5" w:rsidR="00335453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b/>
          <w:spacing w:val="-3"/>
          <w:sz w:val="20"/>
          <w:szCs w:val="20"/>
        </w:rPr>
      </w:pPr>
      <w:r w:rsidRPr="00C900AB">
        <w:rPr>
          <w:rFonts w:ascii="Century Gothic" w:hAnsi="Century Gothic" w:cstheme="majorHAnsi"/>
          <w:spacing w:val="-3"/>
          <w:sz w:val="20"/>
          <w:szCs w:val="20"/>
        </w:rPr>
        <w:t xml:space="preserve">zwanym w dalszej części umowy  </w:t>
      </w:r>
      <w:r w:rsidRPr="00C900AB">
        <w:rPr>
          <w:rFonts w:ascii="Century Gothic" w:hAnsi="Century Gothic" w:cstheme="majorHAnsi"/>
          <w:b/>
          <w:spacing w:val="-3"/>
          <w:sz w:val="20"/>
          <w:szCs w:val="20"/>
        </w:rPr>
        <w:t>„Zamawiającym”,</w:t>
      </w:r>
    </w:p>
    <w:p w14:paraId="4F7E1077" w14:textId="77777777" w:rsidR="005E5C2B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b/>
          <w:spacing w:val="-3"/>
          <w:sz w:val="20"/>
          <w:szCs w:val="20"/>
        </w:rPr>
      </w:pPr>
      <w:r w:rsidRPr="00C900AB">
        <w:rPr>
          <w:rFonts w:ascii="Century Gothic" w:hAnsi="Century Gothic" w:cstheme="majorHAnsi"/>
          <w:spacing w:val="-3"/>
          <w:sz w:val="20"/>
          <w:szCs w:val="20"/>
        </w:rPr>
        <w:t xml:space="preserve">a </w:t>
      </w:r>
      <w:r w:rsidRPr="00C900AB">
        <w:rPr>
          <w:rFonts w:ascii="Century Gothic" w:hAnsi="Century Gothic" w:cstheme="majorHAnsi"/>
          <w:b/>
          <w:bCs/>
          <w:sz w:val="20"/>
          <w:szCs w:val="20"/>
        </w:rPr>
        <w:t>........................................................................</w:t>
      </w:r>
      <w:r w:rsidRPr="00C900AB">
        <w:rPr>
          <w:rFonts w:ascii="Century Gothic" w:hAnsi="Century Gothic" w:cstheme="majorHAnsi"/>
          <w:sz w:val="20"/>
          <w:szCs w:val="20"/>
        </w:rPr>
        <w:t xml:space="preserve"> z siedzibą w ...................................................,</w:t>
      </w:r>
    </w:p>
    <w:p w14:paraId="324A9121" w14:textId="77777777" w:rsidR="005E5C2B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spacing w:val="-3"/>
          <w:sz w:val="20"/>
          <w:szCs w:val="20"/>
        </w:rPr>
      </w:pPr>
      <w:r w:rsidRPr="00C900AB">
        <w:rPr>
          <w:rFonts w:ascii="Century Gothic" w:hAnsi="Century Gothic" w:cstheme="majorHAnsi"/>
          <w:b/>
          <w:spacing w:val="-3"/>
          <w:sz w:val="20"/>
          <w:szCs w:val="20"/>
        </w:rPr>
        <w:t>NIP ............................................</w:t>
      </w:r>
    </w:p>
    <w:p w14:paraId="71AE680A" w14:textId="77777777" w:rsidR="005E5C2B" w:rsidRPr="00C900AB" w:rsidRDefault="005E5C2B" w:rsidP="00764EFD">
      <w:pPr>
        <w:widowControl w:val="0"/>
        <w:tabs>
          <w:tab w:val="left" w:pos="312"/>
          <w:tab w:val="left" w:pos="507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pacing w:val="-3"/>
          <w:sz w:val="20"/>
          <w:szCs w:val="20"/>
        </w:rPr>
        <w:t xml:space="preserve">wpisanym do Krajowego Rejestru Sądowego </w:t>
      </w:r>
      <w:r w:rsidRPr="00C900AB">
        <w:rPr>
          <w:rFonts w:ascii="Century Gothic" w:hAnsi="Century Gothic" w:cstheme="majorHAnsi"/>
          <w:sz w:val="20"/>
          <w:szCs w:val="20"/>
        </w:rPr>
        <w:t>w ....................... dnia .............................................</w:t>
      </w:r>
    </w:p>
    <w:p w14:paraId="4ADA4BA8" w14:textId="77777777" w:rsidR="005E5C2B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spacing w:val="-3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pod nr ...................</w:t>
      </w:r>
      <w:r w:rsidRPr="00C900AB">
        <w:rPr>
          <w:rFonts w:ascii="Century Gothic" w:hAnsi="Century Gothic" w:cstheme="majorHAnsi"/>
          <w:spacing w:val="-3"/>
          <w:sz w:val="20"/>
          <w:szCs w:val="20"/>
        </w:rPr>
        <w:t>........</w:t>
      </w:r>
    </w:p>
    <w:p w14:paraId="00F6CA11" w14:textId="1E8CDD75" w:rsidR="005E5C2B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spacing w:val="-3"/>
          <w:sz w:val="20"/>
          <w:szCs w:val="20"/>
        </w:rPr>
      </w:pPr>
      <w:r w:rsidRPr="00C900AB">
        <w:rPr>
          <w:rFonts w:ascii="Century Gothic" w:hAnsi="Century Gothic" w:cstheme="majorHAnsi"/>
          <w:spacing w:val="-3"/>
          <w:sz w:val="20"/>
          <w:szCs w:val="20"/>
        </w:rPr>
        <w:t>reprezentowanym przez</w:t>
      </w:r>
      <w:r w:rsidR="00335453" w:rsidRPr="00C900AB">
        <w:rPr>
          <w:rFonts w:ascii="Century Gothic" w:hAnsi="Century Gothic" w:cstheme="majorHAnsi"/>
          <w:spacing w:val="-3"/>
          <w:sz w:val="20"/>
          <w:szCs w:val="20"/>
        </w:rPr>
        <w:t>:</w:t>
      </w:r>
    </w:p>
    <w:p w14:paraId="16B2A0E8" w14:textId="77777777" w:rsidR="005E5C2B" w:rsidRPr="00C900AB" w:rsidRDefault="005E5C2B" w:rsidP="00764EFD">
      <w:pPr>
        <w:widowControl w:val="0"/>
        <w:numPr>
          <w:ilvl w:val="0"/>
          <w:numId w:val="12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120"/>
        <w:ind w:left="312" w:hanging="312"/>
        <w:jc w:val="both"/>
        <w:textAlignment w:val="baseline"/>
        <w:rPr>
          <w:rFonts w:ascii="Century Gothic" w:hAnsi="Century Gothic" w:cstheme="majorHAnsi"/>
          <w:b/>
          <w:bCs/>
          <w:sz w:val="20"/>
          <w:szCs w:val="20"/>
        </w:rPr>
      </w:pPr>
      <w:r w:rsidRPr="00C900AB">
        <w:rPr>
          <w:rFonts w:ascii="Century Gothic" w:hAnsi="Century Gothic" w:cstheme="majorHAnsi"/>
          <w:spacing w:val="-3"/>
          <w:sz w:val="20"/>
          <w:szCs w:val="20"/>
        </w:rPr>
        <w:t xml:space="preserve"> </w:t>
      </w:r>
      <w:r w:rsidRPr="00C900AB">
        <w:rPr>
          <w:rFonts w:ascii="Century Gothic" w:hAnsi="Century Gothic" w:cstheme="majorHAnsi"/>
          <w:sz w:val="20"/>
          <w:szCs w:val="20"/>
        </w:rPr>
        <w:t>...................................................</w:t>
      </w:r>
      <w:r w:rsidRPr="00C900AB">
        <w:rPr>
          <w:rFonts w:ascii="Century Gothic" w:hAnsi="Century Gothic" w:cstheme="majorHAnsi"/>
          <w:b/>
          <w:bCs/>
          <w:sz w:val="20"/>
          <w:szCs w:val="20"/>
        </w:rPr>
        <w:tab/>
      </w:r>
      <w:r w:rsidRPr="00C900AB">
        <w:rPr>
          <w:rFonts w:ascii="Century Gothic" w:hAnsi="Century Gothic" w:cstheme="majorHAnsi"/>
          <w:sz w:val="20"/>
          <w:szCs w:val="20"/>
        </w:rPr>
        <w:t>- ...........................................................</w:t>
      </w:r>
    </w:p>
    <w:p w14:paraId="4757F605" w14:textId="7679D658" w:rsidR="005E5C2B" w:rsidRPr="00C900AB" w:rsidRDefault="005E5C2B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spacing w:val="-3"/>
          <w:sz w:val="20"/>
          <w:szCs w:val="20"/>
        </w:rPr>
      </w:pPr>
      <w:r w:rsidRPr="00C900AB">
        <w:rPr>
          <w:rFonts w:ascii="Century Gothic" w:hAnsi="Century Gothic" w:cstheme="majorHAnsi"/>
          <w:spacing w:val="-3"/>
          <w:sz w:val="20"/>
          <w:szCs w:val="20"/>
        </w:rPr>
        <w:t xml:space="preserve">zwanym w dalszej części umowy </w:t>
      </w:r>
      <w:r w:rsidRPr="00C900AB">
        <w:rPr>
          <w:rFonts w:ascii="Century Gothic" w:hAnsi="Century Gothic" w:cstheme="majorHAnsi"/>
          <w:b/>
          <w:spacing w:val="-3"/>
          <w:sz w:val="20"/>
          <w:szCs w:val="20"/>
        </w:rPr>
        <w:t>„Wykonawcą</w:t>
      </w:r>
      <w:r w:rsidRPr="00C900AB">
        <w:rPr>
          <w:rFonts w:ascii="Century Gothic" w:hAnsi="Century Gothic" w:cstheme="majorHAnsi"/>
          <w:spacing w:val="-3"/>
          <w:sz w:val="20"/>
          <w:szCs w:val="20"/>
        </w:rPr>
        <w:t>”.</w:t>
      </w:r>
    </w:p>
    <w:p w14:paraId="3B20E987" w14:textId="77777777" w:rsidR="00335453" w:rsidRPr="00C900AB" w:rsidRDefault="00335453" w:rsidP="00764EF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spacing w:val="-3"/>
          <w:sz w:val="20"/>
          <w:szCs w:val="20"/>
        </w:rPr>
      </w:pPr>
    </w:p>
    <w:p w14:paraId="02A74B42" w14:textId="444EDE6D" w:rsidR="005E5C2B" w:rsidRPr="00C900AB" w:rsidRDefault="00E96E9D" w:rsidP="00764EFD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hAnsi="Century Gothic" w:cstheme="majorHAnsi"/>
          <w:i/>
          <w:sz w:val="20"/>
          <w:szCs w:val="20"/>
        </w:rPr>
      </w:pPr>
      <w:r w:rsidRPr="00C900AB">
        <w:rPr>
          <w:rFonts w:ascii="Century Gothic" w:hAnsi="Century Gothic" w:cstheme="majorHAnsi"/>
          <w:i/>
          <w:sz w:val="20"/>
          <w:szCs w:val="20"/>
        </w:rPr>
        <w:t xml:space="preserve">w rezultacie dokonanego przez Zamawiającego wyboru </w:t>
      </w:r>
      <w:r w:rsidR="006D2143">
        <w:rPr>
          <w:rFonts w:ascii="Century Gothic" w:hAnsi="Century Gothic" w:cstheme="majorHAnsi"/>
          <w:i/>
          <w:sz w:val="20"/>
          <w:szCs w:val="20"/>
        </w:rPr>
        <w:t xml:space="preserve">najkorzystniejszej </w:t>
      </w:r>
      <w:r w:rsidRPr="00C900AB">
        <w:rPr>
          <w:rFonts w:ascii="Century Gothic" w:hAnsi="Century Gothic" w:cstheme="majorHAnsi"/>
          <w:i/>
          <w:sz w:val="20"/>
          <w:szCs w:val="20"/>
        </w:rPr>
        <w:t>oferty</w:t>
      </w:r>
      <w:r w:rsidR="00335453" w:rsidRPr="00C900AB">
        <w:rPr>
          <w:rFonts w:ascii="Century Gothic" w:hAnsi="Century Gothic" w:cstheme="majorHAnsi"/>
          <w:i/>
          <w:sz w:val="20"/>
          <w:szCs w:val="20"/>
        </w:rPr>
        <w:t xml:space="preserve"> </w:t>
      </w:r>
      <w:r w:rsidRPr="00C900AB">
        <w:rPr>
          <w:rFonts w:ascii="Century Gothic" w:hAnsi="Century Gothic" w:cstheme="majorHAnsi"/>
          <w:i/>
          <w:sz w:val="20"/>
          <w:szCs w:val="20"/>
        </w:rPr>
        <w:t>w</w:t>
      </w:r>
      <w:r w:rsidR="00335453" w:rsidRPr="00C900AB">
        <w:rPr>
          <w:rFonts w:ascii="Century Gothic" w:hAnsi="Century Gothic" w:cstheme="majorHAnsi"/>
          <w:i/>
          <w:sz w:val="20"/>
          <w:szCs w:val="20"/>
        </w:rPr>
        <w:t xml:space="preserve"> trybie art. 70</w:t>
      </w:r>
      <w:r w:rsidR="00335453" w:rsidRPr="00C900AB">
        <w:rPr>
          <w:rFonts w:ascii="Century Gothic" w:hAnsi="Century Gothic" w:cstheme="majorHAnsi"/>
          <w:i/>
          <w:sz w:val="20"/>
          <w:szCs w:val="20"/>
          <w:vertAlign w:val="superscript"/>
        </w:rPr>
        <w:t xml:space="preserve">1 </w:t>
      </w:r>
      <w:r w:rsidR="00335453" w:rsidRPr="00C900AB">
        <w:rPr>
          <w:rFonts w:ascii="Century Gothic" w:hAnsi="Century Gothic" w:cstheme="majorHAnsi"/>
          <w:i/>
          <w:sz w:val="20"/>
          <w:szCs w:val="20"/>
        </w:rPr>
        <w:t xml:space="preserve"> ustawy z dnia 23 kwietnia 1964 r. Kodeks cywilny (tekst jednolity Dz. U. z 2020 r. poz. 1740, 2320</w:t>
      </w:r>
      <w:r w:rsidR="00D8342C" w:rsidRPr="00C900AB">
        <w:rPr>
          <w:rFonts w:ascii="Century Gothic" w:hAnsi="Century Gothic" w:cstheme="majorHAnsi"/>
          <w:i/>
          <w:sz w:val="20"/>
          <w:szCs w:val="20"/>
        </w:rPr>
        <w:t>,</w:t>
      </w:r>
      <w:r w:rsidR="00335453" w:rsidRPr="00C900AB">
        <w:rPr>
          <w:rFonts w:ascii="Century Gothic" w:hAnsi="Century Gothic" w:cstheme="majorHAnsi"/>
          <w:i/>
          <w:sz w:val="20"/>
          <w:szCs w:val="20"/>
        </w:rPr>
        <w:t>) w związku z art. 11 ust. 5 pkt 1 ustawy z dnia 11 września 2019 r. Prawo zamówień publicznych (tekst jednolity Dz.U. z 20</w:t>
      </w:r>
      <w:r w:rsidR="006D2143">
        <w:rPr>
          <w:rFonts w:ascii="Century Gothic" w:hAnsi="Century Gothic" w:cstheme="majorHAnsi"/>
          <w:i/>
          <w:sz w:val="20"/>
          <w:szCs w:val="20"/>
        </w:rPr>
        <w:t>21</w:t>
      </w:r>
      <w:r w:rsidR="00335453" w:rsidRPr="00C900AB">
        <w:rPr>
          <w:rFonts w:ascii="Century Gothic" w:hAnsi="Century Gothic" w:cstheme="majorHAnsi"/>
          <w:i/>
          <w:sz w:val="20"/>
          <w:szCs w:val="20"/>
        </w:rPr>
        <w:t xml:space="preserve"> r. poz. </w:t>
      </w:r>
      <w:r w:rsidR="006D2143">
        <w:rPr>
          <w:rFonts w:ascii="Century Gothic" w:hAnsi="Century Gothic" w:cstheme="majorHAnsi"/>
          <w:i/>
          <w:sz w:val="20"/>
          <w:szCs w:val="20"/>
        </w:rPr>
        <w:t>1129</w:t>
      </w:r>
      <w:r w:rsidR="00335453" w:rsidRPr="00C900AB">
        <w:rPr>
          <w:rFonts w:ascii="Century Gothic" w:hAnsi="Century Gothic" w:cstheme="majorHAnsi"/>
          <w:i/>
          <w:sz w:val="20"/>
          <w:szCs w:val="20"/>
        </w:rPr>
        <w:t xml:space="preserve"> z </w:t>
      </w:r>
      <w:proofErr w:type="spellStart"/>
      <w:r w:rsidR="00335453" w:rsidRPr="00C900AB">
        <w:rPr>
          <w:rFonts w:ascii="Century Gothic" w:hAnsi="Century Gothic" w:cstheme="majorHAnsi"/>
          <w:i/>
          <w:sz w:val="20"/>
          <w:szCs w:val="20"/>
        </w:rPr>
        <w:t>późn</w:t>
      </w:r>
      <w:proofErr w:type="spellEnd"/>
      <w:r w:rsidR="00335453" w:rsidRPr="00C900AB">
        <w:rPr>
          <w:rFonts w:ascii="Century Gothic" w:hAnsi="Century Gothic" w:cstheme="majorHAnsi"/>
          <w:i/>
          <w:sz w:val="20"/>
          <w:szCs w:val="20"/>
        </w:rPr>
        <w:t xml:space="preserve">. zm.) </w:t>
      </w:r>
      <w:r w:rsidRPr="00C900AB">
        <w:rPr>
          <w:rFonts w:ascii="Century Gothic" w:hAnsi="Century Gothic" w:cstheme="majorHAnsi"/>
          <w:i/>
          <w:iCs/>
          <w:sz w:val="20"/>
          <w:szCs w:val="20"/>
        </w:rPr>
        <w:t>została zawarta umowa następującej treści:</w:t>
      </w:r>
    </w:p>
    <w:p w14:paraId="59E4BA6E" w14:textId="52570CB5" w:rsidR="00AF44FC" w:rsidRPr="00C900AB" w:rsidRDefault="00335453" w:rsidP="00764EFD">
      <w:pPr>
        <w:suppressAutoHyphens/>
        <w:spacing w:after="120"/>
        <w:jc w:val="both"/>
        <w:rPr>
          <w:rFonts w:ascii="Century Gothic" w:hAnsi="Century Gothic" w:cstheme="majorHAnsi"/>
          <w:b/>
          <w:i/>
          <w:sz w:val="20"/>
          <w:szCs w:val="20"/>
        </w:rPr>
      </w:pPr>
      <w:r w:rsidRPr="00C900AB">
        <w:rPr>
          <w:rFonts w:ascii="Century Gothic" w:hAnsi="Century Gothic" w:cstheme="majorHAnsi"/>
          <w:b/>
          <w:i/>
          <w:sz w:val="20"/>
          <w:szCs w:val="20"/>
        </w:rPr>
        <w:t xml:space="preserve">Przedmiotem zamówienia są </w:t>
      </w:r>
      <w:r w:rsidR="00AF44FC" w:rsidRPr="00C900AB">
        <w:rPr>
          <w:rFonts w:ascii="Century Gothic" w:hAnsi="Century Gothic" w:cstheme="majorHAnsi"/>
          <w:b/>
          <w:i/>
          <w:sz w:val="20"/>
          <w:szCs w:val="20"/>
        </w:rPr>
        <w:t>usługi</w:t>
      </w:r>
      <w:r w:rsidRPr="00C900AB">
        <w:rPr>
          <w:rFonts w:ascii="Century Gothic" w:hAnsi="Century Gothic" w:cstheme="majorHAnsi"/>
          <w:b/>
          <w:i/>
          <w:sz w:val="20"/>
          <w:szCs w:val="20"/>
        </w:rPr>
        <w:t xml:space="preserve"> służące wyłącznie do celów prac badawczych, </w:t>
      </w:r>
      <w:r w:rsidRPr="00C900AB">
        <w:rPr>
          <w:rFonts w:ascii="Century Gothic" w:hAnsi="Century Gothic" w:cstheme="majorHAnsi"/>
          <w:b/>
          <w:i/>
          <w:sz w:val="20"/>
          <w:szCs w:val="20"/>
        </w:rPr>
        <w:br/>
        <w:t xml:space="preserve">eksperymentalnych, naukowych lub rozwojowych, które nie służą prowadzeniu przez </w:t>
      </w:r>
      <w:r w:rsidRPr="00C900AB">
        <w:rPr>
          <w:rFonts w:ascii="Century Gothic" w:hAnsi="Century Gothic" w:cstheme="majorHAnsi"/>
          <w:b/>
          <w:i/>
          <w:sz w:val="20"/>
          <w:szCs w:val="20"/>
        </w:rPr>
        <w:br/>
        <w:t xml:space="preserve">zamawiającego produkcji masowej służącej osiągnięciu rentowności rynkowej lub pokryciu </w:t>
      </w:r>
      <w:r w:rsidRPr="00C900AB">
        <w:rPr>
          <w:rFonts w:ascii="Century Gothic" w:hAnsi="Century Gothic" w:cstheme="majorHAnsi"/>
          <w:b/>
          <w:i/>
          <w:sz w:val="20"/>
          <w:szCs w:val="20"/>
        </w:rPr>
        <w:br/>
        <w:t>kosztów badań lub rozwoju w ramach realizowanego projektu</w:t>
      </w:r>
      <w:r w:rsidR="00162FCA" w:rsidRPr="00C900AB">
        <w:rPr>
          <w:rFonts w:ascii="Century Gothic" w:hAnsi="Century Gothic" w:cstheme="majorHAnsi"/>
          <w:b/>
          <w:i/>
          <w:sz w:val="20"/>
          <w:szCs w:val="20"/>
        </w:rPr>
        <w:t xml:space="preserve"> pt.</w:t>
      </w:r>
      <w:r w:rsidRPr="00C900AB">
        <w:rPr>
          <w:rFonts w:ascii="Century Gothic" w:hAnsi="Century Gothic" w:cstheme="majorHAnsi"/>
          <w:b/>
          <w:i/>
          <w:sz w:val="20"/>
          <w:szCs w:val="20"/>
        </w:rPr>
        <w:t xml:space="preserve"> </w:t>
      </w:r>
      <w:bookmarkStart w:id="3" w:name="_Hlk82504868"/>
      <w:r w:rsidR="00E46D81" w:rsidRPr="00C900AB">
        <w:rPr>
          <w:rFonts w:ascii="Century Gothic" w:hAnsi="Century Gothic" w:cstheme="majorHAnsi"/>
          <w:b/>
          <w:i/>
          <w:sz w:val="20"/>
          <w:szCs w:val="20"/>
        </w:rPr>
        <w:t xml:space="preserve">Podwójna terapia przeciwzakrzepowa </w:t>
      </w:r>
      <w:proofErr w:type="spellStart"/>
      <w:r w:rsidR="00E46D81" w:rsidRPr="00C900AB">
        <w:rPr>
          <w:rFonts w:ascii="Century Gothic" w:hAnsi="Century Gothic" w:cstheme="majorHAnsi"/>
          <w:b/>
          <w:i/>
          <w:sz w:val="20"/>
          <w:szCs w:val="20"/>
        </w:rPr>
        <w:t>dabigatranem</w:t>
      </w:r>
      <w:proofErr w:type="spellEnd"/>
      <w:r w:rsidR="00E46D81" w:rsidRPr="00C900AB">
        <w:rPr>
          <w:rFonts w:ascii="Century Gothic" w:hAnsi="Century Gothic" w:cstheme="majorHAnsi"/>
          <w:b/>
          <w:i/>
          <w:sz w:val="20"/>
          <w:szCs w:val="20"/>
        </w:rPr>
        <w:t xml:space="preserve"> i </w:t>
      </w:r>
      <w:proofErr w:type="spellStart"/>
      <w:r w:rsidR="00E46D81" w:rsidRPr="00C900AB">
        <w:rPr>
          <w:rFonts w:ascii="Century Gothic" w:hAnsi="Century Gothic" w:cstheme="majorHAnsi"/>
          <w:b/>
          <w:i/>
          <w:sz w:val="20"/>
          <w:szCs w:val="20"/>
        </w:rPr>
        <w:t>tikagrelorem</w:t>
      </w:r>
      <w:proofErr w:type="spellEnd"/>
      <w:r w:rsidR="00E46D81" w:rsidRPr="00C900AB">
        <w:rPr>
          <w:rFonts w:ascii="Century Gothic" w:hAnsi="Century Gothic" w:cstheme="majorHAnsi"/>
          <w:b/>
          <w:i/>
          <w:sz w:val="20"/>
          <w:szCs w:val="20"/>
        </w:rPr>
        <w:t xml:space="preserve"> u pacjentów z ostrym zespołem wieńcowym i niezastawkowym migotaniem przedsionków poddawanych przezskórnej interwencji wieńcowej (ADONIS-PCI) </w:t>
      </w:r>
      <w:r w:rsidR="00AF44FC" w:rsidRPr="00C900AB">
        <w:rPr>
          <w:rFonts w:ascii="Century Gothic" w:hAnsi="Century Gothic" w:cstheme="majorHAnsi"/>
          <w:b/>
          <w:i/>
          <w:sz w:val="20"/>
          <w:szCs w:val="20"/>
        </w:rPr>
        <w:t>, Nr umowy</w:t>
      </w:r>
      <w:r w:rsidR="00643660" w:rsidRPr="00C900AB">
        <w:rPr>
          <w:rFonts w:ascii="Century Gothic" w:hAnsi="Century Gothic" w:cstheme="majorHAnsi"/>
          <w:b/>
          <w:i/>
          <w:sz w:val="20"/>
          <w:szCs w:val="20"/>
        </w:rPr>
        <w:t xml:space="preserve"> </w:t>
      </w:r>
      <w:r w:rsidR="00AF44FC" w:rsidRPr="00C900AB">
        <w:rPr>
          <w:rFonts w:ascii="Century Gothic" w:hAnsi="Century Gothic" w:cstheme="majorHAnsi"/>
          <w:b/>
          <w:i/>
          <w:sz w:val="20"/>
          <w:szCs w:val="20"/>
        </w:rPr>
        <w:t xml:space="preserve"> </w:t>
      </w:r>
      <w:r w:rsidR="00643660" w:rsidRPr="00C900AB">
        <w:rPr>
          <w:rFonts w:ascii="Century Gothic" w:hAnsi="Century Gothic" w:cstheme="majorHAnsi"/>
          <w:b/>
          <w:i/>
          <w:sz w:val="20"/>
          <w:szCs w:val="20"/>
        </w:rPr>
        <w:t>2019/ABM/01/00027</w:t>
      </w:r>
      <w:bookmarkEnd w:id="3"/>
      <w:r w:rsidR="001C4E43" w:rsidRPr="00C900AB">
        <w:rPr>
          <w:rFonts w:ascii="Century Gothic" w:hAnsi="Century Gothic" w:cstheme="majorHAnsi"/>
          <w:b/>
          <w:i/>
          <w:sz w:val="20"/>
          <w:szCs w:val="20"/>
        </w:rPr>
        <w:t xml:space="preserve"> zwanego w dalszej części umowy „projektem”</w:t>
      </w:r>
    </w:p>
    <w:p w14:paraId="15DB4B3F" w14:textId="77777777" w:rsidR="00764EFD" w:rsidRPr="00C900AB" w:rsidRDefault="00764EFD" w:rsidP="00764EFD">
      <w:pPr>
        <w:keepNext/>
        <w:keepLines/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</w:p>
    <w:p w14:paraId="79033CFF" w14:textId="242761AF" w:rsidR="00504ECA" w:rsidRPr="00C900AB" w:rsidRDefault="00504ECA" w:rsidP="00764EFD">
      <w:pPr>
        <w:keepNext/>
        <w:keepLines/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§ 1</w:t>
      </w:r>
    </w:p>
    <w:p w14:paraId="0C47F535" w14:textId="16719D31" w:rsidR="00504ECA" w:rsidRPr="00C900AB" w:rsidRDefault="00241587" w:rsidP="00764EFD">
      <w:pPr>
        <w:keepNext/>
        <w:keepLines/>
        <w:spacing w:after="120"/>
        <w:jc w:val="center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 xml:space="preserve">PRZEDMIOT UMOWY </w:t>
      </w:r>
    </w:p>
    <w:p w14:paraId="1EE4AC52" w14:textId="56BDC434" w:rsidR="00D05BA0" w:rsidRPr="00C900AB" w:rsidRDefault="00335453" w:rsidP="00764EFD">
      <w:pPr>
        <w:pStyle w:val="Akapitzlist"/>
        <w:numPr>
          <w:ilvl w:val="0"/>
          <w:numId w:val="14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Przedmiotem umowy jest </w:t>
      </w:r>
      <w:r w:rsidR="00AF44FC" w:rsidRPr="00C900AB">
        <w:rPr>
          <w:rFonts w:ascii="Century Gothic" w:hAnsi="Century Gothic" w:cstheme="majorHAnsi"/>
          <w:sz w:val="20"/>
          <w:szCs w:val="20"/>
        </w:rPr>
        <w:t xml:space="preserve">świadczenie przez Wykonawcę </w:t>
      </w:r>
      <w:r w:rsidR="00162FCA" w:rsidRPr="00C900AB">
        <w:rPr>
          <w:rFonts w:ascii="Century Gothic" w:hAnsi="Century Gothic" w:cstheme="majorHAnsi"/>
          <w:sz w:val="20"/>
          <w:szCs w:val="20"/>
        </w:rPr>
        <w:t>usług</w:t>
      </w:r>
      <w:r w:rsidR="001C4E43" w:rsidRPr="00C900AB">
        <w:rPr>
          <w:rFonts w:ascii="Century Gothic" w:hAnsi="Century Gothic" w:cstheme="majorHAnsi"/>
          <w:color w:val="FF0000"/>
          <w:sz w:val="20"/>
          <w:szCs w:val="20"/>
        </w:rPr>
        <w:t xml:space="preserve">  </w:t>
      </w:r>
      <w:r w:rsidR="00162FCA" w:rsidRPr="00C900AB">
        <w:rPr>
          <w:rFonts w:ascii="Century Gothic" w:hAnsi="Century Gothic" w:cstheme="majorHAnsi"/>
          <w:sz w:val="20"/>
          <w:szCs w:val="20"/>
        </w:rPr>
        <w:t>polegających</w:t>
      </w:r>
      <w:r w:rsidR="00AF44FC" w:rsidRPr="00C900AB">
        <w:rPr>
          <w:rFonts w:ascii="Century Gothic" w:hAnsi="Century Gothic" w:cstheme="majorHAnsi"/>
          <w:sz w:val="20"/>
          <w:szCs w:val="20"/>
        </w:rPr>
        <w:t xml:space="preserve"> na</w:t>
      </w:r>
      <w:r w:rsidR="00D05BA0" w:rsidRPr="00C900AB">
        <w:rPr>
          <w:rFonts w:ascii="Century Gothic" w:hAnsi="Century Gothic" w:cstheme="majorHAnsi"/>
          <w:sz w:val="20"/>
          <w:szCs w:val="20"/>
        </w:rPr>
        <w:t>:</w:t>
      </w:r>
      <w:r w:rsidR="00AF44FC" w:rsidRPr="00C900AB">
        <w:rPr>
          <w:rFonts w:ascii="Century Gothic" w:hAnsi="Century Gothic" w:cstheme="majorHAnsi"/>
          <w:sz w:val="20"/>
          <w:szCs w:val="20"/>
        </w:rPr>
        <w:t xml:space="preserve"> </w:t>
      </w:r>
    </w:p>
    <w:p w14:paraId="7B51818E" w14:textId="57B5F522" w:rsidR="00AF44FC" w:rsidRPr="00C900AB" w:rsidRDefault="00D05BA0" w:rsidP="00764EFD">
      <w:pPr>
        <w:pStyle w:val="Akapitzlist"/>
        <w:numPr>
          <w:ilvl w:val="0"/>
          <w:numId w:val="26"/>
        </w:numPr>
        <w:suppressAutoHyphens/>
        <w:spacing w:after="120"/>
        <w:ind w:left="851" w:hanging="425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etykietowaniu leku badanego (</w:t>
      </w:r>
      <w:proofErr w:type="spellStart"/>
      <w:r w:rsidR="00E0336C" w:rsidRPr="00C900AB">
        <w:rPr>
          <w:rFonts w:ascii="Century Gothic" w:hAnsi="Century Gothic" w:cstheme="majorHAnsi"/>
          <w:sz w:val="20"/>
          <w:szCs w:val="20"/>
        </w:rPr>
        <w:t>Brilique</w:t>
      </w:r>
      <w:proofErr w:type="spellEnd"/>
      <w:r w:rsidR="00E0336C" w:rsidRPr="00C900AB">
        <w:rPr>
          <w:rFonts w:ascii="Century Gothic" w:hAnsi="Century Gothic" w:cstheme="majorHAnsi"/>
          <w:sz w:val="20"/>
          <w:szCs w:val="20"/>
        </w:rPr>
        <w:t xml:space="preserve"> 90 mg</w:t>
      </w:r>
      <w:r w:rsidR="00E0341F" w:rsidRPr="00C900AB">
        <w:rPr>
          <w:rFonts w:ascii="Century Gothic" w:hAnsi="Century Gothic" w:cstheme="majorHAnsi"/>
          <w:sz w:val="20"/>
          <w:szCs w:val="20"/>
        </w:rPr>
        <w:t xml:space="preserve"> oraz</w:t>
      </w:r>
      <w:r w:rsidR="00E0336C" w:rsidRPr="00C900AB">
        <w:rPr>
          <w:rFonts w:ascii="Century Gothic" w:hAnsi="Century Gothic" w:cstheme="majorHAnsi"/>
          <w:sz w:val="20"/>
          <w:szCs w:val="20"/>
        </w:rPr>
        <w:t xml:space="preserve"> </w:t>
      </w:r>
      <w:proofErr w:type="spellStart"/>
      <w:r w:rsidR="00E0336C" w:rsidRPr="00C900AB">
        <w:rPr>
          <w:rFonts w:ascii="Century Gothic" w:hAnsi="Century Gothic" w:cstheme="majorHAnsi"/>
          <w:sz w:val="20"/>
          <w:szCs w:val="20"/>
        </w:rPr>
        <w:t>Brilique</w:t>
      </w:r>
      <w:proofErr w:type="spellEnd"/>
      <w:r w:rsidR="00E0336C" w:rsidRPr="00C900AB">
        <w:rPr>
          <w:rFonts w:ascii="Century Gothic" w:hAnsi="Century Gothic" w:cstheme="majorHAnsi"/>
          <w:sz w:val="20"/>
          <w:szCs w:val="20"/>
        </w:rPr>
        <w:t xml:space="preserve"> 60 mg</w:t>
      </w:r>
      <w:r w:rsidRPr="00C900AB">
        <w:rPr>
          <w:rFonts w:ascii="Century Gothic" w:hAnsi="Century Gothic" w:cstheme="majorHAnsi"/>
          <w:sz w:val="20"/>
          <w:szCs w:val="20"/>
        </w:rPr>
        <w:t>, zwan</w:t>
      </w:r>
      <w:r w:rsidR="0019224F" w:rsidRPr="00C900AB">
        <w:rPr>
          <w:rFonts w:ascii="Century Gothic" w:hAnsi="Century Gothic" w:cstheme="majorHAnsi"/>
          <w:sz w:val="20"/>
          <w:szCs w:val="20"/>
        </w:rPr>
        <w:t>ego</w:t>
      </w:r>
      <w:r w:rsidRPr="00C900AB">
        <w:rPr>
          <w:rFonts w:ascii="Century Gothic" w:hAnsi="Century Gothic" w:cstheme="majorHAnsi"/>
          <w:sz w:val="20"/>
          <w:szCs w:val="20"/>
        </w:rPr>
        <w:t xml:space="preserve"> w dalszej części umowy „lekiem”</w:t>
      </w:r>
      <w:r w:rsidR="00B80A0D" w:rsidRPr="00C900AB">
        <w:rPr>
          <w:rFonts w:ascii="Century Gothic" w:hAnsi="Century Gothic" w:cstheme="majorHAnsi"/>
          <w:sz w:val="20"/>
          <w:szCs w:val="20"/>
        </w:rPr>
        <w:t xml:space="preserve"> lub „produktem leczniczym”</w:t>
      </w:r>
      <w:r w:rsidRPr="00C900AB">
        <w:rPr>
          <w:rFonts w:ascii="Century Gothic" w:hAnsi="Century Gothic" w:cstheme="majorHAnsi"/>
          <w:sz w:val="20"/>
          <w:szCs w:val="20"/>
        </w:rPr>
        <w:t xml:space="preserve">) w </w:t>
      </w:r>
      <w:r w:rsidR="00E0336C" w:rsidRPr="00C900AB">
        <w:rPr>
          <w:rFonts w:ascii="Century Gothic" w:hAnsi="Century Gothic" w:cstheme="majorHAnsi"/>
          <w:sz w:val="20"/>
          <w:szCs w:val="20"/>
        </w:rPr>
        <w:t>języku polskim</w:t>
      </w:r>
      <w:r w:rsidR="00593ACB" w:rsidRPr="00C900AB">
        <w:rPr>
          <w:rFonts w:ascii="Century Gothic" w:hAnsi="Century Gothic" w:cstheme="majorHAnsi"/>
          <w:sz w:val="20"/>
          <w:szCs w:val="20"/>
        </w:rPr>
        <w:t xml:space="preserve"> zgodnie z wymaganiami Dobrej Praktyki Wytwarzania oraz warunkami, na podstawie których zostało wydane pozwolenie na prowadzenie badania klinicznego, </w:t>
      </w:r>
    </w:p>
    <w:p w14:paraId="4C4777D6" w14:textId="5B5A5B3F" w:rsidR="00593ACB" w:rsidRPr="00C900AB" w:rsidRDefault="00593ACB" w:rsidP="00764EFD">
      <w:pPr>
        <w:pStyle w:val="Akapitzlist"/>
        <w:numPr>
          <w:ilvl w:val="0"/>
          <w:numId w:val="26"/>
        </w:numPr>
        <w:suppressAutoHyphens/>
        <w:spacing w:after="120"/>
        <w:ind w:left="851" w:hanging="425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lastRenderedPageBreak/>
        <w:t xml:space="preserve">dostarczeniu do </w:t>
      </w:r>
      <w:r w:rsidR="0019591D" w:rsidRPr="00C900AB">
        <w:rPr>
          <w:rFonts w:ascii="Century Gothic" w:hAnsi="Century Gothic" w:cstheme="majorHAnsi"/>
          <w:sz w:val="20"/>
          <w:szCs w:val="20"/>
        </w:rPr>
        <w:t>Zamawiającego</w:t>
      </w:r>
      <w:r w:rsidRPr="00C900AB">
        <w:rPr>
          <w:rFonts w:ascii="Century Gothic" w:hAnsi="Century Gothic" w:cstheme="majorHAnsi"/>
          <w:sz w:val="20"/>
          <w:szCs w:val="20"/>
        </w:rPr>
        <w:t xml:space="preserve"> potwierdzani</w:t>
      </w:r>
      <w:r w:rsidR="005975D6" w:rsidRPr="00C900AB">
        <w:rPr>
          <w:rFonts w:ascii="Century Gothic" w:hAnsi="Century Gothic" w:cstheme="majorHAnsi"/>
          <w:sz w:val="20"/>
          <w:szCs w:val="20"/>
        </w:rPr>
        <w:t>a</w:t>
      </w:r>
      <w:r w:rsidRPr="00C900AB">
        <w:rPr>
          <w:rFonts w:ascii="Century Gothic" w:hAnsi="Century Gothic" w:cstheme="majorHAnsi"/>
          <w:sz w:val="20"/>
          <w:szCs w:val="20"/>
        </w:rPr>
        <w:t xml:space="preserve">  (oświadczenia w formie pisemnej) wystawionego przez Osobę Wykwalifikowaną, że proces etykietowania badanego </w:t>
      </w:r>
      <w:r w:rsidR="00F63420" w:rsidRPr="00C900AB">
        <w:rPr>
          <w:rFonts w:ascii="Century Gothic" w:hAnsi="Century Gothic" w:cstheme="majorHAnsi"/>
          <w:sz w:val="20"/>
          <w:szCs w:val="20"/>
        </w:rPr>
        <w:t>p</w:t>
      </w:r>
      <w:r w:rsidRPr="00C900AB">
        <w:rPr>
          <w:rFonts w:ascii="Century Gothic" w:hAnsi="Century Gothic" w:cstheme="majorHAnsi"/>
          <w:sz w:val="20"/>
          <w:szCs w:val="20"/>
        </w:rPr>
        <w:t xml:space="preserve">roduktu </w:t>
      </w:r>
      <w:r w:rsidR="00F63420" w:rsidRPr="00C900AB">
        <w:rPr>
          <w:rFonts w:ascii="Century Gothic" w:hAnsi="Century Gothic" w:cstheme="majorHAnsi"/>
          <w:sz w:val="20"/>
          <w:szCs w:val="20"/>
        </w:rPr>
        <w:t>l</w:t>
      </w:r>
      <w:r w:rsidRPr="00C900AB">
        <w:rPr>
          <w:rFonts w:ascii="Century Gothic" w:hAnsi="Century Gothic" w:cstheme="majorHAnsi"/>
          <w:sz w:val="20"/>
          <w:szCs w:val="20"/>
        </w:rPr>
        <w:t>eczniczego został przeprowadzony zgodnie z wymaganiami Dobrej Praktyki Wytwarzania oraz warunkami, na podstawie których zostało wydane pozwolenie na prowadzenie badania klinicznego (w szczególności z zapisami Aneksu 13 oraz Aneksu 16 – Dobrej Praktyki Wytwarzania).</w:t>
      </w:r>
    </w:p>
    <w:p w14:paraId="29312BD4" w14:textId="346B56E1" w:rsidR="00D05BA0" w:rsidRPr="00C900AB" w:rsidRDefault="00D05BA0" w:rsidP="00764EFD">
      <w:pPr>
        <w:pStyle w:val="Akapitzlist"/>
        <w:numPr>
          <w:ilvl w:val="0"/>
          <w:numId w:val="26"/>
        </w:numPr>
        <w:suppressAutoHyphens/>
        <w:spacing w:after="120"/>
        <w:ind w:left="851" w:hanging="425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dostawie p</w:t>
      </w:r>
      <w:r w:rsidR="003C3CB2" w:rsidRPr="00C900AB">
        <w:rPr>
          <w:rFonts w:ascii="Century Gothic" w:hAnsi="Century Gothic" w:cstheme="majorHAnsi"/>
          <w:sz w:val="20"/>
          <w:szCs w:val="20"/>
        </w:rPr>
        <w:t>rzesyłek medycznych</w:t>
      </w:r>
      <w:r w:rsidR="00B80A0D" w:rsidRPr="00C900AB">
        <w:rPr>
          <w:rFonts w:ascii="Century Gothic" w:hAnsi="Century Gothic" w:cstheme="majorHAnsi"/>
          <w:sz w:val="20"/>
          <w:szCs w:val="20"/>
        </w:rPr>
        <w:t xml:space="preserve"> (produkty lecznicze) </w:t>
      </w:r>
      <w:r w:rsidR="00B864C0" w:rsidRPr="00C900AB">
        <w:rPr>
          <w:rFonts w:ascii="Century Gothic" w:hAnsi="Century Gothic" w:cstheme="majorHAnsi"/>
          <w:sz w:val="20"/>
          <w:szCs w:val="20"/>
        </w:rPr>
        <w:t xml:space="preserve">wymagających </w:t>
      </w:r>
      <w:r w:rsidR="00CB0093" w:rsidRPr="00C900AB">
        <w:rPr>
          <w:rFonts w:ascii="Century Gothic" w:hAnsi="Century Gothic" w:cstheme="majorHAnsi"/>
          <w:sz w:val="20"/>
          <w:szCs w:val="20"/>
        </w:rPr>
        <w:t xml:space="preserve">kontrolowanych warunków przewozu </w:t>
      </w:r>
      <w:r w:rsidR="00643660" w:rsidRPr="00C900AB">
        <w:rPr>
          <w:rFonts w:ascii="Century Gothic" w:hAnsi="Century Gothic" w:cstheme="majorHAnsi"/>
          <w:sz w:val="20"/>
          <w:szCs w:val="20"/>
        </w:rPr>
        <w:t>do Ośrodków</w:t>
      </w:r>
      <w:r w:rsidR="009F6ADF" w:rsidRPr="00C900AB">
        <w:rPr>
          <w:rFonts w:ascii="Century Gothic" w:hAnsi="Century Gothic" w:cstheme="majorHAnsi"/>
          <w:sz w:val="20"/>
          <w:szCs w:val="20"/>
        </w:rPr>
        <w:t xml:space="preserve"> na terenie Polski</w:t>
      </w:r>
      <w:r w:rsidR="00593ACB" w:rsidRPr="00C900AB">
        <w:rPr>
          <w:rFonts w:ascii="Century Gothic" w:hAnsi="Century Gothic" w:cstheme="majorHAnsi"/>
          <w:sz w:val="20"/>
          <w:szCs w:val="20"/>
        </w:rPr>
        <w:t xml:space="preserve"> (zgodnie z zasadami Dobrej Praktyki Dystrybucyjnej)</w:t>
      </w:r>
      <w:r w:rsidR="00CB0093" w:rsidRPr="00C900AB">
        <w:rPr>
          <w:rFonts w:ascii="Century Gothic" w:hAnsi="Century Gothic" w:cstheme="majorHAnsi"/>
          <w:sz w:val="20"/>
          <w:szCs w:val="20"/>
        </w:rPr>
        <w:t xml:space="preserve"> wraz z zapewnieniem odpowiednich opakowań transportowych dostosowanych do warunków transpor</w:t>
      </w:r>
      <w:r w:rsidR="0004218E" w:rsidRPr="00C900AB">
        <w:rPr>
          <w:rFonts w:ascii="Century Gothic" w:hAnsi="Century Gothic" w:cstheme="majorHAnsi"/>
          <w:sz w:val="20"/>
          <w:szCs w:val="20"/>
        </w:rPr>
        <w:t>t</w:t>
      </w:r>
      <w:r w:rsidR="00CB0093" w:rsidRPr="00C900AB">
        <w:rPr>
          <w:rFonts w:ascii="Century Gothic" w:hAnsi="Century Gothic" w:cstheme="majorHAnsi"/>
          <w:sz w:val="20"/>
          <w:szCs w:val="20"/>
        </w:rPr>
        <w:t>u</w:t>
      </w:r>
      <w:r w:rsidR="0019591D" w:rsidRPr="00C900AB">
        <w:rPr>
          <w:rFonts w:ascii="Century Gothic" w:hAnsi="Century Gothic" w:cstheme="majorHAnsi"/>
          <w:sz w:val="20"/>
          <w:szCs w:val="20"/>
        </w:rPr>
        <w:t xml:space="preserve"> z udostępnieniem Zamawiającemu wydruków z temperatury transportu badanego produktu leczniczego,</w:t>
      </w:r>
    </w:p>
    <w:p w14:paraId="4C9DAAB6" w14:textId="4FC57B88" w:rsidR="00CB0093" w:rsidRPr="00C900AB" w:rsidRDefault="00CB0093" w:rsidP="00CB0093">
      <w:pPr>
        <w:suppressAutoHyphens/>
        <w:spacing w:after="120"/>
        <w:jc w:val="both"/>
        <w:rPr>
          <w:rFonts w:ascii="Century Gothic" w:hAnsi="Century Gothic" w:cstheme="majorHAnsi"/>
          <w:b/>
          <w:i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 ramach realizacji projektu finansowanego przez Agencję Badań Medycznych pt. Podwójna terapia przeciwzakrzepowa </w:t>
      </w:r>
      <w:proofErr w:type="spellStart"/>
      <w:r w:rsidRPr="00C900AB">
        <w:rPr>
          <w:rFonts w:ascii="Century Gothic" w:hAnsi="Century Gothic" w:cstheme="majorHAnsi"/>
          <w:sz w:val="20"/>
          <w:szCs w:val="20"/>
        </w:rPr>
        <w:t>dabigatranem</w:t>
      </w:r>
      <w:proofErr w:type="spellEnd"/>
      <w:r w:rsidRPr="00C900AB">
        <w:rPr>
          <w:rFonts w:ascii="Century Gothic" w:hAnsi="Century Gothic" w:cstheme="majorHAnsi"/>
          <w:sz w:val="20"/>
          <w:szCs w:val="20"/>
        </w:rPr>
        <w:t xml:space="preserve"> i </w:t>
      </w:r>
      <w:proofErr w:type="spellStart"/>
      <w:r w:rsidRPr="00C900AB">
        <w:rPr>
          <w:rFonts w:ascii="Century Gothic" w:hAnsi="Century Gothic" w:cstheme="majorHAnsi"/>
          <w:sz w:val="20"/>
          <w:szCs w:val="20"/>
        </w:rPr>
        <w:t>tikagrelorem</w:t>
      </w:r>
      <w:proofErr w:type="spellEnd"/>
      <w:r w:rsidRPr="00C900AB">
        <w:rPr>
          <w:rFonts w:ascii="Century Gothic" w:hAnsi="Century Gothic" w:cstheme="majorHAnsi"/>
          <w:sz w:val="20"/>
          <w:szCs w:val="20"/>
        </w:rPr>
        <w:t xml:space="preserve"> u pacjentów z ostrym zespołem wieńcowym i niezastawkowym migotaniem przedsionków poddawanych przezskórnej interwencji wieńcowej (ADONIS-PCI) , Nr umowy  2019/ABM/01/00027 zwanego w dalszej części umowy „projektem”),</w:t>
      </w:r>
    </w:p>
    <w:p w14:paraId="4FB44DFD" w14:textId="31AE9183" w:rsidR="00335453" w:rsidRPr="00C900AB" w:rsidRDefault="001A3ED5" w:rsidP="00CB0093">
      <w:pPr>
        <w:suppressAutoHyphens/>
        <w:spacing w:after="12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C900AB">
        <w:rPr>
          <w:rFonts w:ascii="Century Gothic" w:hAnsi="Century Gothic" w:cstheme="majorHAnsi"/>
          <w:bCs/>
          <w:sz w:val="20"/>
          <w:szCs w:val="20"/>
        </w:rPr>
        <w:t xml:space="preserve">zgodnie z ofertą </w:t>
      </w:r>
      <w:r w:rsidR="00335453" w:rsidRPr="00C900AB">
        <w:rPr>
          <w:rFonts w:ascii="Century Gothic" w:hAnsi="Century Gothic" w:cstheme="majorHAnsi"/>
          <w:bCs/>
          <w:sz w:val="20"/>
          <w:szCs w:val="20"/>
        </w:rPr>
        <w:t xml:space="preserve">Wykonawcy </w:t>
      </w:r>
      <w:r w:rsidR="00882B20" w:rsidRPr="00C900AB">
        <w:rPr>
          <w:rFonts w:ascii="Century Gothic" w:hAnsi="Century Gothic" w:cstheme="majorHAnsi"/>
          <w:bCs/>
          <w:sz w:val="20"/>
          <w:szCs w:val="20"/>
        </w:rPr>
        <w:t>stanowiącą załącznik nr 1 do niniejszej umowy.</w:t>
      </w:r>
    </w:p>
    <w:p w14:paraId="491F3F4F" w14:textId="026E12D5" w:rsidR="00B65552" w:rsidRPr="00C900AB" w:rsidRDefault="00B65552" w:rsidP="00764EFD">
      <w:pPr>
        <w:pStyle w:val="Akapitzlist"/>
        <w:numPr>
          <w:ilvl w:val="0"/>
          <w:numId w:val="14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Szczegółowy opis przedmiotu zamówienia stanowi załącznik nr </w:t>
      </w:r>
      <w:r w:rsidR="001A4775" w:rsidRPr="00C900AB">
        <w:rPr>
          <w:rFonts w:ascii="Century Gothic" w:hAnsi="Century Gothic" w:cstheme="majorHAnsi"/>
          <w:sz w:val="20"/>
          <w:szCs w:val="20"/>
        </w:rPr>
        <w:t xml:space="preserve">2 </w:t>
      </w:r>
      <w:r w:rsidRPr="00C900AB">
        <w:rPr>
          <w:rFonts w:ascii="Century Gothic" w:hAnsi="Century Gothic" w:cstheme="majorHAnsi"/>
          <w:sz w:val="20"/>
          <w:szCs w:val="20"/>
        </w:rPr>
        <w:t>do umowy</w:t>
      </w:r>
      <w:r w:rsidR="00543663">
        <w:rPr>
          <w:rFonts w:ascii="Century Gothic" w:hAnsi="Century Gothic" w:cstheme="majorHAnsi"/>
          <w:sz w:val="20"/>
          <w:szCs w:val="20"/>
        </w:rPr>
        <w:t>.</w:t>
      </w:r>
    </w:p>
    <w:p w14:paraId="75B9FE85" w14:textId="0C24FF98" w:rsidR="0094287B" w:rsidRPr="00C900AB" w:rsidRDefault="00DB2947" w:rsidP="00764EFD">
      <w:pPr>
        <w:pStyle w:val="Akapitzlist"/>
        <w:numPr>
          <w:ilvl w:val="0"/>
          <w:numId w:val="14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Zamawiający zastrzega, że umowa może zostać uznana za zrealizowaną po wy</w:t>
      </w:r>
      <w:r w:rsidR="00882B20" w:rsidRPr="00C900AB">
        <w:rPr>
          <w:rFonts w:ascii="Century Gothic" w:hAnsi="Century Gothic" w:cstheme="majorHAnsi"/>
          <w:sz w:val="20"/>
          <w:szCs w:val="20"/>
        </w:rPr>
        <w:t xml:space="preserve">korzystaniu </w:t>
      </w:r>
      <w:r w:rsidR="003A1884" w:rsidRPr="00C900AB">
        <w:rPr>
          <w:rFonts w:ascii="Century Gothic" w:hAnsi="Century Gothic" w:cstheme="majorHAnsi"/>
          <w:sz w:val="20"/>
          <w:szCs w:val="20"/>
        </w:rPr>
        <w:t>3</w:t>
      </w:r>
      <w:r w:rsidR="00F13211" w:rsidRPr="00C900AB">
        <w:rPr>
          <w:rFonts w:ascii="Century Gothic" w:hAnsi="Century Gothic" w:cstheme="majorHAnsi"/>
          <w:sz w:val="20"/>
          <w:szCs w:val="20"/>
        </w:rPr>
        <w:t>0% wartości umowy</w:t>
      </w:r>
      <w:r w:rsidR="0094287B" w:rsidRPr="00C900AB">
        <w:rPr>
          <w:rFonts w:ascii="Century Gothic" w:hAnsi="Century Gothic" w:cstheme="majorHAnsi"/>
          <w:sz w:val="20"/>
          <w:szCs w:val="20"/>
        </w:rPr>
        <w:t>.</w:t>
      </w:r>
    </w:p>
    <w:p w14:paraId="41509C55" w14:textId="63A142AD" w:rsidR="001C34E2" w:rsidRPr="00C900AB" w:rsidRDefault="001C34E2" w:rsidP="001C34E2">
      <w:pPr>
        <w:pStyle w:val="Akapitzlist"/>
        <w:numPr>
          <w:ilvl w:val="0"/>
          <w:numId w:val="14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Cały proces</w:t>
      </w:r>
      <w:r w:rsidR="0019591D" w:rsidRPr="00C900AB">
        <w:rPr>
          <w:rFonts w:ascii="Century Gothic" w:hAnsi="Century Gothic" w:cstheme="majorHAnsi"/>
          <w:sz w:val="20"/>
          <w:szCs w:val="20"/>
        </w:rPr>
        <w:t xml:space="preserve"> (transport, magazynowanie badanego produktu leczniczego oraz etykietowanie)</w:t>
      </w:r>
      <w:r w:rsidRPr="00C900AB">
        <w:rPr>
          <w:rFonts w:ascii="Century Gothic" w:hAnsi="Century Gothic" w:cstheme="majorHAnsi"/>
          <w:sz w:val="20"/>
          <w:szCs w:val="20"/>
        </w:rPr>
        <w:t xml:space="preserve"> powinien się odbywać  w temperaturze między +</w:t>
      </w:r>
      <w:r w:rsidR="00E0336C" w:rsidRPr="00C900AB">
        <w:rPr>
          <w:rFonts w:ascii="Century Gothic" w:hAnsi="Century Gothic" w:cstheme="majorHAnsi"/>
          <w:sz w:val="20"/>
          <w:szCs w:val="20"/>
        </w:rPr>
        <w:t>15</w:t>
      </w:r>
      <w:r w:rsidRPr="00C900AB">
        <w:rPr>
          <w:rFonts w:ascii="Century Gothic" w:hAnsi="Century Gothic" w:cstheme="majorHAnsi"/>
          <w:sz w:val="20"/>
          <w:szCs w:val="20"/>
        </w:rPr>
        <w:t xml:space="preserve"> a +</w:t>
      </w:r>
      <w:r w:rsidR="00E0336C" w:rsidRPr="00C900AB">
        <w:rPr>
          <w:rFonts w:ascii="Century Gothic" w:hAnsi="Century Gothic" w:cstheme="majorHAnsi"/>
          <w:sz w:val="20"/>
          <w:szCs w:val="20"/>
        </w:rPr>
        <w:t>25</w:t>
      </w:r>
      <w:r w:rsidRPr="00C900AB">
        <w:rPr>
          <w:rFonts w:ascii="Century Gothic" w:hAnsi="Century Gothic" w:cstheme="majorHAnsi"/>
          <w:sz w:val="20"/>
          <w:szCs w:val="20"/>
        </w:rPr>
        <w:t xml:space="preserve"> stopni.</w:t>
      </w:r>
    </w:p>
    <w:p w14:paraId="6302FAAD" w14:textId="76B16F9F" w:rsidR="00CB0093" w:rsidRPr="00C900AB" w:rsidRDefault="00CB0093" w:rsidP="001C34E2">
      <w:pPr>
        <w:pStyle w:val="Akapitzlist"/>
        <w:numPr>
          <w:ilvl w:val="0"/>
          <w:numId w:val="14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Zamawiający zastrzega sobie również prawo do rozwiązania umowy w przypadku </w:t>
      </w:r>
      <w:r w:rsidR="00E75DC1" w:rsidRPr="00C900AB">
        <w:rPr>
          <w:rFonts w:ascii="Century Gothic" w:hAnsi="Century Gothic" w:cstheme="majorHAnsi"/>
          <w:sz w:val="20"/>
          <w:szCs w:val="20"/>
        </w:rPr>
        <w:t xml:space="preserve">cofnięcia pozwolenia Prezesa Urzędu Rejestracji Produktów Leczniczych  na prowadzenie badania klinicznego lub w każdej innej sytuacji, w której Zamawiający zmuszony jest do zakończenia badania klinicznego, przede wszystkim gdy zagrożone będzie bezpieczeństwo uczestników badania klinicznego lub gdy w świetle nowych informacji naukowych zmianie ulegnie stosunek ryzyka do korzyści dla uczestników badania </w:t>
      </w:r>
      <w:r w:rsidR="007E59E7" w:rsidRPr="00C900AB">
        <w:rPr>
          <w:rFonts w:ascii="Century Gothic" w:hAnsi="Century Gothic" w:cstheme="majorHAnsi"/>
          <w:sz w:val="20"/>
          <w:szCs w:val="20"/>
        </w:rPr>
        <w:t>klinicznego uniemożliwiający kontynuowanie badania klinicznego z powodów etycznych.</w:t>
      </w:r>
    </w:p>
    <w:p w14:paraId="0F688A8D" w14:textId="3A12A6D5" w:rsidR="001475E9" w:rsidRPr="00C900AB" w:rsidRDefault="001475E9" w:rsidP="001C34E2">
      <w:pPr>
        <w:pStyle w:val="Akapitzlist"/>
        <w:numPr>
          <w:ilvl w:val="0"/>
          <w:numId w:val="14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Strony przewidują następujące warunki realizacji przedmiotu umowy:</w:t>
      </w:r>
    </w:p>
    <w:p w14:paraId="7896F95D" w14:textId="29139FC0" w:rsidR="001475E9" w:rsidRPr="00C900AB" w:rsidRDefault="001475E9" w:rsidP="001475E9">
      <w:pPr>
        <w:pStyle w:val="Akapitzlist"/>
        <w:numPr>
          <w:ilvl w:val="0"/>
          <w:numId w:val="37"/>
        </w:numPr>
        <w:suppressAutoHyphens/>
        <w:spacing w:after="120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Szacowany czas trwania projektu: </w:t>
      </w:r>
      <w:r w:rsidR="0031635D" w:rsidRPr="00C900AB">
        <w:rPr>
          <w:rFonts w:ascii="Century Gothic" w:hAnsi="Century Gothic" w:cstheme="majorHAnsi"/>
          <w:sz w:val="20"/>
          <w:szCs w:val="20"/>
        </w:rPr>
        <w:t>36</w:t>
      </w:r>
      <w:r w:rsidRPr="00C900AB">
        <w:rPr>
          <w:rFonts w:ascii="Century Gothic" w:hAnsi="Century Gothic" w:cstheme="majorHAnsi"/>
          <w:sz w:val="20"/>
          <w:szCs w:val="20"/>
        </w:rPr>
        <w:t xml:space="preserve"> miesi</w:t>
      </w:r>
      <w:r w:rsidR="00246970" w:rsidRPr="00C900AB">
        <w:rPr>
          <w:rFonts w:ascii="Century Gothic" w:hAnsi="Century Gothic" w:cstheme="majorHAnsi"/>
          <w:sz w:val="20"/>
          <w:szCs w:val="20"/>
        </w:rPr>
        <w:t>ę</w:t>
      </w:r>
      <w:r w:rsidRPr="00C900AB">
        <w:rPr>
          <w:rFonts w:ascii="Century Gothic" w:hAnsi="Century Gothic" w:cstheme="majorHAnsi"/>
          <w:sz w:val="20"/>
          <w:szCs w:val="20"/>
        </w:rPr>
        <w:t>c</w:t>
      </w:r>
      <w:r w:rsidR="0031635D" w:rsidRPr="00C900AB">
        <w:rPr>
          <w:rFonts w:ascii="Century Gothic" w:hAnsi="Century Gothic" w:cstheme="majorHAnsi"/>
          <w:sz w:val="20"/>
          <w:szCs w:val="20"/>
        </w:rPr>
        <w:t>y</w:t>
      </w:r>
      <w:r w:rsidRPr="00C900AB">
        <w:rPr>
          <w:rFonts w:ascii="Century Gothic" w:hAnsi="Century Gothic" w:cstheme="majorHAnsi"/>
          <w:sz w:val="20"/>
          <w:szCs w:val="20"/>
        </w:rPr>
        <w:t>;</w:t>
      </w:r>
    </w:p>
    <w:p w14:paraId="52ECC11D" w14:textId="38C62A3D" w:rsidR="001475E9" w:rsidRPr="00C900AB" w:rsidRDefault="001475E9" w:rsidP="001475E9">
      <w:pPr>
        <w:pStyle w:val="Akapitzlist"/>
        <w:numPr>
          <w:ilvl w:val="0"/>
          <w:numId w:val="37"/>
        </w:numPr>
        <w:suppressAutoHyphens/>
        <w:spacing w:after="120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Szacowana liczba wysyłek: </w:t>
      </w:r>
      <w:r w:rsidR="007F7BDE" w:rsidRPr="00C900AB">
        <w:rPr>
          <w:rFonts w:ascii="Century Gothic" w:hAnsi="Century Gothic" w:cstheme="majorHAnsi"/>
          <w:sz w:val="20"/>
          <w:szCs w:val="20"/>
        </w:rPr>
        <w:t>60</w:t>
      </w:r>
      <w:r w:rsidRPr="00C900AB">
        <w:rPr>
          <w:rFonts w:ascii="Century Gothic" w:hAnsi="Century Gothic" w:cstheme="majorHAnsi"/>
          <w:sz w:val="20"/>
          <w:szCs w:val="20"/>
        </w:rPr>
        <w:t>;</w:t>
      </w:r>
    </w:p>
    <w:p w14:paraId="4E339B57" w14:textId="10141788" w:rsidR="001475E9" w:rsidRPr="00C900AB" w:rsidRDefault="001475E9" w:rsidP="001475E9">
      <w:pPr>
        <w:pStyle w:val="Akapitzlist"/>
        <w:numPr>
          <w:ilvl w:val="0"/>
          <w:numId w:val="37"/>
        </w:numPr>
        <w:suppressAutoHyphens/>
        <w:spacing w:after="120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Szacowana liczba wysyłek na Ośrodek:</w:t>
      </w:r>
      <w:r w:rsidR="00D112CC" w:rsidRPr="00C900AB">
        <w:rPr>
          <w:rFonts w:ascii="Century Gothic" w:hAnsi="Century Gothic" w:cstheme="majorHAnsi"/>
          <w:sz w:val="20"/>
          <w:szCs w:val="20"/>
        </w:rPr>
        <w:t xml:space="preserve"> 3</w:t>
      </w:r>
      <w:r w:rsidRPr="00C900AB">
        <w:rPr>
          <w:rFonts w:ascii="Century Gothic" w:hAnsi="Century Gothic" w:cstheme="majorHAnsi"/>
          <w:sz w:val="20"/>
          <w:szCs w:val="20"/>
        </w:rPr>
        <w:t xml:space="preserve">  </w:t>
      </w:r>
    </w:p>
    <w:p w14:paraId="7F4852AE" w14:textId="022203B4" w:rsidR="001475E9" w:rsidRPr="00C900AB" w:rsidRDefault="001475E9" w:rsidP="001475E9">
      <w:pPr>
        <w:pStyle w:val="Akapitzlist"/>
        <w:numPr>
          <w:ilvl w:val="0"/>
          <w:numId w:val="37"/>
        </w:numPr>
        <w:suppressAutoHyphens/>
        <w:spacing w:after="120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Liczba krajów/Ośrodków: 1/</w:t>
      </w:r>
      <w:r w:rsidR="007F7BDE" w:rsidRPr="00C900AB">
        <w:rPr>
          <w:rFonts w:ascii="Century Gothic" w:hAnsi="Century Gothic" w:cstheme="majorHAnsi"/>
          <w:sz w:val="20"/>
          <w:szCs w:val="20"/>
        </w:rPr>
        <w:t>20</w:t>
      </w:r>
      <w:r w:rsidRPr="00C900AB">
        <w:rPr>
          <w:rFonts w:ascii="Century Gothic" w:hAnsi="Century Gothic" w:cstheme="majorHAnsi"/>
          <w:sz w:val="20"/>
          <w:szCs w:val="20"/>
        </w:rPr>
        <w:t>;</w:t>
      </w:r>
    </w:p>
    <w:p w14:paraId="51E2633D" w14:textId="5FB46830" w:rsidR="001475E9" w:rsidRPr="00C900AB" w:rsidRDefault="001475E9" w:rsidP="001475E9">
      <w:pPr>
        <w:pStyle w:val="Akapitzlist"/>
        <w:numPr>
          <w:ilvl w:val="0"/>
          <w:numId w:val="37"/>
        </w:numPr>
        <w:suppressAutoHyphens/>
        <w:spacing w:after="120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Szacowana ilość leku: </w:t>
      </w:r>
      <w:r w:rsidR="0031635D" w:rsidRPr="00C900AB">
        <w:rPr>
          <w:rFonts w:ascii="Century Gothic" w:hAnsi="Century Gothic" w:cstheme="majorHAnsi"/>
          <w:sz w:val="20"/>
          <w:szCs w:val="20"/>
        </w:rPr>
        <w:t xml:space="preserve">lek </w:t>
      </w:r>
      <w:proofErr w:type="spellStart"/>
      <w:r w:rsidR="0031635D" w:rsidRPr="00C900AB">
        <w:rPr>
          <w:rFonts w:ascii="Century Gothic" w:hAnsi="Century Gothic" w:cstheme="majorHAnsi"/>
          <w:sz w:val="20"/>
          <w:szCs w:val="20"/>
        </w:rPr>
        <w:t>Brilique</w:t>
      </w:r>
      <w:proofErr w:type="spellEnd"/>
      <w:r w:rsidR="0031635D" w:rsidRPr="00C900AB">
        <w:rPr>
          <w:rFonts w:ascii="Century Gothic" w:hAnsi="Century Gothic" w:cstheme="majorHAnsi"/>
          <w:sz w:val="20"/>
          <w:szCs w:val="20"/>
        </w:rPr>
        <w:t xml:space="preserve"> 90mg – 2</w:t>
      </w:r>
      <w:r w:rsidR="002C64E0" w:rsidRPr="00C900AB">
        <w:rPr>
          <w:rFonts w:ascii="Century Gothic" w:hAnsi="Century Gothic" w:cstheme="majorHAnsi"/>
          <w:sz w:val="20"/>
          <w:szCs w:val="20"/>
        </w:rPr>
        <w:t xml:space="preserve"> 1</w:t>
      </w:r>
      <w:r w:rsidR="001710A8" w:rsidRPr="00C900AB">
        <w:rPr>
          <w:rFonts w:ascii="Century Gothic" w:hAnsi="Century Gothic" w:cstheme="majorHAnsi"/>
          <w:sz w:val="20"/>
          <w:szCs w:val="20"/>
        </w:rPr>
        <w:t>1</w:t>
      </w:r>
      <w:r w:rsidR="002C64E0" w:rsidRPr="00C900AB">
        <w:rPr>
          <w:rFonts w:ascii="Century Gothic" w:hAnsi="Century Gothic" w:cstheme="majorHAnsi"/>
          <w:sz w:val="20"/>
          <w:szCs w:val="20"/>
        </w:rPr>
        <w:t>0</w:t>
      </w:r>
      <w:r w:rsidR="0031635D" w:rsidRPr="00C900AB">
        <w:rPr>
          <w:rFonts w:ascii="Century Gothic" w:hAnsi="Century Gothic" w:cstheme="majorHAnsi"/>
          <w:sz w:val="20"/>
          <w:szCs w:val="20"/>
        </w:rPr>
        <w:t xml:space="preserve"> op., lek </w:t>
      </w:r>
      <w:proofErr w:type="spellStart"/>
      <w:r w:rsidR="0031635D" w:rsidRPr="00C900AB">
        <w:rPr>
          <w:rFonts w:ascii="Century Gothic" w:hAnsi="Century Gothic" w:cstheme="majorHAnsi"/>
          <w:sz w:val="20"/>
          <w:szCs w:val="20"/>
        </w:rPr>
        <w:t>Brilique</w:t>
      </w:r>
      <w:proofErr w:type="spellEnd"/>
      <w:r w:rsidR="0031635D" w:rsidRPr="00C900AB">
        <w:rPr>
          <w:rFonts w:ascii="Century Gothic" w:hAnsi="Century Gothic" w:cstheme="majorHAnsi"/>
          <w:sz w:val="20"/>
          <w:szCs w:val="20"/>
        </w:rPr>
        <w:t xml:space="preserve"> 60mg – 1</w:t>
      </w:r>
      <w:r w:rsidR="00842E0F" w:rsidRPr="00C900AB">
        <w:rPr>
          <w:rFonts w:ascii="Century Gothic" w:hAnsi="Century Gothic" w:cstheme="majorHAnsi"/>
          <w:sz w:val="20"/>
          <w:szCs w:val="20"/>
        </w:rPr>
        <w:t xml:space="preserve">3 </w:t>
      </w:r>
      <w:r w:rsidR="001710A8" w:rsidRPr="00C900AB">
        <w:rPr>
          <w:rFonts w:ascii="Century Gothic" w:hAnsi="Century Gothic" w:cstheme="majorHAnsi"/>
          <w:sz w:val="20"/>
          <w:szCs w:val="20"/>
        </w:rPr>
        <w:t>030</w:t>
      </w:r>
      <w:r w:rsidR="0031635D" w:rsidRPr="00C900AB">
        <w:rPr>
          <w:rFonts w:ascii="Century Gothic" w:hAnsi="Century Gothic" w:cstheme="majorHAnsi"/>
          <w:sz w:val="20"/>
          <w:szCs w:val="20"/>
        </w:rPr>
        <w:t xml:space="preserve"> op. </w:t>
      </w:r>
    </w:p>
    <w:p w14:paraId="307191DF" w14:textId="323D46AB" w:rsidR="006A5E98" w:rsidRPr="00C900AB" w:rsidRDefault="006A5E98" w:rsidP="001475E9">
      <w:pPr>
        <w:pStyle w:val="Akapitzlist"/>
        <w:numPr>
          <w:ilvl w:val="0"/>
          <w:numId w:val="37"/>
        </w:numPr>
        <w:suppressAutoHyphens/>
        <w:spacing w:after="120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Ilości leku mogą ulec zmianie.</w:t>
      </w:r>
    </w:p>
    <w:p w14:paraId="157EB9EC" w14:textId="49627B48" w:rsidR="00DB2947" w:rsidRPr="00C900AB" w:rsidRDefault="00DB2947" w:rsidP="00764EFD">
      <w:pPr>
        <w:pStyle w:val="Akapitzlist"/>
        <w:suppressAutoHyphens/>
        <w:spacing w:after="120"/>
        <w:ind w:left="284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</w:p>
    <w:p w14:paraId="687D436E" w14:textId="77777777" w:rsidR="00504ECA" w:rsidRPr="00C900AB" w:rsidRDefault="00504ECA" w:rsidP="00764EFD">
      <w:pPr>
        <w:keepNext/>
        <w:keepLines/>
        <w:spacing w:after="120"/>
        <w:jc w:val="center"/>
        <w:rPr>
          <w:rFonts w:ascii="Century Gothic" w:hAnsi="Century Gothic" w:cstheme="majorHAnsi"/>
          <w:b/>
          <w:bCs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lastRenderedPageBreak/>
        <w:t>§ 2</w:t>
      </w:r>
    </w:p>
    <w:p w14:paraId="2890C6CD" w14:textId="1DBAD03A" w:rsidR="00504ECA" w:rsidRPr="00C900AB" w:rsidRDefault="00241587" w:rsidP="00764EFD">
      <w:pPr>
        <w:keepNext/>
        <w:keepLines/>
        <w:spacing w:after="120"/>
        <w:jc w:val="center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b/>
          <w:bCs/>
          <w:sz w:val="20"/>
          <w:szCs w:val="20"/>
        </w:rPr>
        <w:t>WYNAGRODZENIE ORAZ WARUNKI PŁATNOŚCI</w:t>
      </w:r>
    </w:p>
    <w:p w14:paraId="064161C1" w14:textId="4B703681" w:rsidR="00BD3571" w:rsidRPr="00C900AB" w:rsidRDefault="00BD3571" w:rsidP="00BD3571">
      <w:pPr>
        <w:pStyle w:val="Akapitzlist"/>
        <w:keepNext/>
        <w:keepLines/>
        <w:numPr>
          <w:ilvl w:val="0"/>
          <w:numId w:val="16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Strony ustalają, że wynagrodzenie Wykonawcy</w:t>
      </w:r>
      <w:r w:rsidR="00A735EE" w:rsidRPr="00C900AB">
        <w:rPr>
          <w:rFonts w:ascii="Century Gothic" w:hAnsi="Century Gothic" w:cstheme="majorHAnsi"/>
          <w:sz w:val="20"/>
          <w:szCs w:val="20"/>
        </w:rPr>
        <w:t xml:space="preserve"> za wykonanie przedmiotu umowy</w:t>
      </w:r>
      <w:r w:rsidR="007624AA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2070BC" w:rsidRPr="00C900AB">
        <w:rPr>
          <w:rFonts w:ascii="Century Gothic" w:hAnsi="Century Gothic" w:cstheme="majorHAnsi"/>
          <w:sz w:val="20"/>
          <w:szCs w:val="20"/>
        </w:rPr>
        <w:t>z uwzględnieniem maksymalnych szacowanych</w:t>
      </w:r>
      <w:r w:rsidRPr="00C900AB">
        <w:rPr>
          <w:rFonts w:ascii="Century Gothic" w:hAnsi="Century Gothic" w:cstheme="majorHAnsi"/>
          <w:sz w:val="20"/>
          <w:szCs w:val="20"/>
        </w:rPr>
        <w:t xml:space="preserve"> ilości, o których mowa w </w:t>
      </w:r>
      <w:r w:rsidR="00B65552" w:rsidRPr="00C900AB">
        <w:rPr>
          <w:rFonts w:ascii="Century Gothic" w:hAnsi="Century Gothic" w:cstheme="majorHAnsi"/>
          <w:sz w:val="20"/>
          <w:szCs w:val="20"/>
        </w:rPr>
        <w:t>opisie przedmiotu zamówienia (za</w:t>
      </w:r>
      <w:r w:rsidR="00CB4BD4" w:rsidRPr="00C900AB">
        <w:rPr>
          <w:rFonts w:ascii="Century Gothic" w:hAnsi="Century Gothic" w:cstheme="majorHAnsi"/>
          <w:sz w:val="20"/>
          <w:szCs w:val="20"/>
        </w:rPr>
        <w:t>ł</w:t>
      </w:r>
      <w:r w:rsidR="00B65552" w:rsidRPr="00C900AB">
        <w:rPr>
          <w:rFonts w:ascii="Century Gothic" w:hAnsi="Century Gothic" w:cstheme="majorHAnsi"/>
          <w:sz w:val="20"/>
          <w:szCs w:val="20"/>
        </w:rPr>
        <w:t xml:space="preserve">. </w:t>
      </w:r>
      <w:r w:rsidR="00B65552" w:rsidRPr="006D2143">
        <w:rPr>
          <w:rFonts w:ascii="Century Gothic" w:hAnsi="Century Gothic" w:cstheme="majorHAnsi"/>
          <w:sz w:val="20"/>
          <w:szCs w:val="20"/>
        </w:rPr>
        <w:t xml:space="preserve">nr </w:t>
      </w:r>
      <w:r w:rsidR="001A4775" w:rsidRPr="006D2143">
        <w:rPr>
          <w:rFonts w:ascii="Century Gothic" w:hAnsi="Century Gothic" w:cstheme="majorHAnsi"/>
          <w:sz w:val="20"/>
          <w:szCs w:val="20"/>
        </w:rPr>
        <w:t>2</w:t>
      </w:r>
      <w:r w:rsidR="00B65552" w:rsidRPr="006D2143">
        <w:rPr>
          <w:rFonts w:ascii="Century Gothic" w:hAnsi="Century Gothic" w:cstheme="majorHAnsi"/>
          <w:sz w:val="20"/>
          <w:szCs w:val="20"/>
        </w:rPr>
        <w:t xml:space="preserve"> do umowy)</w:t>
      </w:r>
      <w:r w:rsidRPr="006D2143">
        <w:rPr>
          <w:rFonts w:ascii="Century Gothic" w:hAnsi="Century Gothic" w:cstheme="majorHAnsi"/>
          <w:sz w:val="20"/>
          <w:szCs w:val="20"/>
        </w:rPr>
        <w:t xml:space="preserve">,nie może </w:t>
      </w:r>
      <w:r w:rsidR="007624AA" w:rsidRPr="006D2143">
        <w:rPr>
          <w:rFonts w:ascii="Century Gothic" w:hAnsi="Century Gothic" w:cstheme="majorHAnsi"/>
          <w:sz w:val="20"/>
          <w:szCs w:val="20"/>
        </w:rPr>
        <w:t xml:space="preserve">przekroczyć </w:t>
      </w:r>
      <w:r w:rsidRPr="006D2143">
        <w:rPr>
          <w:rFonts w:ascii="Century Gothic" w:hAnsi="Century Gothic" w:cstheme="majorHAnsi"/>
          <w:sz w:val="20"/>
          <w:szCs w:val="20"/>
        </w:rPr>
        <w:t>kwoty brutto ....................... zł(słownie:</w:t>
      </w:r>
      <w:r w:rsidR="007624AA" w:rsidRPr="006D2143">
        <w:rPr>
          <w:rFonts w:ascii="Century Gothic" w:hAnsi="Century Gothic" w:cstheme="majorHAnsi"/>
          <w:sz w:val="20"/>
          <w:szCs w:val="20"/>
        </w:rPr>
        <w:t xml:space="preserve"> </w:t>
      </w:r>
      <w:r w:rsidRPr="006D2143">
        <w:rPr>
          <w:rFonts w:ascii="Century Gothic" w:hAnsi="Century Gothic" w:cstheme="majorHAnsi"/>
          <w:sz w:val="20"/>
          <w:szCs w:val="20"/>
        </w:rPr>
        <w:t>................................................),</w:t>
      </w:r>
      <w:r w:rsidRPr="00C900AB">
        <w:rPr>
          <w:rFonts w:ascii="Century Gothic" w:hAnsi="Century Gothic" w:cstheme="majorHAnsi"/>
          <w:sz w:val="20"/>
          <w:szCs w:val="20"/>
        </w:rPr>
        <w:t xml:space="preserve"> w tym netto: .......................zł </w:t>
      </w:r>
    </w:p>
    <w:p w14:paraId="07B94662" w14:textId="77777777" w:rsidR="00BD3571" w:rsidRPr="00C900AB" w:rsidRDefault="00BD3571" w:rsidP="00BD3571">
      <w:pPr>
        <w:pStyle w:val="Akapitzlist"/>
        <w:keepNext/>
        <w:keepLines/>
        <w:suppressAutoHyphens/>
        <w:spacing w:after="120"/>
        <w:ind w:left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</w:p>
    <w:p w14:paraId="67AF7339" w14:textId="56D89077" w:rsidR="00BB0FBB" w:rsidRPr="00C900AB" w:rsidRDefault="002070BC" w:rsidP="00BB0FBB">
      <w:pPr>
        <w:pStyle w:val="Akapitzlist"/>
        <w:keepNext/>
        <w:keepLines/>
        <w:numPr>
          <w:ilvl w:val="0"/>
          <w:numId w:val="16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Za realizację zamówienia, o którym mowa w § 1 ust. 1 </w:t>
      </w:r>
      <w:r w:rsidR="00BB0FBB" w:rsidRPr="00C900AB">
        <w:rPr>
          <w:rFonts w:ascii="Century Gothic" w:hAnsi="Century Gothic" w:cstheme="majorHAnsi"/>
          <w:sz w:val="20"/>
          <w:szCs w:val="20"/>
        </w:rPr>
        <w:t>Zamawiający zapłaci Wykonawcy należność za faktycznie zrealizowane zamówienie</w:t>
      </w:r>
      <w:r w:rsidR="00CD26F7" w:rsidRPr="00C900AB">
        <w:rPr>
          <w:rFonts w:ascii="Century Gothic" w:hAnsi="Century Gothic" w:cstheme="majorHAnsi"/>
          <w:sz w:val="20"/>
          <w:szCs w:val="20"/>
        </w:rPr>
        <w:t xml:space="preserve"> w oparciu </w:t>
      </w:r>
      <w:r w:rsidR="002B3350" w:rsidRPr="00C900AB">
        <w:rPr>
          <w:rFonts w:ascii="Century Gothic" w:hAnsi="Century Gothic" w:cstheme="majorHAnsi"/>
          <w:sz w:val="20"/>
          <w:szCs w:val="20"/>
        </w:rPr>
        <w:t xml:space="preserve">o </w:t>
      </w:r>
      <w:r w:rsidR="00CD26F7" w:rsidRPr="00C900AB">
        <w:rPr>
          <w:rFonts w:ascii="Century Gothic" w:hAnsi="Century Gothic" w:cstheme="majorHAnsi"/>
          <w:sz w:val="20"/>
          <w:szCs w:val="20"/>
        </w:rPr>
        <w:t xml:space="preserve">określone, </w:t>
      </w:r>
      <w:r w:rsidR="00BB0FBB" w:rsidRPr="00C900AB">
        <w:rPr>
          <w:rFonts w:ascii="Century Gothic" w:hAnsi="Century Gothic" w:cstheme="majorHAnsi"/>
          <w:sz w:val="20"/>
          <w:szCs w:val="20"/>
        </w:rPr>
        <w:t>zgodnie z ofertą ceny jednostkowe:</w:t>
      </w:r>
    </w:p>
    <w:p w14:paraId="1DF5544B" w14:textId="459C4061" w:rsidR="00BB0FBB" w:rsidRPr="00C900AB" w:rsidRDefault="00BB0FBB" w:rsidP="00BB0FBB">
      <w:pPr>
        <w:pStyle w:val="Akapitzlist"/>
        <w:keepNext/>
        <w:keepLines/>
        <w:numPr>
          <w:ilvl w:val="0"/>
          <w:numId w:val="32"/>
        </w:numPr>
        <w:suppressAutoHyphens/>
        <w:spacing w:after="120"/>
        <w:ind w:left="709" w:hanging="283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cena jednostkowa </w:t>
      </w:r>
      <w:r w:rsidR="00E0336C" w:rsidRPr="00C900AB">
        <w:rPr>
          <w:rFonts w:ascii="Century Gothic" w:hAnsi="Century Gothic" w:cstheme="majorHAnsi"/>
          <w:sz w:val="20"/>
          <w:szCs w:val="20"/>
        </w:rPr>
        <w:t>opakowania</w:t>
      </w:r>
      <w:r w:rsidRPr="00C900AB">
        <w:rPr>
          <w:rFonts w:ascii="Century Gothic" w:hAnsi="Century Gothic" w:cstheme="majorHAnsi"/>
          <w:sz w:val="20"/>
          <w:szCs w:val="20"/>
        </w:rPr>
        <w:t xml:space="preserve"> produktu leczniczego uwzględniająca etykietowanie, oraz inne koszty niezbędne do przygotowania produktu</w:t>
      </w:r>
      <w:r w:rsidR="00A735EE" w:rsidRPr="00C900AB">
        <w:rPr>
          <w:rFonts w:ascii="Century Gothic" w:hAnsi="Century Gothic" w:cstheme="majorHAnsi"/>
          <w:sz w:val="20"/>
          <w:szCs w:val="20"/>
        </w:rPr>
        <w:t xml:space="preserve"> brutto</w:t>
      </w:r>
      <w:r w:rsidRPr="00C900AB">
        <w:rPr>
          <w:rFonts w:ascii="Century Gothic" w:hAnsi="Century Gothic" w:cstheme="majorHAnsi"/>
          <w:sz w:val="20"/>
          <w:szCs w:val="20"/>
        </w:rPr>
        <w:t>: ……………… zł. (słownie</w:t>
      </w:r>
      <w:r w:rsidR="00A735EE" w:rsidRPr="00C900AB">
        <w:rPr>
          <w:rFonts w:ascii="Century Gothic" w:hAnsi="Century Gothic" w:cstheme="majorHAnsi"/>
          <w:sz w:val="20"/>
          <w:szCs w:val="20"/>
        </w:rPr>
        <w:t xml:space="preserve"> brutto</w:t>
      </w:r>
      <w:r w:rsidRPr="00C900AB">
        <w:rPr>
          <w:rFonts w:ascii="Century Gothic" w:hAnsi="Century Gothic" w:cstheme="majorHAnsi"/>
          <w:sz w:val="20"/>
          <w:szCs w:val="20"/>
        </w:rPr>
        <w:t>: …………………………………..)</w:t>
      </w:r>
    </w:p>
    <w:p w14:paraId="0A9C1D27" w14:textId="75401CC9" w:rsidR="002070BC" w:rsidRPr="006D2143" w:rsidRDefault="00A735EE" w:rsidP="006D2143">
      <w:pPr>
        <w:pStyle w:val="Akapitzlist"/>
        <w:keepNext/>
        <w:keepLines/>
        <w:numPr>
          <w:ilvl w:val="0"/>
          <w:numId w:val="32"/>
        </w:numPr>
        <w:suppressAutoHyphens/>
        <w:spacing w:after="120"/>
        <w:ind w:left="709" w:hanging="283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cena jednostkowa</w:t>
      </w:r>
      <w:r w:rsidR="007D79E8" w:rsidRPr="00C900AB">
        <w:rPr>
          <w:rFonts w:ascii="Century Gothic" w:hAnsi="Century Gothic" w:cstheme="majorHAnsi"/>
          <w:sz w:val="20"/>
          <w:szCs w:val="20"/>
        </w:rPr>
        <w:t xml:space="preserve"> transportu</w:t>
      </w:r>
      <w:r w:rsidRPr="00C900AB">
        <w:rPr>
          <w:rFonts w:ascii="Century Gothic" w:hAnsi="Century Gothic" w:cstheme="majorHAnsi"/>
          <w:sz w:val="20"/>
          <w:szCs w:val="20"/>
        </w:rPr>
        <w:t xml:space="preserve"> przesyłek medycznych (produkty lecznicze) </w:t>
      </w:r>
      <w:r w:rsidR="00980822" w:rsidRPr="00C900AB">
        <w:rPr>
          <w:rFonts w:ascii="Century Gothic" w:hAnsi="Century Gothic" w:cstheme="majorHAnsi"/>
          <w:sz w:val="20"/>
          <w:szCs w:val="20"/>
        </w:rPr>
        <w:t>dystrybułowanych</w:t>
      </w:r>
      <w:r w:rsidRPr="00C900AB">
        <w:rPr>
          <w:rFonts w:ascii="Century Gothic" w:hAnsi="Century Gothic" w:cstheme="majorHAnsi"/>
          <w:sz w:val="20"/>
          <w:szCs w:val="20"/>
        </w:rPr>
        <w:t xml:space="preserve"> do Ośrodków na terenie Polski wynosi brutto: ……………………… zł. (słownie brutto: ………………………………………………..)</w:t>
      </w:r>
    </w:p>
    <w:p w14:paraId="32A3B56F" w14:textId="77777777" w:rsidR="00453B23" w:rsidRPr="00C900AB" w:rsidRDefault="00CD26F7" w:rsidP="006D2143">
      <w:pPr>
        <w:pStyle w:val="Akapitzlist"/>
        <w:numPr>
          <w:ilvl w:val="0"/>
          <w:numId w:val="16"/>
        </w:numPr>
        <w:suppressAutoHyphens/>
        <w:spacing w:before="120" w:after="120"/>
        <w:ind w:left="426" w:hanging="426"/>
        <w:contextualSpacing w:val="0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Rozliczenie za wykonane usługi odbywać się będzie fakturą wystawioną </w:t>
      </w:r>
      <w:r w:rsidR="009F6ADF" w:rsidRPr="00C900AB">
        <w:rPr>
          <w:rFonts w:ascii="Century Gothic" w:hAnsi="Century Gothic" w:cstheme="majorHAnsi"/>
          <w:sz w:val="20"/>
          <w:szCs w:val="20"/>
        </w:rPr>
        <w:t>po z</w:t>
      </w:r>
      <w:r w:rsidR="00C4088D" w:rsidRPr="00C900AB">
        <w:rPr>
          <w:rFonts w:ascii="Century Gothic" w:hAnsi="Century Gothic" w:cstheme="majorHAnsi"/>
          <w:sz w:val="20"/>
          <w:szCs w:val="20"/>
        </w:rPr>
        <w:t>realizowaniu</w:t>
      </w:r>
      <w:r w:rsidR="009F6ADF" w:rsidRPr="00C900AB">
        <w:rPr>
          <w:rFonts w:ascii="Century Gothic" w:hAnsi="Century Gothic" w:cstheme="majorHAnsi"/>
          <w:sz w:val="20"/>
          <w:szCs w:val="20"/>
        </w:rPr>
        <w:t xml:space="preserve"> każde</w:t>
      </w:r>
      <w:r w:rsidR="00C4088D" w:rsidRPr="00C900AB">
        <w:rPr>
          <w:rFonts w:ascii="Century Gothic" w:hAnsi="Century Gothic" w:cstheme="majorHAnsi"/>
          <w:sz w:val="20"/>
          <w:szCs w:val="20"/>
        </w:rPr>
        <w:t>j dostawy do wyznaczonego Ośrodka</w:t>
      </w:r>
      <w:r w:rsidR="009F6ADF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Pr="00C900AB">
        <w:rPr>
          <w:rFonts w:ascii="Century Gothic" w:hAnsi="Century Gothic" w:cstheme="majorHAnsi"/>
          <w:sz w:val="20"/>
          <w:szCs w:val="20"/>
        </w:rPr>
        <w:t>na podstawie</w:t>
      </w:r>
      <w:r w:rsidR="00C4088D" w:rsidRPr="00C900AB">
        <w:rPr>
          <w:rFonts w:ascii="Century Gothic" w:hAnsi="Century Gothic" w:cstheme="majorHAnsi"/>
          <w:sz w:val="20"/>
          <w:szCs w:val="20"/>
        </w:rPr>
        <w:t xml:space="preserve"> wystawionego</w:t>
      </w:r>
      <w:r w:rsidR="00A90765" w:rsidRPr="00C900AB">
        <w:rPr>
          <w:rFonts w:ascii="Century Gothic" w:hAnsi="Century Gothic" w:cstheme="majorHAnsi"/>
          <w:sz w:val="20"/>
          <w:szCs w:val="20"/>
        </w:rPr>
        <w:t>:</w:t>
      </w:r>
      <w:r w:rsidRPr="00C900AB">
        <w:rPr>
          <w:rFonts w:ascii="Century Gothic" w:hAnsi="Century Gothic" w:cstheme="majorHAnsi"/>
          <w:sz w:val="20"/>
          <w:szCs w:val="20"/>
        </w:rPr>
        <w:t xml:space="preserve"> </w:t>
      </w:r>
    </w:p>
    <w:p w14:paraId="5177C4D0" w14:textId="70503952" w:rsidR="00CD26F7" w:rsidRPr="00C900AB" w:rsidRDefault="00A90765" w:rsidP="00C900AB">
      <w:pPr>
        <w:pStyle w:val="Akapitzlist"/>
        <w:suppressAutoHyphens/>
        <w:spacing w:before="120"/>
        <w:ind w:left="426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- oświadczenia w formie pisemnej  przez osobę wykwalifikowaną, że proces etykietowania badanego produktu leczniczego został przeprowadzony zgodnie z wymaganiami Dobrej Praktyki Wytwarzania oraz warunkami, na podstawie których zostało wydane pozwolenie na prowadzenie badania klinicznego ,</w:t>
      </w:r>
      <w:r w:rsidRPr="00C900AB">
        <w:rPr>
          <w:rFonts w:ascii="Century Gothic" w:hAnsi="Century Gothic" w:cstheme="majorHAnsi"/>
          <w:sz w:val="20"/>
          <w:szCs w:val="20"/>
        </w:rPr>
        <w:br/>
        <w:t>- wydruku temperatury z transportowanego produktu leczniczego,</w:t>
      </w:r>
      <w:r w:rsidR="00453B23">
        <w:rPr>
          <w:rFonts w:ascii="Century Gothic" w:hAnsi="Century Gothic" w:cstheme="majorHAnsi"/>
          <w:sz w:val="20"/>
          <w:szCs w:val="20"/>
        </w:rPr>
        <w:br/>
        <w:t xml:space="preserve">- </w:t>
      </w:r>
      <w:r w:rsidRPr="00C900AB">
        <w:rPr>
          <w:rFonts w:ascii="Century Gothic" w:hAnsi="Century Gothic" w:cstheme="majorHAnsi"/>
          <w:sz w:val="20"/>
          <w:szCs w:val="20"/>
        </w:rPr>
        <w:t xml:space="preserve">kopii listu przewozowego </w:t>
      </w:r>
      <w:r w:rsidR="00453B23">
        <w:rPr>
          <w:rFonts w:ascii="Century Gothic" w:hAnsi="Century Gothic" w:cstheme="majorHAnsi"/>
          <w:sz w:val="20"/>
          <w:szCs w:val="20"/>
        </w:rPr>
        <w:br/>
        <w:t>-</w:t>
      </w:r>
      <w:r w:rsidRPr="00C900AB">
        <w:rPr>
          <w:rFonts w:ascii="Century Gothic" w:hAnsi="Century Gothic" w:cstheme="majorHAnsi"/>
          <w:sz w:val="20"/>
          <w:szCs w:val="20"/>
        </w:rPr>
        <w:t xml:space="preserve"> poświadczenia odbioru przesyłki przez Ośrodek.</w:t>
      </w:r>
    </w:p>
    <w:p w14:paraId="3722C132" w14:textId="77777777" w:rsidR="009B013A" w:rsidRPr="00C900AB" w:rsidRDefault="009B013A" w:rsidP="009B013A">
      <w:pPr>
        <w:pStyle w:val="Akapitzlist"/>
        <w:suppressAutoHyphens/>
        <w:spacing w:before="120"/>
        <w:ind w:left="426"/>
        <w:jc w:val="both"/>
        <w:rPr>
          <w:rFonts w:ascii="Century Gothic" w:hAnsi="Century Gothic" w:cstheme="majorHAnsi"/>
          <w:sz w:val="20"/>
          <w:szCs w:val="20"/>
        </w:rPr>
      </w:pPr>
    </w:p>
    <w:p w14:paraId="0A31FD13" w14:textId="3465B4CB" w:rsidR="00CD26F7" w:rsidRPr="00C900AB" w:rsidRDefault="00CD26F7" w:rsidP="009B013A">
      <w:pPr>
        <w:pStyle w:val="Akapitzlist"/>
        <w:numPr>
          <w:ilvl w:val="0"/>
          <w:numId w:val="16"/>
        </w:numPr>
        <w:suppressAutoHyphens/>
        <w:spacing w:before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Termin zapłaty faktury wyniesie 21 dni od daty otrzymania przez Zamawiającego prawidłowo wystawionej faktury</w:t>
      </w:r>
      <w:r w:rsidR="009B013A" w:rsidRPr="00C900AB">
        <w:rPr>
          <w:rFonts w:ascii="Century Gothic" w:hAnsi="Century Gothic" w:cstheme="majorHAnsi"/>
          <w:sz w:val="20"/>
          <w:szCs w:val="20"/>
        </w:rPr>
        <w:t xml:space="preserve"> wraz z dokumentami, o których mowa w ust. 3 powyżej</w:t>
      </w:r>
      <w:r w:rsidRPr="00C900AB">
        <w:rPr>
          <w:rFonts w:ascii="Century Gothic" w:hAnsi="Century Gothic" w:cstheme="majorHAnsi"/>
          <w:sz w:val="20"/>
          <w:szCs w:val="20"/>
        </w:rPr>
        <w:t>, na konto Wykonawcy wskazane na fakturze.</w:t>
      </w:r>
    </w:p>
    <w:p w14:paraId="68D833B1" w14:textId="77777777" w:rsidR="009B013A" w:rsidRPr="00C900AB" w:rsidRDefault="009B013A" w:rsidP="009B013A">
      <w:pPr>
        <w:pStyle w:val="Akapitzlist"/>
        <w:rPr>
          <w:rFonts w:ascii="Century Gothic" w:hAnsi="Century Gothic" w:cstheme="majorHAnsi"/>
          <w:sz w:val="20"/>
          <w:szCs w:val="20"/>
        </w:rPr>
      </w:pPr>
    </w:p>
    <w:p w14:paraId="2CBC2744" w14:textId="3FA1483F" w:rsidR="00EE4409" w:rsidRPr="00C900AB" w:rsidRDefault="00843023" w:rsidP="009B013A">
      <w:pPr>
        <w:pStyle w:val="Akapitzlist"/>
        <w:numPr>
          <w:ilvl w:val="0"/>
          <w:numId w:val="16"/>
        </w:numPr>
        <w:suppressAutoHyphens/>
        <w:spacing w:before="120"/>
        <w:ind w:left="426" w:hanging="426"/>
        <w:jc w:val="both"/>
        <w:rPr>
          <w:rFonts w:ascii="Century Gothic" w:hAnsi="Century Gothic" w:cstheme="majorHAnsi"/>
          <w:color w:val="FF0000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 </w:t>
      </w:r>
      <w:r w:rsidR="001C34E2" w:rsidRPr="00C900AB">
        <w:rPr>
          <w:rFonts w:ascii="Century Gothic" w:hAnsi="Century Gothic" w:cstheme="majorHAnsi"/>
          <w:sz w:val="20"/>
          <w:szCs w:val="20"/>
        </w:rPr>
        <w:t xml:space="preserve">przypadku </w:t>
      </w:r>
      <w:r w:rsidRPr="00C900AB">
        <w:rPr>
          <w:rFonts w:ascii="Century Gothic" w:hAnsi="Century Gothic" w:cstheme="majorHAnsi"/>
          <w:sz w:val="20"/>
          <w:szCs w:val="20"/>
        </w:rPr>
        <w:t>braku wykonania przez Wykonawc</w:t>
      </w:r>
      <w:r w:rsidR="003268B1" w:rsidRPr="00C900AB">
        <w:rPr>
          <w:rFonts w:ascii="Century Gothic" w:hAnsi="Century Gothic" w:cstheme="majorHAnsi"/>
          <w:sz w:val="20"/>
          <w:szCs w:val="20"/>
        </w:rPr>
        <w:t>ę</w:t>
      </w:r>
      <w:r w:rsidRPr="00C900AB">
        <w:rPr>
          <w:rFonts w:ascii="Century Gothic" w:hAnsi="Century Gothic" w:cstheme="majorHAnsi"/>
          <w:sz w:val="20"/>
          <w:szCs w:val="20"/>
        </w:rPr>
        <w:t xml:space="preserve"> obowiązku, o którym mowa w </w:t>
      </w:r>
      <w:r w:rsidR="009B013A" w:rsidRPr="00C900AB">
        <w:rPr>
          <w:rFonts w:ascii="Century Gothic" w:hAnsi="Century Gothic" w:cstheme="majorHAnsi"/>
          <w:sz w:val="20"/>
          <w:szCs w:val="20"/>
        </w:rPr>
        <w:t>ust. 3 i 4</w:t>
      </w:r>
      <w:r w:rsidRPr="00C900AB">
        <w:rPr>
          <w:rFonts w:ascii="Century Gothic" w:hAnsi="Century Gothic" w:cstheme="majorHAnsi"/>
          <w:sz w:val="20"/>
          <w:szCs w:val="20"/>
        </w:rPr>
        <w:t>, Zamawiający nie jest obowiązany do zapłaty wynagrodzenia</w:t>
      </w:r>
      <w:r w:rsidR="003268B1" w:rsidRPr="00C900AB">
        <w:rPr>
          <w:rFonts w:ascii="Century Gothic" w:hAnsi="Century Gothic" w:cstheme="majorHAnsi"/>
          <w:sz w:val="20"/>
          <w:szCs w:val="20"/>
        </w:rPr>
        <w:t xml:space="preserve"> w terminie wynikającym z faktury VAT</w:t>
      </w:r>
      <w:r w:rsidRPr="00C900AB">
        <w:rPr>
          <w:rFonts w:ascii="Century Gothic" w:hAnsi="Century Gothic" w:cstheme="majorHAnsi"/>
          <w:sz w:val="20"/>
          <w:szCs w:val="20"/>
        </w:rPr>
        <w:t>; w takim przypadku termin płatności liczony jest od daty przedłożenia przez Wykonawcę wszystkich wymaganych dokumentów.</w:t>
      </w:r>
    </w:p>
    <w:p w14:paraId="6B8C097E" w14:textId="77777777" w:rsidR="009B013A" w:rsidRPr="00C900AB" w:rsidRDefault="009B013A" w:rsidP="009B013A">
      <w:pPr>
        <w:pStyle w:val="Akapitzlist"/>
        <w:rPr>
          <w:rFonts w:ascii="Century Gothic" w:hAnsi="Century Gothic" w:cstheme="majorHAnsi"/>
          <w:color w:val="FF0000"/>
          <w:sz w:val="20"/>
          <w:szCs w:val="20"/>
        </w:rPr>
      </w:pPr>
    </w:p>
    <w:p w14:paraId="14DD6E2A" w14:textId="3FEEF77C" w:rsidR="00ED30C1" w:rsidRPr="00C900AB" w:rsidRDefault="00ED30C1" w:rsidP="009B013A">
      <w:pPr>
        <w:pStyle w:val="Akapitzlist"/>
        <w:numPr>
          <w:ilvl w:val="0"/>
          <w:numId w:val="16"/>
        </w:numPr>
        <w:suppressAutoHyphens/>
        <w:spacing w:before="120"/>
        <w:ind w:left="426" w:hanging="426"/>
        <w:jc w:val="both"/>
        <w:rPr>
          <w:rFonts w:ascii="Century Gothic" w:hAnsi="Century Gothic" w:cstheme="majorHAnsi"/>
          <w:color w:val="FF0000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Łączne wynagrodzenie wynikające z faktur VAT nie może przekroczyć kwoty wskazanej</w:t>
      </w:r>
      <w:r w:rsidR="00246970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Pr="00C900AB">
        <w:rPr>
          <w:rFonts w:ascii="Century Gothic" w:hAnsi="Century Gothic" w:cstheme="majorHAnsi"/>
          <w:sz w:val="20"/>
          <w:szCs w:val="20"/>
        </w:rPr>
        <w:t>w ust. 1.</w:t>
      </w:r>
    </w:p>
    <w:p w14:paraId="24520BB2" w14:textId="77777777" w:rsidR="009B013A" w:rsidRPr="00C900AB" w:rsidRDefault="009B013A" w:rsidP="009B013A">
      <w:pPr>
        <w:pStyle w:val="Akapitzlist"/>
        <w:rPr>
          <w:rFonts w:ascii="Century Gothic" w:hAnsi="Century Gothic" w:cstheme="majorHAnsi"/>
          <w:color w:val="FF0000"/>
          <w:sz w:val="20"/>
          <w:szCs w:val="20"/>
        </w:rPr>
      </w:pPr>
    </w:p>
    <w:p w14:paraId="6A4DD088" w14:textId="6A462ECA" w:rsidR="00504ECA" w:rsidRPr="00C900AB" w:rsidRDefault="00504ECA" w:rsidP="009B013A">
      <w:pPr>
        <w:pStyle w:val="Akapitzlist"/>
        <w:numPr>
          <w:ilvl w:val="0"/>
          <w:numId w:val="16"/>
        </w:numPr>
        <w:suppressAutoHyphens/>
        <w:spacing w:before="120"/>
        <w:ind w:left="426" w:hanging="426"/>
        <w:jc w:val="both"/>
        <w:rPr>
          <w:rFonts w:ascii="Century Gothic" w:hAnsi="Century Gothic" w:cstheme="majorHAnsi"/>
          <w:color w:val="FF0000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Za dzień zapłaty rozumie się dzień obciążenia rachunku Zamawiającego.</w:t>
      </w:r>
    </w:p>
    <w:p w14:paraId="2A59FE6F" w14:textId="77777777" w:rsidR="00FB7A22" w:rsidRPr="00C900AB" w:rsidRDefault="00FB7A22" w:rsidP="00764EFD">
      <w:pPr>
        <w:keepNext/>
        <w:keepLines/>
        <w:tabs>
          <w:tab w:val="left" w:pos="290"/>
        </w:tabs>
        <w:spacing w:after="120"/>
        <w:jc w:val="both"/>
        <w:rPr>
          <w:rFonts w:ascii="Century Gothic" w:hAnsi="Century Gothic" w:cstheme="majorHAnsi"/>
          <w:sz w:val="20"/>
          <w:szCs w:val="20"/>
        </w:rPr>
      </w:pPr>
    </w:p>
    <w:p w14:paraId="4645E8C4" w14:textId="77777777" w:rsidR="00504ECA" w:rsidRPr="00C900AB" w:rsidRDefault="00504ECA" w:rsidP="00764EFD">
      <w:pPr>
        <w:keepNext/>
        <w:keepLines/>
        <w:spacing w:after="120"/>
        <w:jc w:val="center"/>
        <w:rPr>
          <w:rFonts w:ascii="Century Gothic" w:hAnsi="Century Gothic" w:cstheme="majorHAnsi"/>
          <w:b/>
          <w:bCs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§ 3</w:t>
      </w:r>
    </w:p>
    <w:p w14:paraId="68E994B4" w14:textId="4A86536D" w:rsidR="00DE06F1" w:rsidRPr="00C900AB" w:rsidRDefault="00241587" w:rsidP="00764EFD">
      <w:pPr>
        <w:pStyle w:val="Tekstpodstawowy"/>
        <w:jc w:val="center"/>
        <w:rPr>
          <w:rFonts w:ascii="Century Gothic" w:hAnsi="Century Gothic" w:cstheme="majorHAnsi"/>
          <w:b/>
          <w:bCs/>
          <w:sz w:val="20"/>
          <w:szCs w:val="20"/>
        </w:rPr>
      </w:pPr>
      <w:r w:rsidRPr="00C900AB">
        <w:rPr>
          <w:rFonts w:ascii="Century Gothic" w:hAnsi="Century Gothic" w:cstheme="majorHAnsi"/>
          <w:b/>
          <w:bCs/>
          <w:sz w:val="20"/>
          <w:szCs w:val="20"/>
        </w:rPr>
        <w:t xml:space="preserve">TERMIN </w:t>
      </w:r>
      <w:r w:rsidR="005E5A12" w:rsidRPr="00C900AB">
        <w:rPr>
          <w:rFonts w:ascii="Century Gothic" w:hAnsi="Century Gothic" w:cstheme="majorHAnsi"/>
          <w:b/>
          <w:bCs/>
          <w:sz w:val="20"/>
          <w:szCs w:val="20"/>
        </w:rPr>
        <w:t>OBOWIĄZYWANIA UMOWY</w:t>
      </w:r>
      <w:r w:rsidRPr="00C900AB">
        <w:rPr>
          <w:rFonts w:ascii="Century Gothic" w:hAnsi="Century Gothic" w:cstheme="majorHAnsi"/>
          <w:b/>
          <w:bCs/>
          <w:sz w:val="20"/>
          <w:szCs w:val="20"/>
        </w:rPr>
        <w:t xml:space="preserve"> </w:t>
      </w:r>
    </w:p>
    <w:p w14:paraId="56E04CD4" w14:textId="1BF18178" w:rsidR="00DE06F1" w:rsidRPr="00C900AB" w:rsidRDefault="00DE06F1" w:rsidP="00DE2CEE">
      <w:pPr>
        <w:pStyle w:val="Tekstpodstawowy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Umowa niniejsza obowiązuje </w:t>
      </w:r>
      <w:r w:rsidR="001A1D12" w:rsidRPr="00C900AB">
        <w:rPr>
          <w:rFonts w:ascii="Century Gothic" w:hAnsi="Century Gothic" w:cstheme="majorHAnsi"/>
          <w:sz w:val="20"/>
          <w:szCs w:val="20"/>
        </w:rPr>
        <w:t>od</w:t>
      </w:r>
      <w:r w:rsidRPr="00C900AB">
        <w:rPr>
          <w:rFonts w:ascii="Century Gothic" w:hAnsi="Century Gothic" w:cstheme="majorHAnsi"/>
          <w:sz w:val="20"/>
          <w:szCs w:val="20"/>
        </w:rPr>
        <w:t xml:space="preserve"> daty </w:t>
      </w:r>
      <w:r w:rsidR="001A1D12" w:rsidRPr="00C900AB">
        <w:rPr>
          <w:rFonts w:ascii="Century Gothic" w:hAnsi="Century Gothic" w:cstheme="majorHAnsi"/>
          <w:sz w:val="20"/>
          <w:szCs w:val="20"/>
        </w:rPr>
        <w:t>jej zawarcia</w:t>
      </w:r>
      <w:r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5E5A12" w:rsidRPr="00C900AB">
        <w:rPr>
          <w:rFonts w:ascii="Century Gothic" w:hAnsi="Century Gothic" w:cstheme="majorHAnsi"/>
          <w:sz w:val="20"/>
          <w:szCs w:val="20"/>
        </w:rPr>
        <w:t>do dnia</w:t>
      </w:r>
      <w:r w:rsidR="009F6ADF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C4088D" w:rsidRPr="00C900AB">
        <w:rPr>
          <w:rFonts w:ascii="Century Gothic" w:hAnsi="Century Gothic" w:cstheme="majorHAnsi"/>
          <w:sz w:val="20"/>
          <w:szCs w:val="20"/>
        </w:rPr>
        <w:t>31.12.2024 r</w:t>
      </w:r>
      <w:r w:rsidR="009F6ADF" w:rsidRPr="00C900AB">
        <w:rPr>
          <w:rFonts w:ascii="Century Gothic" w:hAnsi="Century Gothic" w:cstheme="majorHAnsi"/>
          <w:sz w:val="20"/>
          <w:szCs w:val="20"/>
        </w:rPr>
        <w:t>.</w:t>
      </w:r>
      <w:r w:rsidR="00CB4BD4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1A1D12" w:rsidRPr="00C900AB">
        <w:rPr>
          <w:rFonts w:ascii="Century Gothic" w:hAnsi="Century Gothic" w:cstheme="majorHAnsi"/>
          <w:sz w:val="20"/>
          <w:szCs w:val="20"/>
        </w:rPr>
        <w:t>lub do wcześniejszego wyczerpania wartości wynagrodzenia, o którym mowa w § 2 ust. 1,  w zależności od tego który wariant nastąpi wcześniej.</w:t>
      </w:r>
    </w:p>
    <w:p w14:paraId="3BD7DE94" w14:textId="77777777" w:rsidR="009B013A" w:rsidRPr="00C900AB" w:rsidRDefault="009B013A" w:rsidP="00541E9F">
      <w:pPr>
        <w:keepNext/>
        <w:keepLines/>
        <w:spacing w:after="120"/>
        <w:rPr>
          <w:rFonts w:ascii="Century Gothic" w:hAnsi="Century Gothic" w:cstheme="majorHAnsi"/>
          <w:b/>
          <w:sz w:val="20"/>
          <w:szCs w:val="20"/>
        </w:rPr>
      </w:pPr>
    </w:p>
    <w:p w14:paraId="535A6A16" w14:textId="490765C4" w:rsidR="00DE2CEE" w:rsidRPr="00C900AB" w:rsidRDefault="00DE2CEE" w:rsidP="00DE2CEE">
      <w:pPr>
        <w:keepNext/>
        <w:keepLines/>
        <w:spacing w:after="120"/>
        <w:jc w:val="center"/>
        <w:rPr>
          <w:rFonts w:ascii="Century Gothic" w:hAnsi="Century Gothic" w:cstheme="majorHAnsi"/>
          <w:b/>
          <w:bCs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§ 4</w:t>
      </w:r>
    </w:p>
    <w:p w14:paraId="7559CEA0" w14:textId="047A3CD2" w:rsidR="00DE2CEE" w:rsidRPr="00C900AB" w:rsidRDefault="00DE2CEE" w:rsidP="00DE2CEE">
      <w:pPr>
        <w:pStyle w:val="Tekstpodstawowy"/>
        <w:jc w:val="center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b/>
          <w:bCs/>
          <w:sz w:val="20"/>
          <w:szCs w:val="20"/>
        </w:rPr>
        <w:t>OBOWIĄZKI WYKONAWCY</w:t>
      </w:r>
    </w:p>
    <w:p w14:paraId="770A41C5" w14:textId="78C98D17" w:rsidR="00DE06F1" w:rsidRPr="00C900AB" w:rsidRDefault="005E5A12" w:rsidP="005E5A12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Wykonawca w okresie obowiązywania umowy będzie świadczył usługi będące jej przedmiotem sukcesywnie, w ilościach i terminach wynikających z bieżących potrzeb Zamawiającego, stosownie do zapotrzebowania zgłaszanego przez </w:t>
      </w:r>
      <w:r w:rsidR="00265C16" w:rsidRPr="00C900AB">
        <w:rPr>
          <w:rFonts w:ascii="Century Gothic" w:hAnsi="Century Gothic" w:cstheme="majorHAnsi"/>
          <w:sz w:val="20"/>
          <w:szCs w:val="20"/>
        </w:rPr>
        <w:t>poszczególne Ośrodki.</w:t>
      </w:r>
    </w:p>
    <w:p w14:paraId="11834D5B" w14:textId="01D8CE3C" w:rsidR="00DE2CEE" w:rsidRPr="00C900AB" w:rsidRDefault="00DE2CEE" w:rsidP="005E5A12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Wykonawca zobowiązuje się wykonać przedmiot umowy z zachowaniem należytej profesjonalnej staranności, przy wykorzystaniu całej posiadanej wiedzy i doświadczenia.</w:t>
      </w:r>
    </w:p>
    <w:p w14:paraId="47234EA2" w14:textId="6B4DDE62" w:rsidR="00F13211" w:rsidRPr="00C900AB" w:rsidRDefault="005E5A12" w:rsidP="00764EFD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Wykonawca, w ramach świadczenia usług stanowiących przedmiot umowy, będzie zobowiązany w  </w:t>
      </w:r>
      <w:r w:rsidR="00DE2CEE" w:rsidRPr="00C900AB">
        <w:rPr>
          <w:rFonts w:ascii="Century Gothic" w:hAnsi="Century Gothic" w:cstheme="majorHAnsi"/>
          <w:sz w:val="20"/>
          <w:szCs w:val="20"/>
        </w:rPr>
        <w:t xml:space="preserve">szczególności </w:t>
      </w:r>
      <w:r w:rsidRPr="00C900AB">
        <w:rPr>
          <w:rFonts w:ascii="Century Gothic" w:hAnsi="Century Gothic" w:cstheme="majorHAnsi"/>
          <w:sz w:val="20"/>
          <w:szCs w:val="20"/>
        </w:rPr>
        <w:t>do:</w:t>
      </w:r>
    </w:p>
    <w:p w14:paraId="25593FED" w14:textId="20DD893F" w:rsidR="00DE2CEE" w:rsidRPr="00C900AB" w:rsidRDefault="00DE2CEE" w:rsidP="00DE2CEE">
      <w:pPr>
        <w:pStyle w:val="Tekstpodstawowy"/>
        <w:numPr>
          <w:ilvl w:val="0"/>
          <w:numId w:val="28"/>
        </w:numPr>
        <w:ind w:left="851" w:hanging="425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realizowania tzw. usługi „</w:t>
      </w:r>
      <w:proofErr w:type="spellStart"/>
      <w:r w:rsidRPr="00C900AB">
        <w:rPr>
          <w:rFonts w:ascii="Century Gothic" w:hAnsi="Century Gothic" w:cstheme="majorHAnsi"/>
          <w:sz w:val="20"/>
          <w:szCs w:val="20"/>
        </w:rPr>
        <w:t>door</w:t>
      </w:r>
      <w:proofErr w:type="spellEnd"/>
      <w:r w:rsidRPr="00C900AB">
        <w:rPr>
          <w:rFonts w:ascii="Century Gothic" w:hAnsi="Century Gothic" w:cstheme="majorHAnsi"/>
          <w:sz w:val="20"/>
          <w:szCs w:val="20"/>
        </w:rPr>
        <w:t>-to-</w:t>
      </w:r>
      <w:proofErr w:type="spellStart"/>
      <w:r w:rsidRPr="00C900AB">
        <w:rPr>
          <w:rFonts w:ascii="Century Gothic" w:hAnsi="Century Gothic" w:cstheme="majorHAnsi"/>
          <w:sz w:val="20"/>
          <w:szCs w:val="20"/>
        </w:rPr>
        <w:t>door</w:t>
      </w:r>
      <w:proofErr w:type="spellEnd"/>
      <w:r w:rsidRPr="00C900AB">
        <w:rPr>
          <w:rFonts w:ascii="Century Gothic" w:hAnsi="Century Gothic" w:cstheme="majorHAnsi"/>
          <w:sz w:val="20"/>
          <w:szCs w:val="20"/>
        </w:rPr>
        <w:t>”,</w:t>
      </w:r>
    </w:p>
    <w:p w14:paraId="2504155D" w14:textId="50B3E4FE" w:rsidR="0029033A" w:rsidRPr="00C900AB" w:rsidRDefault="00DE2CEE" w:rsidP="00DE2CEE">
      <w:pPr>
        <w:pStyle w:val="Tekstpodstawowy"/>
        <w:numPr>
          <w:ilvl w:val="0"/>
          <w:numId w:val="28"/>
        </w:numPr>
        <w:ind w:left="851" w:hanging="425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potwierdzania otrzymania przesyłek medycznych</w:t>
      </w:r>
      <w:r w:rsidR="003268B1" w:rsidRPr="00C900AB">
        <w:rPr>
          <w:rFonts w:ascii="Century Gothic" w:hAnsi="Century Gothic" w:cstheme="majorHAnsi"/>
          <w:sz w:val="20"/>
          <w:szCs w:val="20"/>
        </w:rPr>
        <w:t xml:space="preserve"> zawierających lek</w:t>
      </w:r>
      <w:r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3073D0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04403E" w:rsidRPr="00C900AB">
        <w:rPr>
          <w:rFonts w:ascii="Century Gothic" w:hAnsi="Century Gothic" w:cstheme="majorHAnsi"/>
          <w:sz w:val="20"/>
          <w:szCs w:val="20"/>
        </w:rPr>
        <w:t>na wskazany adres e-mail</w:t>
      </w:r>
      <w:r w:rsidR="007D79E8" w:rsidRPr="00C900AB">
        <w:rPr>
          <w:rFonts w:ascii="Century Gothic" w:hAnsi="Century Gothic" w:cstheme="majorHAnsi"/>
          <w:sz w:val="20"/>
          <w:szCs w:val="20"/>
        </w:rPr>
        <w:t xml:space="preserve"> wraz z przesłaniem kopii listów przewozowych.</w:t>
      </w:r>
    </w:p>
    <w:p w14:paraId="7F176501" w14:textId="2064B4D3" w:rsidR="003073D0" w:rsidRPr="00C900AB" w:rsidRDefault="003073D0" w:rsidP="003073D0">
      <w:pPr>
        <w:pStyle w:val="Tekstpodstawowy"/>
        <w:numPr>
          <w:ilvl w:val="0"/>
          <w:numId w:val="28"/>
        </w:numPr>
        <w:ind w:left="851" w:hanging="425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etykietowania leku na obszar Polsk</w:t>
      </w:r>
      <w:r w:rsidR="009F6ADF" w:rsidRPr="00C900AB">
        <w:rPr>
          <w:rFonts w:ascii="Century Gothic" w:hAnsi="Century Gothic" w:cstheme="majorHAnsi"/>
          <w:sz w:val="20"/>
          <w:szCs w:val="20"/>
        </w:rPr>
        <w:t>i</w:t>
      </w:r>
      <w:r w:rsidR="007D79E8" w:rsidRPr="00C900AB">
        <w:rPr>
          <w:rFonts w:ascii="Century Gothic" w:hAnsi="Century Gothic" w:cstheme="majorHAnsi"/>
          <w:color w:val="FF0000"/>
          <w:sz w:val="20"/>
          <w:szCs w:val="20"/>
        </w:rPr>
        <w:t xml:space="preserve">, </w:t>
      </w:r>
      <w:r w:rsidR="00616B92" w:rsidRPr="00C900AB">
        <w:rPr>
          <w:rFonts w:ascii="Century Gothic" w:hAnsi="Century Gothic" w:cstheme="majorHAnsi"/>
          <w:sz w:val="20"/>
          <w:szCs w:val="20"/>
        </w:rPr>
        <w:t>Zamawiający wyśle Wykonawcy mailowo w</w:t>
      </w:r>
      <w:r w:rsidR="009F6ADF" w:rsidRPr="00C900AB">
        <w:rPr>
          <w:rFonts w:ascii="Century Gothic" w:hAnsi="Century Gothic" w:cstheme="majorHAnsi"/>
          <w:sz w:val="20"/>
          <w:szCs w:val="20"/>
        </w:rPr>
        <w:t>zór etykiety</w:t>
      </w:r>
      <w:r w:rsidR="007D79E8" w:rsidRPr="00C900AB">
        <w:rPr>
          <w:rFonts w:ascii="Century Gothic" w:hAnsi="Century Gothic" w:cstheme="majorHAnsi"/>
          <w:sz w:val="20"/>
          <w:szCs w:val="20"/>
        </w:rPr>
        <w:t xml:space="preserve"> zatwierdzony przez Urząd Rejestracji Produktów Leczniczych</w:t>
      </w:r>
      <w:r w:rsidR="009F6ADF" w:rsidRPr="00C900AB">
        <w:rPr>
          <w:rFonts w:ascii="Century Gothic" w:hAnsi="Century Gothic" w:cstheme="majorHAnsi"/>
          <w:sz w:val="20"/>
          <w:szCs w:val="20"/>
        </w:rPr>
        <w:t xml:space="preserve"> w </w:t>
      </w:r>
      <w:r w:rsidR="00616B92" w:rsidRPr="00C900AB">
        <w:rPr>
          <w:rFonts w:ascii="Century Gothic" w:hAnsi="Century Gothic" w:cstheme="majorHAnsi"/>
          <w:sz w:val="20"/>
          <w:szCs w:val="20"/>
        </w:rPr>
        <w:t xml:space="preserve"> terminie do 14 dni od daty zawarcia umowy</w:t>
      </w:r>
    </w:p>
    <w:p w14:paraId="7AA3EAE8" w14:textId="5DA1EC55" w:rsidR="00750493" w:rsidRPr="00C900AB" w:rsidRDefault="007D79E8" w:rsidP="009F6ADF">
      <w:pPr>
        <w:pStyle w:val="Tekstpodstawowy"/>
        <w:numPr>
          <w:ilvl w:val="0"/>
          <w:numId w:val="28"/>
        </w:numPr>
        <w:ind w:left="851" w:hanging="425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dostarczeniu do Zamawiającego potwierdzenia  (oświadczenia w formie pisemnej) wystawionego przez osobę wykwalifikowaną,</w:t>
      </w:r>
      <w:r w:rsidR="00A90765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Pr="00C900AB">
        <w:rPr>
          <w:rFonts w:ascii="Century Gothic" w:hAnsi="Century Gothic" w:cstheme="majorHAnsi"/>
          <w:sz w:val="20"/>
          <w:szCs w:val="20"/>
        </w:rPr>
        <w:t xml:space="preserve">że proces etykietowania </w:t>
      </w:r>
      <w:r w:rsidR="003F554E" w:rsidRPr="00C900AB">
        <w:rPr>
          <w:rFonts w:ascii="Century Gothic" w:hAnsi="Century Gothic" w:cstheme="majorHAnsi"/>
          <w:sz w:val="20"/>
          <w:szCs w:val="20"/>
        </w:rPr>
        <w:t xml:space="preserve">badanego </w:t>
      </w:r>
      <w:r w:rsidR="00A90765" w:rsidRPr="00C900AB">
        <w:rPr>
          <w:rFonts w:ascii="Century Gothic" w:hAnsi="Century Gothic" w:cstheme="majorHAnsi"/>
          <w:sz w:val="20"/>
          <w:szCs w:val="20"/>
        </w:rPr>
        <w:t>pr</w:t>
      </w:r>
      <w:r w:rsidR="003F554E" w:rsidRPr="00C900AB">
        <w:rPr>
          <w:rFonts w:ascii="Century Gothic" w:hAnsi="Century Gothic" w:cstheme="majorHAnsi"/>
          <w:sz w:val="20"/>
          <w:szCs w:val="20"/>
        </w:rPr>
        <w:t>oduktu leczniczego został przeprowadzony zgodnie z wymaganiami Dobrej Praktyki Wytwarzania oraz warunkami, na podstawie których zostało wydane pozwolenie na prowadzenie badania klinicznego  (zgodnie z zapisami Aneksu 13 oraz Aneksu 16- Dobrej Praktyki Wytwarzania).</w:t>
      </w:r>
    </w:p>
    <w:p w14:paraId="6085E47D" w14:textId="353FAA53" w:rsidR="00E93414" w:rsidRPr="00C900AB" w:rsidRDefault="00D0206D" w:rsidP="001133AE">
      <w:pPr>
        <w:pStyle w:val="Tekstpodstawowy"/>
        <w:ind w:left="851" w:hanging="454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5) </w:t>
      </w:r>
      <w:r w:rsidR="001133AE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E93414" w:rsidRPr="00C900AB">
        <w:rPr>
          <w:rFonts w:ascii="Century Gothic" w:hAnsi="Century Gothic" w:cstheme="majorHAnsi"/>
          <w:sz w:val="20"/>
          <w:szCs w:val="20"/>
        </w:rPr>
        <w:t xml:space="preserve">Wykonawca </w:t>
      </w:r>
      <w:r w:rsidR="00760447" w:rsidRPr="00C900AB">
        <w:rPr>
          <w:rFonts w:ascii="Century Gothic" w:hAnsi="Century Gothic" w:cstheme="majorHAnsi"/>
          <w:sz w:val="20"/>
          <w:szCs w:val="20"/>
        </w:rPr>
        <w:t xml:space="preserve">dostarcza przesyłki bezpośrednio do </w:t>
      </w:r>
      <w:r w:rsidR="0094349E" w:rsidRPr="00C900AB">
        <w:rPr>
          <w:rFonts w:ascii="Century Gothic" w:hAnsi="Century Gothic" w:cstheme="majorHAnsi"/>
          <w:sz w:val="20"/>
          <w:szCs w:val="20"/>
        </w:rPr>
        <w:t xml:space="preserve">Ośrodków </w:t>
      </w:r>
      <w:r w:rsidR="00281F46" w:rsidRPr="00C900AB">
        <w:rPr>
          <w:rFonts w:ascii="Century Gothic" w:hAnsi="Century Gothic" w:cstheme="majorHAnsi"/>
          <w:sz w:val="20"/>
          <w:szCs w:val="20"/>
        </w:rPr>
        <w:t>za potwierdzeniem odbioru w terminie</w:t>
      </w:r>
      <w:r w:rsidR="00AE688F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9F6ADF" w:rsidRPr="00C900AB">
        <w:rPr>
          <w:rFonts w:ascii="Century Gothic" w:hAnsi="Century Gothic" w:cstheme="majorHAnsi"/>
          <w:sz w:val="20"/>
          <w:szCs w:val="20"/>
        </w:rPr>
        <w:t>maksymalnie 10</w:t>
      </w:r>
      <w:r w:rsidR="00281F46" w:rsidRPr="00C900AB">
        <w:rPr>
          <w:rFonts w:ascii="Century Gothic" w:hAnsi="Century Gothic" w:cstheme="majorHAnsi"/>
          <w:sz w:val="20"/>
          <w:szCs w:val="20"/>
        </w:rPr>
        <w:t xml:space="preserve"> dni roboczych od dnia otrzymania leku.</w:t>
      </w:r>
      <w:r w:rsidR="00760447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E93414" w:rsidRPr="00C900AB">
        <w:rPr>
          <w:rFonts w:ascii="Century Gothic" w:hAnsi="Century Gothic" w:cstheme="majorHAnsi"/>
          <w:sz w:val="20"/>
          <w:szCs w:val="20"/>
        </w:rPr>
        <w:t xml:space="preserve">Doręczenie przesyłek powinno następować w dni robocze w godzinach pracy </w:t>
      </w:r>
      <w:r w:rsidR="001A1D12" w:rsidRPr="00C900AB">
        <w:rPr>
          <w:rFonts w:ascii="Century Gothic" w:hAnsi="Century Gothic" w:cstheme="majorHAnsi"/>
          <w:sz w:val="20"/>
          <w:szCs w:val="20"/>
        </w:rPr>
        <w:t>Ośrodków</w:t>
      </w:r>
      <w:r w:rsidR="00E93414" w:rsidRPr="00C900AB">
        <w:rPr>
          <w:rFonts w:ascii="Century Gothic" w:hAnsi="Century Gothic" w:cstheme="majorHAnsi"/>
          <w:sz w:val="20"/>
          <w:szCs w:val="20"/>
        </w:rPr>
        <w:t xml:space="preserve">. Lista </w:t>
      </w:r>
      <w:r w:rsidR="001A1D12" w:rsidRPr="00C900AB">
        <w:rPr>
          <w:rFonts w:ascii="Century Gothic" w:hAnsi="Century Gothic" w:cstheme="majorHAnsi"/>
          <w:sz w:val="20"/>
          <w:szCs w:val="20"/>
        </w:rPr>
        <w:t>miejsc dostawy w Ośrodkach</w:t>
      </w:r>
      <w:r w:rsidR="00E93414" w:rsidRPr="00C900AB">
        <w:rPr>
          <w:rFonts w:ascii="Century Gothic" w:hAnsi="Century Gothic" w:cstheme="majorHAnsi"/>
          <w:sz w:val="20"/>
          <w:szCs w:val="20"/>
        </w:rPr>
        <w:t xml:space="preserve"> wraz z godzinami pracy będzie stanow</w:t>
      </w:r>
      <w:r w:rsidR="00656D13" w:rsidRPr="00C900AB">
        <w:rPr>
          <w:rFonts w:ascii="Century Gothic" w:hAnsi="Century Gothic" w:cstheme="majorHAnsi"/>
          <w:sz w:val="20"/>
          <w:szCs w:val="20"/>
        </w:rPr>
        <w:t xml:space="preserve">iła załącznik nr </w:t>
      </w:r>
      <w:r w:rsidR="001A4775" w:rsidRPr="00C900AB">
        <w:rPr>
          <w:rFonts w:ascii="Century Gothic" w:hAnsi="Century Gothic" w:cstheme="majorHAnsi"/>
          <w:sz w:val="20"/>
          <w:szCs w:val="20"/>
        </w:rPr>
        <w:t xml:space="preserve">3 </w:t>
      </w:r>
      <w:r w:rsidR="00656D13" w:rsidRPr="00C900AB">
        <w:rPr>
          <w:rFonts w:ascii="Century Gothic" w:hAnsi="Century Gothic" w:cstheme="majorHAnsi"/>
          <w:sz w:val="20"/>
          <w:szCs w:val="20"/>
        </w:rPr>
        <w:t xml:space="preserve">do niniejszej umowy </w:t>
      </w:r>
    </w:p>
    <w:p w14:paraId="4130B6A1" w14:textId="0E1D6968" w:rsidR="00580DD6" w:rsidRPr="00C900AB" w:rsidRDefault="001133AE" w:rsidP="00E0341F">
      <w:pPr>
        <w:pStyle w:val="Tekstpodstawowy"/>
        <w:ind w:left="822" w:hanging="397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6)   </w:t>
      </w:r>
      <w:r w:rsidR="00760447" w:rsidRPr="00C900AB">
        <w:rPr>
          <w:rFonts w:ascii="Century Gothic" w:hAnsi="Century Gothic" w:cstheme="majorHAnsi"/>
          <w:sz w:val="20"/>
          <w:szCs w:val="20"/>
        </w:rPr>
        <w:t xml:space="preserve">Wykonawca </w:t>
      </w:r>
      <w:r w:rsidR="00281F46" w:rsidRPr="00C900AB">
        <w:rPr>
          <w:rFonts w:ascii="Century Gothic" w:hAnsi="Century Gothic" w:cstheme="majorHAnsi"/>
          <w:sz w:val="20"/>
          <w:szCs w:val="20"/>
        </w:rPr>
        <w:t xml:space="preserve">nie później niż </w:t>
      </w:r>
      <w:r w:rsidR="00760447" w:rsidRPr="00C900AB">
        <w:rPr>
          <w:rFonts w:ascii="Century Gothic" w:hAnsi="Century Gothic" w:cstheme="majorHAnsi"/>
          <w:sz w:val="20"/>
          <w:szCs w:val="20"/>
        </w:rPr>
        <w:t>w ciągu 24 godzin od dostarczenia przesyłki wysyła zapis temperatury</w:t>
      </w:r>
      <w:r w:rsidR="00281F46" w:rsidRPr="00C900AB">
        <w:rPr>
          <w:rFonts w:ascii="Century Gothic" w:hAnsi="Century Gothic" w:cstheme="majorHAnsi"/>
          <w:sz w:val="20"/>
          <w:szCs w:val="20"/>
        </w:rPr>
        <w:t xml:space="preserve"> podczas transportu z rejestratora wraz z danymi przewozu do Zamawiającego lub Ośrodka (w zależności od procedur Wykonawcy)</w:t>
      </w:r>
      <w:r w:rsidR="003F554E" w:rsidRPr="00C900AB">
        <w:rPr>
          <w:rFonts w:ascii="Century Gothic" w:hAnsi="Century Gothic" w:cstheme="majorHAnsi"/>
          <w:sz w:val="20"/>
          <w:szCs w:val="20"/>
        </w:rPr>
        <w:t xml:space="preserve"> na wskazany adr</w:t>
      </w:r>
      <w:r w:rsidR="001A76C5" w:rsidRPr="00C900AB">
        <w:rPr>
          <w:rFonts w:ascii="Century Gothic" w:hAnsi="Century Gothic" w:cstheme="majorHAnsi"/>
          <w:sz w:val="20"/>
          <w:szCs w:val="20"/>
        </w:rPr>
        <w:t>e</w:t>
      </w:r>
      <w:r w:rsidR="003F554E" w:rsidRPr="00C900AB">
        <w:rPr>
          <w:rFonts w:ascii="Century Gothic" w:hAnsi="Century Gothic" w:cstheme="majorHAnsi"/>
          <w:sz w:val="20"/>
          <w:szCs w:val="20"/>
        </w:rPr>
        <w:t>s e-mail.</w:t>
      </w:r>
    </w:p>
    <w:p w14:paraId="199977F0" w14:textId="5279C03E" w:rsidR="00A07026" w:rsidRPr="00C900AB" w:rsidRDefault="00A07026" w:rsidP="00A07026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Wykonawca zobowiązuje się do</w:t>
      </w:r>
      <w:r w:rsidR="00281F46" w:rsidRPr="00C900AB">
        <w:rPr>
          <w:rFonts w:ascii="Century Gothic" w:hAnsi="Century Gothic" w:cstheme="majorHAnsi"/>
          <w:sz w:val="20"/>
          <w:szCs w:val="20"/>
        </w:rPr>
        <w:t xml:space="preserve"> przeprowadzenia </w:t>
      </w:r>
      <w:r w:rsidR="003F554E" w:rsidRPr="00C900AB">
        <w:rPr>
          <w:rFonts w:ascii="Century Gothic" w:hAnsi="Century Gothic" w:cstheme="majorHAnsi"/>
          <w:sz w:val="20"/>
          <w:szCs w:val="20"/>
        </w:rPr>
        <w:t>całego procesu,</w:t>
      </w:r>
      <w:r w:rsidR="00453B23">
        <w:rPr>
          <w:rFonts w:ascii="Century Gothic" w:hAnsi="Century Gothic" w:cstheme="majorHAnsi"/>
          <w:sz w:val="20"/>
          <w:szCs w:val="20"/>
        </w:rPr>
        <w:t xml:space="preserve"> </w:t>
      </w:r>
      <w:r w:rsidR="003F554E" w:rsidRPr="00C900AB">
        <w:rPr>
          <w:rFonts w:ascii="Century Gothic" w:hAnsi="Century Gothic" w:cstheme="majorHAnsi"/>
          <w:sz w:val="20"/>
          <w:szCs w:val="20"/>
        </w:rPr>
        <w:t>w</w:t>
      </w:r>
      <w:r w:rsidR="00453B23">
        <w:rPr>
          <w:rFonts w:ascii="Century Gothic" w:hAnsi="Century Gothic" w:cstheme="majorHAnsi"/>
          <w:sz w:val="20"/>
          <w:szCs w:val="20"/>
        </w:rPr>
        <w:t xml:space="preserve"> </w:t>
      </w:r>
      <w:r w:rsidR="003F554E" w:rsidRPr="00C900AB">
        <w:rPr>
          <w:rFonts w:ascii="Century Gothic" w:hAnsi="Century Gothic" w:cstheme="majorHAnsi"/>
          <w:sz w:val="20"/>
          <w:szCs w:val="20"/>
        </w:rPr>
        <w:t xml:space="preserve">tym </w:t>
      </w:r>
      <w:r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281F46" w:rsidRPr="00C900AB">
        <w:rPr>
          <w:rFonts w:ascii="Century Gothic" w:hAnsi="Century Gothic" w:cstheme="majorHAnsi"/>
          <w:sz w:val="20"/>
          <w:szCs w:val="20"/>
        </w:rPr>
        <w:t xml:space="preserve">przechowywania oraz </w:t>
      </w:r>
      <w:r w:rsidR="003F554E" w:rsidRPr="00C900AB">
        <w:rPr>
          <w:rFonts w:ascii="Century Gothic" w:hAnsi="Century Gothic" w:cstheme="majorHAnsi"/>
          <w:sz w:val="20"/>
          <w:szCs w:val="20"/>
        </w:rPr>
        <w:t xml:space="preserve">transportu  </w:t>
      </w:r>
      <w:r w:rsidRPr="00C900AB">
        <w:rPr>
          <w:rFonts w:ascii="Century Gothic" w:hAnsi="Century Gothic" w:cstheme="majorHAnsi"/>
          <w:sz w:val="20"/>
          <w:szCs w:val="20"/>
        </w:rPr>
        <w:t xml:space="preserve">przesyłek  z kontrolą temperatury i możliwością wydruku rejestrów temperatury. </w:t>
      </w:r>
      <w:r w:rsidR="003F554E" w:rsidRPr="00C900AB">
        <w:rPr>
          <w:rFonts w:ascii="Century Gothic" w:hAnsi="Century Gothic" w:cstheme="majorHAnsi"/>
          <w:sz w:val="20"/>
          <w:szCs w:val="20"/>
        </w:rPr>
        <w:t>Zamawiający zastrzega sobie prawo do uzyskania wydruku z temperatury powietrza pomieszczeń, gdzie magazynowany jest badany produkt leczniczy.</w:t>
      </w:r>
    </w:p>
    <w:p w14:paraId="068B7B2F" w14:textId="6569DAD2" w:rsidR="002B3350" w:rsidRPr="00C900AB" w:rsidRDefault="00FC1333" w:rsidP="00A07026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Zamawiający informuję Wykonawcę o zgłoszonym zapotrzebowaniu.</w:t>
      </w:r>
    </w:p>
    <w:p w14:paraId="13F90B11" w14:textId="213244DD" w:rsidR="00DD15C7" w:rsidRPr="00C900AB" w:rsidRDefault="00DD15C7" w:rsidP="00A07026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Wykonawca zobowiązuje się do dostarczania przesyłek w temperaturze od +15°C do +25°C i możliwością wydruku rejestrów temperatury. Wykonawca będzie zobowiązany do przesłania zapisu temperatury </w:t>
      </w:r>
      <w:r w:rsidR="00AD09B2" w:rsidRPr="00C900AB">
        <w:rPr>
          <w:rFonts w:ascii="Century Gothic" w:hAnsi="Century Gothic" w:cstheme="majorHAnsi"/>
          <w:sz w:val="20"/>
          <w:szCs w:val="20"/>
        </w:rPr>
        <w:t>podczas transportu z rejestratora wraz z danymi przewozu, nie później niż 24 godziny od dostarczenia przesyłki. W zależności od wewnętrznych procedur Wykonawcy, zapis temperatury będzie wysłany do Zamawiającego lub Ośrodka.</w:t>
      </w:r>
    </w:p>
    <w:p w14:paraId="7D525EC6" w14:textId="7D7CDEC7" w:rsidR="0094349E" w:rsidRPr="00C900AB" w:rsidRDefault="0094349E" w:rsidP="0094349E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lastRenderedPageBreak/>
        <w:t>Warunki dostawy odbywać się będą zgodnie z zasadami opisanymi w aktualnej wersji Charakterystyki Produktu Leczniczego (</w:t>
      </w:r>
      <w:proofErr w:type="spellStart"/>
      <w:r w:rsidRPr="00C900AB">
        <w:rPr>
          <w:rFonts w:ascii="Century Gothic" w:hAnsi="Century Gothic" w:cstheme="majorHAnsi"/>
          <w:sz w:val="20"/>
          <w:szCs w:val="20"/>
        </w:rPr>
        <w:t>ChPL</w:t>
      </w:r>
      <w:proofErr w:type="spellEnd"/>
      <w:r w:rsidRPr="00C900AB">
        <w:rPr>
          <w:rFonts w:ascii="Century Gothic" w:hAnsi="Century Gothic" w:cstheme="majorHAnsi"/>
          <w:sz w:val="20"/>
          <w:szCs w:val="20"/>
        </w:rPr>
        <w:t>) oraz zgodnie z zasadami Dobrej Praktyki Dystrybucyjnej.</w:t>
      </w:r>
    </w:p>
    <w:p w14:paraId="3A7B6204" w14:textId="2AD6D692" w:rsidR="003F554E" w:rsidRPr="00C900AB" w:rsidRDefault="003F554E" w:rsidP="0094349E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Wykonawca zobowiązany jest do niezwłocznego poinformowania Zamawiającego o wszelkich odstępstwach od rekomendowanych </w:t>
      </w:r>
      <w:r w:rsidR="00C42B5E" w:rsidRPr="00C900AB">
        <w:rPr>
          <w:rFonts w:ascii="Century Gothic" w:hAnsi="Century Gothic" w:cstheme="majorHAnsi"/>
          <w:sz w:val="20"/>
          <w:szCs w:val="20"/>
        </w:rPr>
        <w:t>warunków przechowywania i transportu badanego produktu leczniczego. Wykonawca zobowiązany jest do współpracy z Zamawiającym w zakresie wyjaśnienia wpływu wspomnianego odstępstwa na dalszą przydatność badanego produktu leczniczego u przedstawiciela podmiotu odpowiedzialnego.</w:t>
      </w:r>
    </w:p>
    <w:p w14:paraId="36FC945E" w14:textId="77777777" w:rsidR="0094349E" w:rsidRPr="00C900AB" w:rsidRDefault="00A07026" w:rsidP="0094349E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Wykonawca zapewni odpowiednie opakowania transportowe dostosowane do warunków transportu.</w:t>
      </w:r>
    </w:p>
    <w:p w14:paraId="44CE622C" w14:textId="1A8E9EE8" w:rsidR="0094349E" w:rsidRPr="00C900AB" w:rsidRDefault="0094349E" w:rsidP="0094349E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Dokumentem potwierdzającym odbiór przedmiotu umowy jest </w:t>
      </w:r>
      <w:r w:rsidR="00CF3166" w:rsidRPr="00C900AB">
        <w:rPr>
          <w:rFonts w:ascii="Century Gothic" w:hAnsi="Century Gothic" w:cstheme="majorHAnsi"/>
          <w:sz w:val="20"/>
          <w:szCs w:val="20"/>
        </w:rPr>
        <w:t>oświadczenie w formie pisemnej  przez osobę wykwalifikowaną, że proces etykietowania badanego produktu leczniczego został przeprowadzony zgodnie z wymaganiami Dobrej Praktyki Wytwarzania oraz warunkami, na podstawie których zostało wydane pozwolenie na prowadzenie badania klinicznego ,</w:t>
      </w:r>
      <w:r w:rsidRPr="00C900AB">
        <w:rPr>
          <w:rFonts w:ascii="Century Gothic" w:hAnsi="Century Gothic" w:cstheme="majorHAnsi"/>
          <w:sz w:val="20"/>
          <w:szCs w:val="20"/>
        </w:rPr>
        <w:t>po sprawdzeniu ilości, rodzaju i kompletności przedmiotu umowy.</w:t>
      </w:r>
    </w:p>
    <w:p w14:paraId="1882791E" w14:textId="5A17929D" w:rsidR="0094349E" w:rsidRPr="00C900AB" w:rsidRDefault="00A07026" w:rsidP="0094349E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Wykonawca ma obowiązek doręczania przesyłek w stanie nienaruszonym</w:t>
      </w:r>
      <w:r w:rsidR="0094349E" w:rsidRPr="00C900AB">
        <w:rPr>
          <w:rFonts w:ascii="Century Gothic" w:hAnsi="Century Gothic" w:cstheme="majorHAnsi"/>
          <w:sz w:val="20"/>
          <w:szCs w:val="20"/>
        </w:rPr>
        <w:t xml:space="preserve"> i zgodnym z zamówieniem</w:t>
      </w:r>
      <w:r w:rsidRPr="00C900AB">
        <w:rPr>
          <w:rFonts w:ascii="Century Gothic" w:hAnsi="Century Gothic" w:cstheme="majorHAnsi"/>
          <w:sz w:val="20"/>
          <w:szCs w:val="20"/>
        </w:rPr>
        <w:t xml:space="preserve">, a w przypadku </w:t>
      </w:r>
      <w:r w:rsidR="0094349E" w:rsidRPr="00C900AB">
        <w:rPr>
          <w:rFonts w:ascii="Century Gothic" w:hAnsi="Century Gothic" w:cstheme="majorHAnsi"/>
          <w:sz w:val="20"/>
          <w:szCs w:val="20"/>
        </w:rPr>
        <w:t xml:space="preserve">stwierdzonych braków lub </w:t>
      </w:r>
      <w:r w:rsidRPr="00C900AB">
        <w:rPr>
          <w:rFonts w:ascii="Century Gothic" w:hAnsi="Century Gothic" w:cstheme="majorHAnsi"/>
          <w:sz w:val="20"/>
          <w:szCs w:val="20"/>
        </w:rPr>
        <w:t xml:space="preserve">uszkodzenia przesyłki w czasie transportu – dostarczenia jej do adresata wraz z protokołem opisującym </w:t>
      </w:r>
      <w:r w:rsidR="0094349E" w:rsidRPr="00C900AB">
        <w:rPr>
          <w:rFonts w:ascii="Century Gothic" w:hAnsi="Century Gothic" w:cstheme="majorHAnsi"/>
          <w:sz w:val="20"/>
          <w:szCs w:val="20"/>
        </w:rPr>
        <w:t xml:space="preserve">braki lub </w:t>
      </w:r>
      <w:r w:rsidRPr="00C900AB">
        <w:rPr>
          <w:rFonts w:ascii="Century Gothic" w:hAnsi="Century Gothic" w:cstheme="majorHAnsi"/>
          <w:sz w:val="20"/>
          <w:szCs w:val="20"/>
        </w:rPr>
        <w:t>powstałe uszkodzenia i w razie potrzeby przepakowania przesyłki na własny koszt.</w:t>
      </w:r>
    </w:p>
    <w:p w14:paraId="13A019F2" w14:textId="77777777" w:rsidR="0094349E" w:rsidRPr="00C900AB" w:rsidRDefault="00A07026" w:rsidP="0094349E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Wykonawca zobowiązuje się do niezwłocznego powiadomienia Zamawiającego o niedostarczeniu przesyłki w wyznaczonym terminie lub o zaginięciu przesyłki.</w:t>
      </w:r>
    </w:p>
    <w:p w14:paraId="5E359BCE" w14:textId="23D0F034" w:rsidR="0094349E" w:rsidRPr="00C900AB" w:rsidRDefault="00321CFB" w:rsidP="0094349E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 razie stwierdzenia wad Zamawiający złoży stosowne reklamacje </w:t>
      </w:r>
      <w:r w:rsidRPr="00C900AB">
        <w:rPr>
          <w:rFonts w:ascii="Century Gothic" w:hAnsi="Century Gothic" w:cstheme="majorHAnsi"/>
          <w:bCs/>
          <w:sz w:val="20"/>
          <w:szCs w:val="20"/>
        </w:rPr>
        <w:t>Wykonawcy</w:t>
      </w:r>
      <w:r w:rsidRPr="00C900AB">
        <w:rPr>
          <w:rFonts w:ascii="Century Gothic" w:hAnsi="Century Gothic" w:cstheme="majorHAnsi"/>
          <w:sz w:val="20"/>
          <w:szCs w:val="20"/>
        </w:rPr>
        <w:t xml:space="preserve">, który udzieli odpowiedzi na nie w ciągu </w:t>
      </w:r>
      <w:r w:rsidR="00C42B5E" w:rsidRPr="00C900AB">
        <w:rPr>
          <w:rFonts w:ascii="Century Gothic" w:hAnsi="Century Gothic" w:cstheme="majorHAnsi"/>
          <w:sz w:val="20"/>
          <w:szCs w:val="20"/>
        </w:rPr>
        <w:t>5</w:t>
      </w:r>
      <w:r w:rsidRPr="00C900AB">
        <w:rPr>
          <w:rFonts w:ascii="Century Gothic" w:hAnsi="Century Gothic" w:cstheme="majorHAnsi"/>
          <w:sz w:val="20"/>
          <w:szCs w:val="20"/>
        </w:rPr>
        <w:t xml:space="preserve"> dni, a po bezskutecznym upływie tego terminu reklamacja uznana będzie w całości zgodnie </w:t>
      </w:r>
      <w:r w:rsidR="009D5615" w:rsidRPr="00C900AB">
        <w:rPr>
          <w:rFonts w:ascii="Century Gothic" w:hAnsi="Century Gothic" w:cstheme="majorHAnsi"/>
          <w:sz w:val="20"/>
          <w:szCs w:val="20"/>
        </w:rPr>
        <w:t xml:space="preserve">z </w:t>
      </w:r>
      <w:r w:rsidRPr="00C900AB">
        <w:rPr>
          <w:rFonts w:ascii="Century Gothic" w:hAnsi="Century Gothic" w:cstheme="majorHAnsi"/>
          <w:sz w:val="20"/>
          <w:szCs w:val="20"/>
        </w:rPr>
        <w:t>żądaniem Zamawiającego</w:t>
      </w:r>
      <w:r w:rsidR="00241587" w:rsidRPr="00C900AB">
        <w:rPr>
          <w:rFonts w:ascii="Century Gothic" w:hAnsi="Century Gothic" w:cstheme="majorHAnsi"/>
          <w:sz w:val="20"/>
          <w:szCs w:val="20"/>
        </w:rPr>
        <w:t>.</w:t>
      </w:r>
    </w:p>
    <w:p w14:paraId="74D43184" w14:textId="26D8F803" w:rsidR="008C3A58" w:rsidRPr="00C900AB" w:rsidRDefault="00DA1EC8" w:rsidP="0094349E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Przedmiot umowy pozostawiony przez Wykonawcę bądź przedstawiciela firmy kurierskiej czy transportowej w innym niż wskazane </w:t>
      </w:r>
      <w:r w:rsidR="009B0F07" w:rsidRPr="00C900AB">
        <w:rPr>
          <w:rFonts w:ascii="Century Gothic" w:hAnsi="Century Gothic" w:cstheme="majorHAnsi"/>
          <w:sz w:val="20"/>
          <w:szCs w:val="20"/>
        </w:rPr>
        <w:t>w umowie</w:t>
      </w:r>
      <w:r w:rsidRPr="00C900AB">
        <w:rPr>
          <w:rFonts w:ascii="Century Gothic" w:hAnsi="Century Gothic" w:cstheme="majorHAnsi"/>
          <w:sz w:val="20"/>
          <w:szCs w:val="20"/>
        </w:rPr>
        <w:t xml:space="preserve"> miejscu</w:t>
      </w:r>
      <w:r w:rsidR="009D5615" w:rsidRPr="00C900AB">
        <w:rPr>
          <w:rFonts w:ascii="Century Gothic" w:hAnsi="Century Gothic" w:cstheme="majorHAnsi"/>
          <w:sz w:val="20"/>
          <w:szCs w:val="20"/>
        </w:rPr>
        <w:t>, tj. miejscu innym niż wskazan</w:t>
      </w:r>
      <w:r w:rsidR="001A1D12" w:rsidRPr="00C900AB">
        <w:rPr>
          <w:rFonts w:ascii="Century Gothic" w:hAnsi="Century Gothic" w:cstheme="majorHAnsi"/>
          <w:sz w:val="20"/>
          <w:szCs w:val="20"/>
        </w:rPr>
        <w:t>ym</w:t>
      </w:r>
      <w:r w:rsidR="009D5615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1A1D12" w:rsidRPr="00C900AB">
        <w:rPr>
          <w:rFonts w:ascii="Century Gothic" w:hAnsi="Century Gothic" w:cstheme="majorHAnsi"/>
          <w:sz w:val="20"/>
          <w:szCs w:val="20"/>
        </w:rPr>
        <w:t xml:space="preserve">w załączniku nr </w:t>
      </w:r>
      <w:r w:rsidR="001A4775" w:rsidRPr="00C900AB">
        <w:rPr>
          <w:rFonts w:ascii="Century Gothic" w:hAnsi="Century Gothic" w:cstheme="majorHAnsi"/>
          <w:sz w:val="20"/>
          <w:szCs w:val="20"/>
        </w:rPr>
        <w:t xml:space="preserve">3 </w:t>
      </w:r>
      <w:r w:rsidR="001A1D12" w:rsidRPr="00C900AB">
        <w:rPr>
          <w:rFonts w:ascii="Century Gothic" w:hAnsi="Century Gothic" w:cstheme="majorHAnsi"/>
          <w:sz w:val="20"/>
          <w:szCs w:val="20"/>
        </w:rPr>
        <w:t>do umowy – Lista miejsc dostawy</w:t>
      </w:r>
      <w:r w:rsidRPr="00C900AB">
        <w:rPr>
          <w:rFonts w:ascii="Century Gothic" w:hAnsi="Century Gothic" w:cstheme="majorHAnsi"/>
          <w:sz w:val="20"/>
          <w:szCs w:val="20"/>
        </w:rPr>
        <w:t>, traktowan</w:t>
      </w:r>
      <w:r w:rsidR="001136E8" w:rsidRPr="00C900AB">
        <w:rPr>
          <w:rFonts w:ascii="Century Gothic" w:hAnsi="Century Gothic" w:cstheme="majorHAnsi"/>
          <w:sz w:val="20"/>
          <w:szCs w:val="20"/>
        </w:rPr>
        <w:t>a</w:t>
      </w:r>
      <w:r w:rsidRPr="00C900AB">
        <w:rPr>
          <w:rFonts w:ascii="Century Gothic" w:hAnsi="Century Gothic" w:cstheme="majorHAnsi"/>
          <w:sz w:val="20"/>
          <w:szCs w:val="20"/>
        </w:rPr>
        <w:t xml:space="preserve"> będzie jako dostarczony niezgodnie z umową i Wykonawca poniesie wszelkie konsekwencje z tym związane, przewidziane w niniejszej umowie.</w:t>
      </w:r>
    </w:p>
    <w:p w14:paraId="59DB1C94" w14:textId="77777777" w:rsidR="009B0F07" w:rsidRPr="00C900AB" w:rsidRDefault="009B0F07" w:rsidP="009B0F07">
      <w:pPr>
        <w:keepNext/>
        <w:keepLines/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</w:p>
    <w:p w14:paraId="6DB98644" w14:textId="3A6771C1" w:rsidR="009B0F07" w:rsidRPr="00C900AB" w:rsidRDefault="009B0F07" w:rsidP="009B0F07">
      <w:pPr>
        <w:keepNext/>
        <w:keepLines/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 xml:space="preserve">§ </w:t>
      </w:r>
      <w:r w:rsidR="000E278E" w:rsidRPr="00C900AB">
        <w:rPr>
          <w:rFonts w:ascii="Century Gothic" w:hAnsi="Century Gothic" w:cstheme="majorHAnsi"/>
          <w:b/>
          <w:sz w:val="20"/>
          <w:szCs w:val="20"/>
        </w:rPr>
        <w:t>5</w:t>
      </w:r>
    </w:p>
    <w:p w14:paraId="0160D4CB" w14:textId="7805E8E2" w:rsidR="009B0F07" w:rsidRPr="00C900AB" w:rsidRDefault="0019224F" w:rsidP="009B0F07">
      <w:pPr>
        <w:tabs>
          <w:tab w:val="left" w:pos="3393"/>
        </w:tabs>
        <w:spacing w:after="120"/>
        <w:jc w:val="center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 xml:space="preserve">LISTA </w:t>
      </w:r>
      <w:r w:rsidR="009B0F07" w:rsidRPr="00C900AB">
        <w:rPr>
          <w:rFonts w:ascii="Century Gothic" w:hAnsi="Century Gothic" w:cstheme="majorHAnsi"/>
          <w:b/>
          <w:sz w:val="20"/>
          <w:szCs w:val="20"/>
        </w:rPr>
        <w:t>OŚRODK</w:t>
      </w:r>
      <w:r w:rsidRPr="00C900AB">
        <w:rPr>
          <w:rFonts w:ascii="Century Gothic" w:hAnsi="Century Gothic" w:cstheme="majorHAnsi"/>
          <w:b/>
          <w:sz w:val="20"/>
          <w:szCs w:val="20"/>
        </w:rPr>
        <w:t>Ó</w:t>
      </w:r>
      <w:r w:rsidR="00A53F7D" w:rsidRPr="00C900AB">
        <w:rPr>
          <w:rFonts w:ascii="Century Gothic" w:hAnsi="Century Gothic" w:cstheme="majorHAnsi"/>
          <w:b/>
          <w:sz w:val="20"/>
          <w:szCs w:val="20"/>
        </w:rPr>
        <w:t>W</w:t>
      </w:r>
    </w:p>
    <w:p w14:paraId="7AD02D69" w14:textId="12A6B259" w:rsidR="009B0F07" w:rsidRPr="00C900AB" w:rsidRDefault="009B0F07" w:rsidP="009B0F07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Strony ustalają następującą listę Ośrodków, z zastrzeżeniem ust. 2:</w:t>
      </w:r>
    </w:p>
    <w:p w14:paraId="155CFD1A" w14:textId="62DC6B83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Polsko - Amerykańskie Kliniki Serca Centrum Kardiologii i Kardiochirurgii w Bielsku - Białej                                                                                                     </w:t>
      </w:r>
    </w:p>
    <w:p w14:paraId="3DF27642" w14:textId="77777777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Szpital Uniwersytecki Nr 1 Katedra Kardiologii i Chorób  Wewnętrznych w Bydgoszczy </w:t>
      </w:r>
    </w:p>
    <w:p w14:paraId="5E880FC9" w14:textId="77777777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Szpital Kliniczny Przemienienia  Pańskiego Uniwersytetu Medycznego w Poznaniu  </w:t>
      </w:r>
    </w:p>
    <w:p w14:paraId="55B84C39" w14:textId="3E3087C5" w:rsidR="005B0FC5" w:rsidRPr="00C900AB" w:rsidRDefault="005B0FC5" w:rsidP="004B2FBC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Collegium </w:t>
      </w:r>
      <w:proofErr w:type="spellStart"/>
      <w:r w:rsidRPr="00C900AB">
        <w:rPr>
          <w:rFonts w:ascii="Century Gothic" w:hAnsi="Century Gothic" w:cstheme="majorHAnsi"/>
          <w:sz w:val="20"/>
          <w:szCs w:val="20"/>
        </w:rPr>
        <w:t>Medicum</w:t>
      </w:r>
      <w:proofErr w:type="spellEnd"/>
      <w:r w:rsidRPr="00C900AB">
        <w:rPr>
          <w:rFonts w:ascii="Century Gothic" w:hAnsi="Century Gothic" w:cstheme="majorHAnsi"/>
          <w:sz w:val="20"/>
          <w:szCs w:val="20"/>
        </w:rPr>
        <w:t xml:space="preserve"> UMK w Bydgoszczy                                                                                                   </w:t>
      </w:r>
    </w:p>
    <w:p w14:paraId="044A9F97" w14:textId="77777777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Śląskie Centrum Chorób Serca w Zabrzu              </w:t>
      </w:r>
    </w:p>
    <w:p w14:paraId="23749568" w14:textId="77777777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Uniwersyteckie Centrum Kliniczne w Gdańsku             </w:t>
      </w:r>
    </w:p>
    <w:p w14:paraId="4B862A90" w14:textId="04FBB347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Polsko - Amerykańskie Kliniki Serca Centrum Kardiologii i Kardiochirurgii w Tychach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7F7905" w14:textId="471970A0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Uniwersytecki Szpital Kliniczny w Białymstoku</w:t>
      </w:r>
    </w:p>
    <w:p w14:paraId="56526D9C" w14:textId="06CA9639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Górno</w:t>
      </w:r>
      <w:r w:rsidR="00541E9F" w:rsidRPr="00C900AB">
        <w:rPr>
          <w:rFonts w:ascii="Century Gothic" w:hAnsi="Century Gothic" w:cstheme="majorHAnsi"/>
          <w:sz w:val="20"/>
          <w:szCs w:val="20"/>
        </w:rPr>
        <w:t>ś</w:t>
      </w:r>
      <w:r w:rsidRPr="00C900AB">
        <w:rPr>
          <w:rFonts w:ascii="Century Gothic" w:hAnsi="Century Gothic" w:cstheme="majorHAnsi"/>
          <w:sz w:val="20"/>
          <w:szCs w:val="20"/>
        </w:rPr>
        <w:t>ląskie Centrum Medyczne Uniwersytetu Medycznego w Katowicach I Oddział Kardiologii</w:t>
      </w:r>
    </w:p>
    <w:p w14:paraId="3343EDBD" w14:textId="0C411FA1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Górno</w:t>
      </w:r>
      <w:r w:rsidR="00541E9F" w:rsidRPr="00C900AB">
        <w:rPr>
          <w:rFonts w:ascii="Century Gothic" w:hAnsi="Century Gothic" w:cstheme="majorHAnsi"/>
          <w:sz w:val="20"/>
          <w:szCs w:val="20"/>
        </w:rPr>
        <w:t>ś</w:t>
      </w:r>
      <w:r w:rsidRPr="00C900AB">
        <w:rPr>
          <w:rFonts w:ascii="Century Gothic" w:hAnsi="Century Gothic" w:cstheme="majorHAnsi"/>
          <w:sz w:val="20"/>
          <w:szCs w:val="20"/>
        </w:rPr>
        <w:t>ląskie Centrum Medyczne Uniwersytetu Medycznego w Katowicach II Oddział Kardiologii</w:t>
      </w:r>
    </w:p>
    <w:p w14:paraId="50042CFF" w14:textId="62466FC7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lastRenderedPageBreak/>
        <w:t>Górno</w:t>
      </w:r>
      <w:r w:rsidR="00541E9F" w:rsidRPr="00C900AB">
        <w:rPr>
          <w:rFonts w:ascii="Century Gothic" w:hAnsi="Century Gothic" w:cstheme="majorHAnsi"/>
          <w:sz w:val="20"/>
          <w:szCs w:val="20"/>
        </w:rPr>
        <w:t>ś</w:t>
      </w:r>
      <w:r w:rsidRPr="00C900AB">
        <w:rPr>
          <w:rFonts w:ascii="Century Gothic" w:hAnsi="Century Gothic" w:cstheme="majorHAnsi"/>
          <w:sz w:val="20"/>
          <w:szCs w:val="20"/>
        </w:rPr>
        <w:t>ląskie Centrum Medyczne Uniwersytetu Medycznego w Katowicach III Oddział Kardiologii</w:t>
      </w:r>
    </w:p>
    <w:p w14:paraId="4B3F1B76" w14:textId="50F56E09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Świętokrzyskie Centrum Kardiologii w Kielcach</w:t>
      </w:r>
    </w:p>
    <w:p w14:paraId="4F0D5C20" w14:textId="7BB10068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Wojewódzki Szpital Specjalistyczny w Olsztynie</w:t>
      </w:r>
    </w:p>
    <w:p w14:paraId="4E9424CC" w14:textId="3D377B7D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Uniwersytecki Szpital Kliniczny w Opolu</w:t>
      </w:r>
    </w:p>
    <w:p w14:paraId="2454728A" w14:textId="47099A95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Wojskowy Instytut Medyczny w Warszawie</w:t>
      </w:r>
    </w:p>
    <w:p w14:paraId="56BAD619" w14:textId="377A56C9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Narodowy Instytut Kardiologii kardynała Stefana Wyszyńskiego w Warszawie</w:t>
      </w:r>
    </w:p>
    <w:p w14:paraId="58B45F3D" w14:textId="754BC3FA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Centralny Szpital Kliniczny MSWiA w Warszawie</w:t>
      </w:r>
    </w:p>
    <w:p w14:paraId="07B6F000" w14:textId="52146CC0" w:rsidR="005B0FC5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Wojewódzki Specjalistyczny Szpital w Ł</w:t>
      </w:r>
      <w:r w:rsidR="00541E9F" w:rsidRPr="00C900AB">
        <w:rPr>
          <w:rFonts w:ascii="Century Gothic" w:hAnsi="Century Gothic" w:cstheme="majorHAnsi"/>
          <w:sz w:val="20"/>
          <w:szCs w:val="20"/>
        </w:rPr>
        <w:t>ó</w:t>
      </w:r>
      <w:r w:rsidRPr="00C900AB">
        <w:rPr>
          <w:rFonts w:ascii="Century Gothic" w:hAnsi="Century Gothic" w:cstheme="majorHAnsi"/>
          <w:sz w:val="20"/>
          <w:szCs w:val="20"/>
        </w:rPr>
        <w:t>d</w:t>
      </w:r>
      <w:r w:rsidR="00541E9F" w:rsidRPr="00C900AB">
        <w:rPr>
          <w:rFonts w:ascii="Century Gothic" w:hAnsi="Century Gothic" w:cstheme="majorHAnsi"/>
          <w:sz w:val="20"/>
          <w:szCs w:val="20"/>
        </w:rPr>
        <w:t>ź</w:t>
      </w:r>
    </w:p>
    <w:p w14:paraId="555BE9F5" w14:textId="71F65B40" w:rsidR="00656D13" w:rsidRPr="00C900AB" w:rsidRDefault="005B0FC5" w:rsidP="005B0FC5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Uniwersyteckie Centrum Kliniczne Warszawskiego Uniwersytetu Medycznego w Warszawie </w:t>
      </w:r>
      <w:r w:rsidR="00F63086" w:rsidRPr="00C900AB">
        <w:rPr>
          <w:rFonts w:ascii="Century Gothic" w:hAnsi="Century Gothic" w:cstheme="majorHAnsi"/>
          <w:sz w:val="20"/>
          <w:szCs w:val="20"/>
        </w:rPr>
        <w:t xml:space="preserve">   </w:t>
      </w:r>
    </w:p>
    <w:p w14:paraId="3C4E7527" w14:textId="6B8507A7" w:rsidR="00656D13" w:rsidRPr="006D2143" w:rsidRDefault="00EB060B" w:rsidP="006D2143">
      <w:pPr>
        <w:pStyle w:val="Akapitzlist"/>
        <w:numPr>
          <w:ilvl w:val="0"/>
          <w:numId w:val="36"/>
        </w:numPr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Ośrodek na terenie R</w:t>
      </w:r>
      <w:r w:rsidR="009F6ADF" w:rsidRPr="00C900AB">
        <w:rPr>
          <w:rFonts w:ascii="Century Gothic" w:hAnsi="Century Gothic" w:cstheme="majorHAnsi"/>
          <w:sz w:val="20"/>
          <w:szCs w:val="20"/>
        </w:rPr>
        <w:t>P</w:t>
      </w:r>
      <w:r w:rsidRPr="00C900AB">
        <w:rPr>
          <w:rFonts w:ascii="Century Gothic" w:hAnsi="Century Gothic" w:cstheme="majorHAnsi"/>
          <w:sz w:val="20"/>
          <w:szCs w:val="20"/>
        </w:rPr>
        <w:t xml:space="preserve"> (nazwa ośrodka zostanie </w:t>
      </w:r>
      <w:r w:rsidR="00AB5316" w:rsidRPr="00C900AB">
        <w:rPr>
          <w:rFonts w:ascii="Century Gothic" w:hAnsi="Century Gothic" w:cstheme="majorHAnsi"/>
          <w:sz w:val="20"/>
          <w:szCs w:val="20"/>
        </w:rPr>
        <w:t>przekazan</w:t>
      </w:r>
      <w:r w:rsidR="0004403E" w:rsidRPr="00C900AB">
        <w:rPr>
          <w:rFonts w:ascii="Century Gothic" w:hAnsi="Century Gothic" w:cstheme="majorHAnsi"/>
          <w:sz w:val="20"/>
          <w:szCs w:val="20"/>
        </w:rPr>
        <w:t>a</w:t>
      </w:r>
      <w:r w:rsidR="00AB5316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04403E" w:rsidRPr="00C900AB">
        <w:rPr>
          <w:rFonts w:ascii="Century Gothic" w:hAnsi="Century Gothic" w:cstheme="majorHAnsi"/>
          <w:sz w:val="20"/>
          <w:szCs w:val="20"/>
        </w:rPr>
        <w:t>p</w:t>
      </w:r>
      <w:r w:rsidR="00C42B5E" w:rsidRPr="00C900AB">
        <w:rPr>
          <w:rFonts w:ascii="Century Gothic" w:hAnsi="Century Gothic" w:cstheme="majorHAnsi"/>
          <w:sz w:val="20"/>
          <w:szCs w:val="20"/>
        </w:rPr>
        <w:t>rzed</w:t>
      </w:r>
      <w:r w:rsidR="0004403E" w:rsidRPr="00C900AB">
        <w:rPr>
          <w:rFonts w:ascii="Century Gothic" w:hAnsi="Century Gothic" w:cstheme="majorHAnsi"/>
          <w:sz w:val="20"/>
          <w:szCs w:val="20"/>
        </w:rPr>
        <w:t xml:space="preserve"> podpisani</w:t>
      </w:r>
      <w:r w:rsidR="00C42B5E" w:rsidRPr="00C900AB">
        <w:rPr>
          <w:rFonts w:ascii="Century Gothic" w:hAnsi="Century Gothic" w:cstheme="majorHAnsi"/>
          <w:sz w:val="20"/>
          <w:szCs w:val="20"/>
        </w:rPr>
        <w:t>em</w:t>
      </w:r>
      <w:r w:rsidRPr="00C900AB">
        <w:rPr>
          <w:rFonts w:ascii="Century Gothic" w:hAnsi="Century Gothic" w:cstheme="majorHAnsi"/>
          <w:sz w:val="20"/>
          <w:szCs w:val="20"/>
        </w:rPr>
        <w:t xml:space="preserve"> umowy)</w:t>
      </w:r>
      <w:r w:rsidR="006D2143">
        <w:rPr>
          <w:rFonts w:ascii="Century Gothic" w:hAnsi="Century Gothic" w:cstheme="majorHAnsi"/>
          <w:sz w:val="20"/>
          <w:szCs w:val="20"/>
        </w:rPr>
        <w:t>.</w:t>
      </w:r>
      <w:r w:rsidR="00F63086" w:rsidRPr="006D2143">
        <w:rPr>
          <w:rFonts w:ascii="Century Gothic" w:hAnsi="Century Gothic" w:cstheme="majorHAnsi"/>
          <w:sz w:val="20"/>
          <w:szCs w:val="20"/>
        </w:rPr>
        <w:t xml:space="preserve">       </w:t>
      </w:r>
    </w:p>
    <w:p w14:paraId="581A0373" w14:textId="77777777" w:rsidR="009B0F07" w:rsidRPr="00C900AB" w:rsidRDefault="009B0F07" w:rsidP="009B0F07">
      <w:pPr>
        <w:pStyle w:val="Akapitzlist"/>
        <w:tabs>
          <w:tab w:val="left" w:pos="426"/>
        </w:tabs>
        <w:suppressAutoHyphens/>
        <w:spacing w:after="120"/>
        <w:ind w:left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</w:p>
    <w:p w14:paraId="1F6B01CB" w14:textId="5165378D" w:rsidR="009B0F07" w:rsidRPr="00C900AB" w:rsidRDefault="009B0F07" w:rsidP="009B0F07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Lista Ośrodków może ulec </w:t>
      </w:r>
      <w:r w:rsidR="00F63086" w:rsidRPr="00C900AB">
        <w:rPr>
          <w:rFonts w:ascii="Century Gothic" w:hAnsi="Century Gothic" w:cstheme="majorHAnsi"/>
          <w:sz w:val="20"/>
          <w:szCs w:val="20"/>
        </w:rPr>
        <w:t>z</w:t>
      </w:r>
      <w:r w:rsidR="003A7B66" w:rsidRPr="00C900AB">
        <w:rPr>
          <w:rFonts w:ascii="Century Gothic" w:hAnsi="Century Gothic" w:cstheme="majorHAnsi"/>
          <w:sz w:val="20"/>
          <w:szCs w:val="20"/>
        </w:rPr>
        <w:t>m</w:t>
      </w:r>
      <w:r w:rsidR="000B3747" w:rsidRPr="00C900AB">
        <w:rPr>
          <w:rFonts w:ascii="Century Gothic" w:hAnsi="Century Gothic" w:cstheme="majorHAnsi"/>
          <w:sz w:val="20"/>
          <w:szCs w:val="20"/>
        </w:rPr>
        <w:t>ianie</w:t>
      </w:r>
      <w:r w:rsidRPr="00C900AB">
        <w:rPr>
          <w:rFonts w:ascii="Century Gothic" w:hAnsi="Century Gothic" w:cstheme="majorHAnsi"/>
          <w:sz w:val="20"/>
          <w:szCs w:val="20"/>
        </w:rPr>
        <w:t>.</w:t>
      </w:r>
      <w:r w:rsidR="00A53F7D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084D5A" w:rsidRPr="00C900AB">
        <w:rPr>
          <w:rFonts w:ascii="Century Gothic" w:hAnsi="Century Gothic" w:cstheme="majorHAnsi"/>
          <w:sz w:val="20"/>
          <w:szCs w:val="20"/>
        </w:rPr>
        <w:t>Zmiana ta nie powoduje wprowadzenia aneksu do niniejszej umowy.</w:t>
      </w:r>
    </w:p>
    <w:p w14:paraId="54878300" w14:textId="77777777" w:rsidR="009B0F07" w:rsidRPr="00C900AB" w:rsidRDefault="009B0F07" w:rsidP="00764EFD">
      <w:pPr>
        <w:keepNext/>
        <w:keepLines/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</w:p>
    <w:p w14:paraId="54347CF3" w14:textId="32B429AC" w:rsidR="00504ECA" w:rsidRPr="00C900AB" w:rsidRDefault="00504ECA" w:rsidP="00764EFD">
      <w:pPr>
        <w:keepNext/>
        <w:keepLines/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 xml:space="preserve">§ </w:t>
      </w:r>
      <w:r w:rsidR="000E278E" w:rsidRPr="00C900AB">
        <w:rPr>
          <w:rFonts w:ascii="Century Gothic" w:hAnsi="Century Gothic" w:cstheme="majorHAnsi"/>
          <w:b/>
          <w:sz w:val="20"/>
          <w:szCs w:val="20"/>
        </w:rPr>
        <w:t>6</w:t>
      </w:r>
    </w:p>
    <w:p w14:paraId="2B307861" w14:textId="2D55A728" w:rsidR="00504ECA" w:rsidRPr="00C900AB" w:rsidRDefault="00241587" w:rsidP="00764EFD">
      <w:pPr>
        <w:tabs>
          <w:tab w:val="left" w:pos="3393"/>
        </w:tabs>
        <w:spacing w:after="120"/>
        <w:jc w:val="center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POUFNOŚĆ</w:t>
      </w:r>
    </w:p>
    <w:p w14:paraId="4FD2F28D" w14:textId="77777777" w:rsidR="00721CB6" w:rsidRPr="00C900AB" w:rsidRDefault="00721CB6" w:rsidP="00721CB6">
      <w:pPr>
        <w:numPr>
          <w:ilvl w:val="0"/>
          <w:numId w:val="29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Wykonawca zobowiązany jest zapewnić poufność informacji dotyczących Zamawiającego uzyskanych w związku z realizacją Umowy i nie ujawniać tych informacji bez uprzedniej pisemnej, pod rygorem nieważności, zgody Zamawiającego.</w:t>
      </w:r>
    </w:p>
    <w:p w14:paraId="6AAFE822" w14:textId="5C00AE08" w:rsidR="00721CB6" w:rsidRPr="00C900AB" w:rsidRDefault="00721CB6" w:rsidP="00721CB6">
      <w:pPr>
        <w:numPr>
          <w:ilvl w:val="0"/>
          <w:numId w:val="29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Wykonawca zobowiązuje się zachować w ścisłej tajemnicy informacje, o których mowa w ust. 1, i wykorzystywa</w:t>
      </w:r>
      <w:r w:rsidR="00BC3B8C" w:rsidRPr="00C900AB">
        <w:rPr>
          <w:rFonts w:ascii="Century Gothic" w:hAnsi="Century Gothic" w:cstheme="majorHAnsi"/>
          <w:sz w:val="20"/>
          <w:szCs w:val="20"/>
        </w:rPr>
        <w:t>ć je</w:t>
      </w:r>
      <w:r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BC3B8C" w:rsidRPr="00C900AB">
        <w:rPr>
          <w:rFonts w:ascii="Century Gothic" w:hAnsi="Century Gothic" w:cstheme="majorHAnsi"/>
          <w:sz w:val="20"/>
          <w:szCs w:val="20"/>
        </w:rPr>
        <w:t>wyłącznie</w:t>
      </w:r>
      <w:r w:rsidRPr="00C900AB">
        <w:rPr>
          <w:rFonts w:ascii="Century Gothic" w:hAnsi="Century Gothic" w:cstheme="majorHAnsi"/>
          <w:sz w:val="20"/>
          <w:szCs w:val="20"/>
        </w:rPr>
        <w:t xml:space="preserve"> w celu należytego wykonania niniejszej Umowy.</w:t>
      </w:r>
    </w:p>
    <w:p w14:paraId="1D4D724B" w14:textId="66BD86DF" w:rsidR="00721CB6" w:rsidRPr="00C900AB" w:rsidRDefault="00BC3B8C" w:rsidP="00721CB6">
      <w:pPr>
        <w:numPr>
          <w:ilvl w:val="0"/>
          <w:numId w:val="29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Obowiązek zachowania w tajemnicy informacji, o których mowa w ust. 1, </w:t>
      </w:r>
      <w:r w:rsidR="00721CB6" w:rsidRPr="00C900AB">
        <w:rPr>
          <w:rFonts w:ascii="Century Gothic" w:hAnsi="Century Gothic" w:cstheme="majorHAnsi"/>
          <w:sz w:val="20"/>
          <w:szCs w:val="20"/>
        </w:rPr>
        <w:t>nie dotyczy przypadków, gdy:</w:t>
      </w:r>
    </w:p>
    <w:p w14:paraId="20153C02" w14:textId="6DCCBF82" w:rsidR="008E6333" w:rsidRPr="00C900AB" w:rsidRDefault="008E6333" w:rsidP="008E6333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120"/>
        <w:ind w:left="992" w:hanging="567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dana informacja została już zgodnie z prawem upubliczniona,</w:t>
      </w:r>
    </w:p>
    <w:p w14:paraId="62DBDAFB" w14:textId="2CAB92B1" w:rsidR="008E6333" w:rsidRPr="00C900AB" w:rsidRDefault="008E6333" w:rsidP="008E6333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120"/>
        <w:ind w:left="992" w:hanging="567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dana informacja była w posiadaniu</w:t>
      </w:r>
      <w:r w:rsidR="009F6ADF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Pr="00C900AB">
        <w:rPr>
          <w:rFonts w:ascii="Century Gothic" w:hAnsi="Century Gothic" w:cstheme="majorHAnsi"/>
          <w:sz w:val="20"/>
          <w:szCs w:val="20"/>
        </w:rPr>
        <w:t>Wykonawcy lub była mu znana przed uzyskaniem od Zamawiającego</w:t>
      </w:r>
      <w:r w:rsidR="00BC3B8C" w:rsidRPr="00C900AB">
        <w:rPr>
          <w:rFonts w:ascii="Century Gothic" w:hAnsi="Century Gothic" w:cstheme="majorHAnsi"/>
          <w:sz w:val="20"/>
          <w:szCs w:val="20"/>
        </w:rPr>
        <w:t>,</w:t>
      </w:r>
    </w:p>
    <w:p w14:paraId="4A93F633" w14:textId="77777777" w:rsidR="00721CB6" w:rsidRPr="00C900AB" w:rsidRDefault="00721CB6" w:rsidP="008E6333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120"/>
        <w:ind w:left="992" w:hanging="567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obowiązek ujawnienia informacji wynika z obowiązujących przepisów, orzeczeń sądów lub decyzji odpowiednich władz, </w:t>
      </w:r>
    </w:p>
    <w:p w14:paraId="13AAE298" w14:textId="166BCFA5" w:rsidR="00721CB6" w:rsidRPr="00C900AB" w:rsidRDefault="00721CB6" w:rsidP="008E6333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120"/>
        <w:ind w:left="992" w:hanging="567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przekazanie informacji następuje na rzecz </w:t>
      </w:r>
      <w:r w:rsidR="008E6333" w:rsidRPr="00C900AB">
        <w:rPr>
          <w:rFonts w:ascii="Century Gothic" w:hAnsi="Century Gothic" w:cstheme="majorHAnsi"/>
          <w:sz w:val="20"/>
          <w:szCs w:val="20"/>
        </w:rPr>
        <w:t>osób</w:t>
      </w:r>
      <w:r w:rsidRPr="00C900AB">
        <w:rPr>
          <w:rFonts w:ascii="Century Gothic" w:hAnsi="Century Gothic" w:cstheme="majorHAnsi"/>
          <w:sz w:val="20"/>
          <w:szCs w:val="20"/>
        </w:rPr>
        <w:t xml:space="preserve">, </w:t>
      </w:r>
      <w:r w:rsidR="008E6333" w:rsidRPr="00C900AB">
        <w:rPr>
          <w:rFonts w:ascii="Century Gothic" w:hAnsi="Century Gothic" w:cstheme="majorHAnsi"/>
          <w:sz w:val="20"/>
          <w:szCs w:val="20"/>
        </w:rPr>
        <w:t>przy pomocy których Wykonawca realizuje swoje zadania wynikające z niniejszej umowy</w:t>
      </w:r>
      <w:r w:rsidR="00BC3B8C" w:rsidRPr="00C900AB">
        <w:rPr>
          <w:rFonts w:ascii="Century Gothic" w:hAnsi="Century Gothic" w:cstheme="majorHAnsi"/>
          <w:sz w:val="20"/>
          <w:szCs w:val="20"/>
        </w:rPr>
        <w:t>.</w:t>
      </w:r>
    </w:p>
    <w:p w14:paraId="26D767FB" w14:textId="59AACDD6" w:rsidR="00504ECA" w:rsidRPr="00C900AB" w:rsidRDefault="00504ECA" w:rsidP="00764EF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 przypadku ujawnienia lub niezgodnego z niniejszą Umową wykorzystania przez Wykonawcę informacji, o których mowa w ust. 1, Zamawiający może korzystać z wszelkich dostępnych środków ochrony prawnej, a w szczególności z możliwości pociągnięcia Wykonawcy do odpowiedzialności, o której mowa w ustawie z dnia 16 kwietnia 1993 r. o zwalczaniu nieuczciwej konkurencji (tekst jednolity Dz. U. 2020 r. poz. 1913z </w:t>
      </w:r>
      <w:proofErr w:type="spellStart"/>
      <w:r w:rsidRPr="00C900AB">
        <w:rPr>
          <w:rFonts w:ascii="Century Gothic" w:hAnsi="Century Gothic" w:cstheme="majorHAnsi"/>
          <w:sz w:val="20"/>
          <w:szCs w:val="20"/>
        </w:rPr>
        <w:t>późn</w:t>
      </w:r>
      <w:proofErr w:type="spellEnd"/>
      <w:r w:rsidRPr="00C900AB">
        <w:rPr>
          <w:rFonts w:ascii="Century Gothic" w:hAnsi="Century Gothic" w:cstheme="majorHAnsi"/>
          <w:sz w:val="20"/>
          <w:szCs w:val="20"/>
        </w:rPr>
        <w:t>. zm.).</w:t>
      </w:r>
    </w:p>
    <w:p w14:paraId="613EA631" w14:textId="77777777" w:rsidR="00241587" w:rsidRPr="00C900AB" w:rsidRDefault="00241587" w:rsidP="00764EFD">
      <w:pPr>
        <w:tabs>
          <w:tab w:val="left" w:pos="273"/>
        </w:tabs>
        <w:spacing w:after="120"/>
        <w:ind w:left="357"/>
        <w:jc w:val="center"/>
        <w:rPr>
          <w:rFonts w:ascii="Century Gothic" w:hAnsi="Century Gothic" w:cstheme="majorHAnsi"/>
          <w:b/>
          <w:sz w:val="20"/>
          <w:szCs w:val="20"/>
        </w:rPr>
      </w:pPr>
    </w:p>
    <w:p w14:paraId="3D757A88" w14:textId="18FFDC57" w:rsidR="00504ECA" w:rsidRPr="00C900AB" w:rsidRDefault="00504ECA" w:rsidP="00764EFD">
      <w:pPr>
        <w:tabs>
          <w:tab w:val="left" w:pos="273"/>
        </w:tabs>
        <w:spacing w:after="120"/>
        <w:ind w:left="357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 xml:space="preserve">§ </w:t>
      </w:r>
      <w:r w:rsidR="000E278E" w:rsidRPr="00C900AB">
        <w:rPr>
          <w:rFonts w:ascii="Century Gothic" w:hAnsi="Century Gothic" w:cstheme="majorHAnsi"/>
          <w:b/>
          <w:sz w:val="20"/>
          <w:szCs w:val="20"/>
        </w:rPr>
        <w:t>7</w:t>
      </w:r>
    </w:p>
    <w:p w14:paraId="5EEA8EBE" w14:textId="2652F5F1" w:rsidR="00504ECA" w:rsidRPr="00C900AB" w:rsidRDefault="00241587" w:rsidP="00764EFD">
      <w:pPr>
        <w:tabs>
          <w:tab w:val="left" w:pos="273"/>
        </w:tabs>
        <w:spacing w:after="120"/>
        <w:ind w:left="357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ODSTĄPIENIE OD UMOWY</w:t>
      </w:r>
    </w:p>
    <w:p w14:paraId="6772F8F8" w14:textId="185AAFA8" w:rsidR="00504ECA" w:rsidRPr="00C900AB" w:rsidRDefault="00504ECA" w:rsidP="00764EFD">
      <w:pPr>
        <w:numPr>
          <w:ilvl w:val="0"/>
          <w:numId w:val="2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Zamawiającemu, niezależnie od ustawowego prawa odstąpienia od Umowy, przysługuje umowne prawo do odstąpienia od Umowy w całości lub w części</w:t>
      </w:r>
      <w:r w:rsidR="00D4643A" w:rsidRPr="00C900AB">
        <w:rPr>
          <w:rFonts w:ascii="Century Gothic" w:hAnsi="Century Gothic" w:cstheme="majorHAnsi"/>
          <w:sz w:val="20"/>
          <w:szCs w:val="20"/>
        </w:rPr>
        <w:t>,</w:t>
      </w:r>
      <w:r w:rsidRPr="00C900AB">
        <w:rPr>
          <w:rFonts w:ascii="Century Gothic" w:hAnsi="Century Gothic" w:cstheme="majorHAnsi"/>
          <w:sz w:val="20"/>
          <w:szCs w:val="20"/>
        </w:rPr>
        <w:t xml:space="preserve"> w przypadku:</w:t>
      </w:r>
    </w:p>
    <w:p w14:paraId="3629C821" w14:textId="3CEAD30B" w:rsidR="009F4A45" w:rsidRPr="00C900AB" w:rsidRDefault="009F4A45" w:rsidP="009F4A45">
      <w:pPr>
        <w:numPr>
          <w:ilvl w:val="0"/>
          <w:numId w:val="3"/>
        </w:numPr>
        <w:suppressAutoHyphens/>
        <w:spacing w:after="120"/>
        <w:ind w:left="993" w:hanging="567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cofnięcia pozwolenia Prezesa Urzędu Rejestracji Produktów Leczniczych na prowadzenie badania klinicznego lub w każdej innej sytuacji, w której Zamawiający </w:t>
      </w:r>
      <w:r w:rsidRPr="00C900AB">
        <w:rPr>
          <w:rFonts w:ascii="Century Gothic" w:hAnsi="Century Gothic" w:cstheme="majorHAnsi"/>
          <w:sz w:val="20"/>
          <w:szCs w:val="20"/>
        </w:rPr>
        <w:lastRenderedPageBreak/>
        <w:t xml:space="preserve">zmuszony jest do zakończenia badania klinicznego, przede wszystkim gdy zagrożone będzie bezpieczeństwo uczestników badania klinicznego lub gdy w świetle nowych informacji naukowych zmianie ulegnie stosunek ryzyka do korzyści dla uczestników badania klinicznego uniemożliwiający kontynuowanie badania klinicznego </w:t>
      </w:r>
      <w:r w:rsidR="00463077" w:rsidRPr="00C900AB">
        <w:rPr>
          <w:rFonts w:ascii="Century Gothic" w:hAnsi="Century Gothic" w:cstheme="majorHAnsi"/>
          <w:sz w:val="20"/>
          <w:szCs w:val="20"/>
        </w:rPr>
        <w:t>z powodów etycznych</w:t>
      </w:r>
    </w:p>
    <w:p w14:paraId="0FFE79E4" w14:textId="2BC9943A" w:rsidR="00504ECA" w:rsidRPr="00C900AB" w:rsidRDefault="00504ECA" w:rsidP="00764EFD">
      <w:pPr>
        <w:numPr>
          <w:ilvl w:val="0"/>
          <w:numId w:val="3"/>
        </w:numPr>
        <w:suppressAutoHyphens/>
        <w:spacing w:after="120"/>
        <w:ind w:left="993" w:hanging="567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jeżeli wstępne wyniki uzyskane w ramach realizacji </w:t>
      </w:r>
      <w:r w:rsidR="004069B5" w:rsidRPr="00C900AB">
        <w:rPr>
          <w:rFonts w:ascii="Century Gothic" w:hAnsi="Century Gothic" w:cstheme="majorHAnsi"/>
          <w:sz w:val="20"/>
          <w:szCs w:val="20"/>
        </w:rPr>
        <w:t>b</w:t>
      </w:r>
      <w:r w:rsidRPr="00C900AB">
        <w:rPr>
          <w:rFonts w:ascii="Century Gothic" w:hAnsi="Century Gothic" w:cstheme="majorHAnsi"/>
          <w:sz w:val="20"/>
          <w:szCs w:val="20"/>
        </w:rPr>
        <w:t>ada</w:t>
      </w:r>
      <w:r w:rsidR="004069B5" w:rsidRPr="00C900AB">
        <w:rPr>
          <w:rFonts w:ascii="Century Gothic" w:hAnsi="Century Gothic" w:cstheme="majorHAnsi"/>
          <w:sz w:val="20"/>
          <w:szCs w:val="20"/>
        </w:rPr>
        <w:t>nia</w:t>
      </w:r>
      <w:r w:rsidRPr="00C900AB">
        <w:rPr>
          <w:rFonts w:ascii="Century Gothic" w:hAnsi="Century Gothic" w:cstheme="majorHAnsi"/>
          <w:sz w:val="20"/>
          <w:szCs w:val="20"/>
        </w:rPr>
        <w:t xml:space="preserve"> kliniczn</w:t>
      </w:r>
      <w:r w:rsidR="004069B5" w:rsidRPr="00C900AB">
        <w:rPr>
          <w:rFonts w:ascii="Century Gothic" w:hAnsi="Century Gothic" w:cstheme="majorHAnsi"/>
          <w:sz w:val="20"/>
          <w:szCs w:val="20"/>
        </w:rPr>
        <w:t>ego</w:t>
      </w:r>
      <w:r w:rsidRPr="00C900AB">
        <w:rPr>
          <w:rFonts w:ascii="Century Gothic" w:hAnsi="Century Gothic" w:cstheme="majorHAnsi"/>
          <w:sz w:val="20"/>
          <w:szCs w:val="20"/>
        </w:rPr>
        <w:t xml:space="preserve"> w znacznym stopniu uprawdopodobnią, iż kontynuowanie bada</w:t>
      </w:r>
      <w:r w:rsidR="004069B5" w:rsidRPr="00C900AB">
        <w:rPr>
          <w:rFonts w:ascii="Century Gothic" w:hAnsi="Century Gothic" w:cstheme="majorHAnsi"/>
          <w:sz w:val="20"/>
          <w:szCs w:val="20"/>
        </w:rPr>
        <w:t>nia</w:t>
      </w:r>
      <w:r w:rsidRPr="00C900AB">
        <w:rPr>
          <w:rFonts w:ascii="Century Gothic" w:hAnsi="Century Gothic" w:cstheme="majorHAnsi"/>
          <w:sz w:val="20"/>
          <w:szCs w:val="20"/>
        </w:rPr>
        <w:t xml:space="preserve"> nie doprowadzi do potwierdzenia bezpieczeństwa lub skuteczności badanego produktu leczniczego, w </w:t>
      </w:r>
      <w:r w:rsidR="002B1F6C" w:rsidRPr="00C900AB">
        <w:rPr>
          <w:rFonts w:ascii="Century Gothic" w:hAnsi="Century Gothic" w:cstheme="majorHAnsi"/>
          <w:sz w:val="20"/>
          <w:szCs w:val="20"/>
        </w:rPr>
        <w:t>zakresie o jakim mowa w umowie</w:t>
      </w:r>
      <w:r w:rsidRPr="00C900AB">
        <w:rPr>
          <w:rFonts w:ascii="Century Gothic" w:hAnsi="Century Gothic" w:cstheme="majorHAnsi"/>
          <w:sz w:val="20"/>
          <w:szCs w:val="20"/>
        </w:rPr>
        <w:t xml:space="preserve"> zawar</w:t>
      </w:r>
      <w:r w:rsidR="00F86975" w:rsidRPr="00C900AB">
        <w:rPr>
          <w:rFonts w:ascii="Century Gothic" w:hAnsi="Century Gothic" w:cstheme="majorHAnsi"/>
          <w:sz w:val="20"/>
          <w:szCs w:val="20"/>
        </w:rPr>
        <w:t>tej pomiędzy Zamawiającym a A</w:t>
      </w:r>
      <w:r w:rsidR="002B1F6C" w:rsidRPr="00C900AB">
        <w:rPr>
          <w:rFonts w:ascii="Century Gothic" w:hAnsi="Century Gothic" w:cstheme="majorHAnsi"/>
          <w:sz w:val="20"/>
          <w:szCs w:val="20"/>
        </w:rPr>
        <w:t>gencją Badań Medycznych (ABM)</w:t>
      </w:r>
      <w:r w:rsidR="00F86975" w:rsidRPr="00C900AB">
        <w:rPr>
          <w:rFonts w:ascii="Century Gothic" w:hAnsi="Century Gothic" w:cstheme="majorHAnsi"/>
          <w:sz w:val="20"/>
          <w:szCs w:val="20"/>
        </w:rPr>
        <w:t>,</w:t>
      </w:r>
    </w:p>
    <w:p w14:paraId="36D8067D" w14:textId="347D3FA7" w:rsidR="00504ECA" w:rsidRPr="00C900AB" w:rsidRDefault="00F86975" w:rsidP="006E256B">
      <w:pPr>
        <w:numPr>
          <w:ilvl w:val="0"/>
          <w:numId w:val="3"/>
        </w:numPr>
        <w:suppressAutoHyphens/>
        <w:spacing w:after="120"/>
        <w:ind w:left="993" w:hanging="567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zwłok</w:t>
      </w:r>
      <w:r w:rsidR="002B1F6C" w:rsidRPr="00C900AB">
        <w:rPr>
          <w:rFonts w:ascii="Century Gothic" w:hAnsi="Century Gothic" w:cstheme="majorHAnsi"/>
          <w:sz w:val="20"/>
          <w:szCs w:val="20"/>
        </w:rPr>
        <w:t>i</w:t>
      </w:r>
      <w:r w:rsidR="00504ECA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8C3A58" w:rsidRPr="00C900AB">
        <w:rPr>
          <w:rFonts w:ascii="Century Gothic" w:hAnsi="Century Gothic" w:cstheme="majorHAnsi"/>
          <w:sz w:val="20"/>
          <w:szCs w:val="20"/>
        </w:rPr>
        <w:t>w dostawie produktów leczniczych</w:t>
      </w:r>
      <w:r w:rsidR="002B1F6C" w:rsidRPr="00C900AB">
        <w:rPr>
          <w:rFonts w:ascii="Century Gothic" w:hAnsi="Century Gothic" w:cstheme="majorHAnsi"/>
          <w:sz w:val="20"/>
          <w:szCs w:val="20"/>
        </w:rPr>
        <w:t xml:space="preserve"> przekraczającej </w:t>
      </w:r>
      <w:r w:rsidR="00504ECA" w:rsidRPr="00C900AB">
        <w:rPr>
          <w:rFonts w:ascii="Century Gothic" w:hAnsi="Century Gothic" w:cstheme="majorHAnsi"/>
          <w:sz w:val="20"/>
          <w:szCs w:val="20"/>
        </w:rPr>
        <w:t xml:space="preserve">30 dni, w stosunku do terminu wykonania </w:t>
      </w:r>
      <w:r w:rsidRPr="00C900AB">
        <w:rPr>
          <w:rFonts w:ascii="Century Gothic" w:hAnsi="Century Gothic" w:cstheme="majorHAnsi"/>
          <w:sz w:val="20"/>
          <w:szCs w:val="20"/>
        </w:rPr>
        <w:t xml:space="preserve">określonego w </w:t>
      </w:r>
      <w:r w:rsidRPr="00C900AB">
        <w:rPr>
          <w:rFonts w:ascii="Century Gothic" w:hAnsi="Century Gothic" w:cstheme="majorHAnsi"/>
          <w:sz w:val="20"/>
          <w:szCs w:val="20"/>
        </w:rPr>
        <w:sym w:font="Times New Roman" w:char="00A7"/>
      </w:r>
      <w:r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4069B5" w:rsidRPr="00C900AB">
        <w:rPr>
          <w:rFonts w:ascii="Century Gothic" w:hAnsi="Century Gothic" w:cstheme="majorHAnsi"/>
          <w:sz w:val="20"/>
          <w:szCs w:val="20"/>
        </w:rPr>
        <w:t>4</w:t>
      </w:r>
      <w:r w:rsidRPr="00C900AB">
        <w:rPr>
          <w:rFonts w:ascii="Century Gothic" w:hAnsi="Century Gothic" w:cstheme="majorHAnsi"/>
          <w:sz w:val="20"/>
          <w:szCs w:val="20"/>
        </w:rPr>
        <w:t xml:space="preserve"> ust.</w:t>
      </w:r>
      <w:r w:rsidR="002B1F6C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063B5D" w:rsidRPr="00C900AB">
        <w:rPr>
          <w:rFonts w:ascii="Century Gothic" w:hAnsi="Century Gothic" w:cstheme="majorHAnsi"/>
          <w:sz w:val="20"/>
          <w:szCs w:val="20"/>
        </w:rPr>
        <w:t>6</w:t>
      </w:r>
      <w:r w:rsidRPr="00C900AB">
        <w:rPr>
          <w:rFonts w:ascii="Century Gothic" w:hAnsi="Century Gothic" w:cstheme="majorHAnsi"/>
          <w:sz w:val="20"/>
          <w:szCs w:val="20"/>
        </w:rPr>
        <w:t>,</w:t>
      </w:r>
    </w:p>
    <w:p w14:paraId="187DB70A" w14:textId="3FA8F734" w:rsidR="00504ECA" w:rsidRPr="00C900AB" w:rsidRDefault="00504ECA" w:rsidP="00764EFD">
      <w:pPr>
        <w:numPr>
          <w:ilvl w:val="0"/>
          <w:numId w:val="3"/>
        </w:numPr>
        <w:suppressAutoHyphens/>
        <w:spacing w:after="120"/>
        <w:ind w:left="993" w:hanging="567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nieuzasadnionego przerwania przez Wykonawcę wykonywania przedmiotu Umowy </w:t>
      </w:r>
      <w:r w:rsidRPr="00C900AB">
        <w:rPr>
          <w:rFonts w:ascii="Century Gothic" w:hAnsi="Century Gothic" w:cstheme="majorHAnsi"/>
          <w:sz w:val="20"/>
          <w:szCs w:val="20"/>
        </w:rPr>
        <w:br/>
        <w:t>i bezskutecznego upływu terminu wyznaczonego przez Zamawiające</w:t>
      </w:r>
      <w:r w:rsidR="001C2298" w:rsidRPr="00C900AB">
        <w:rPr>
          <w:rFonts w:ascii="Century Gothic" w:hAnsi="Century Gothic" w:cstheme="majorHAnsi"/>
          <w:sz w:val="20"/>
          <w:szCs w:val="20"/>
        </w:rPr>
        <w:t>go na wznowienie jego wykonania,</w:t>
      </w:r>
    </w:p>
    <w:p w14:paraId="1FA3ADF3" w14:textId="5A6DCAC4" w:rsidR="00504ECA" w:rsidRPr="00C900AB" w:rsidRDefault="00504ECA" w:rsidP="00764EFD">
      <w:pPr>
        <w:numPr>
          <w:ilvl w:val="0"/>
          <w:numId w:val="2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Uprawnienie do odstąpienia od Umowy, o którym mowa w ust. 1 pkt 1-</w:t>
      </w:r>
      <w:r w:rsidR="005339C8" w:rsidRPr="00C900AB">
        <w:rPr>
          <w:rFonts w:ascii="Century Gothic" w:hAnsi="Century Gothic" w:cstheme="majorHAnsi"/>
          <w:sz w:val="20"/>
          <w:szCs w:val="20"/>
        </w:rPr>
        <w:t>6</w:t>
      </w:r>
      <w:r w:rsidRPr="00C900AB">
        <w:rPr>
          <w:rFonts w:ascii="Century Gothic" w:hAnsi="Century Gothic" w:cstheme="majorHAnsi"/>
          <w:sz w:val="20"/>
          <w:szCs w:val="20"/>
        </w:rPr>
        <w:t>, Zamawiający ma prawo wykonać w terminie do 30 dni od dnia powzięcia wiadomości o przyczynie uzasadniającej odstąpienie od Umowy</w:t>
      </w:r>
      <w:r w:rsidR="006053CD" w:rsidRPr="00C900AB">
        <w:rPr>
          <w:rFonts w:ascii="Century Gothic" w:hAnsi="Century Gothic" w:cstheme="majorHAnsi"/>
          <w:sz w:val="20"/>
          <w:szCs w:val="20"/>
        </w:rPr>
        <w:t>.</w:t>
      </w:r>
    </w:p>
    <w:p w14:paraId="41901D81" w14:textId="77777777" w:rsidR="00504ECA" w:rsidRPr="00C900AB" w:rsidRDefault="00504ECA" w:rsidP="00764EFD">
      <w:pPr>
        <w:numPr>
          <w:ilvl w:val="0"/>
          <w:numId w:val="2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Oświadczenie o odstąpieniu od umowy należy złożyć drugiej stronie w formie pisemnej pod rygorem nieważności. Oświadczenie o odstąpieniu od umowy musi zawierać uzasadnienie.</w:t>
      </w:r>
    </w:p>
    <w:p w14:paraId="47ED506A" w14:textId="77777777" w:rsidR="00E55F88" w:rsidRPr="00C900AB" w:rsidRDefault="00E55F88" w:rsidP="00764EFD">
      <w:pPr>
        <w:suppressAutoHyphens/>
        <w:spacing w:after="120"/>
        <w:jc w:val="both"/>
        <w:rPr>
          <w:rFonts w:ascii="Century Gothic" w:hAnsi="Century Gothic" w:cstheme="majorHAnsi"/>
          <w:strike/>
          <w:color w:val="00B0F0"/>
          <w:sz w:val="20"/>
          <w:szCs w:val="20"/>
        </w:rPr>
      </w:pPr>
    </w:p>
    <w:p w14:paraId="4086D731" w14:textId="42F37207" w:rsidR="00504ECA" w:rsidRPr="00C900AB" w:rsidRDefault="00504ECA" w:rsidP="00764EFD">
      <w:pPr>
        <w:spacing w:after="120"/>
        <w:ind w:left="284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 xml:space="preserve">§ </w:t>
      </w:r>
      <w:r w:rsidR="000E278E" w:rsidRPr="00C900AB">
        <w:rPr>
          <w:rFonts w:ascii="Century Gothic" w:hAnsi="Century Gothic" w:cstheme="majorHAnsi"/>
          <w:b/>
          <w:sz w:val="20"/>
          <w:szCs w:val="20"/>
        </w:rPr>
        <w:t>8</w:t>
      </w:r>
    </w:p>
    <w:p w14:paraId="0FFA3EA2" w14:textId="6AD4EAD1" w:rsidR="00504ECA" w:rsidRPr="00C900AB" w:rsidRDefault="00241587" w:rsidP="00764EFD">
      <w:pPr>
        <w:spacing w:after="120"/>
        <w:ind w:left="284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KARY UMOWNE</w:t>
      </w:r>
    </w:p>
    <w:p w14:paraId="0E417970" w14:textId="77777777" w:rsidR="00504ECA" w:rsidRPr="00C900AB" w:rsidRDefault="00504ECA" w:rsidP="00764EFD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 przypadku niewykonania lub nienależytego wykonania umowy Zamawiający ma prawo do naliczenia następujących kar umownych:</w:t>
      </w:r>
    </w:p>
    <w:p w14:paraId="7ADE68BF" w14:textId="6BC2DCD1" w:rsidR="005076A0" w:rsidRPr="00C900AB" w:rsidRDefault="005076A0" w:rsidP="004069B5">
      <w:pPr>
        <w:numPr>
          <w:ilvl w:val="0"/>
          <w:numId w:val="5"/>
        </w:numPr>
        <w:spacing w:after="120"/>
        <w:ind w:left="851" w:hanging="425"/>
        <w:jc w:val="both"/>
        <w:rPr>
          <w:rFonts w:ascii="Century Gothic" w:hAnsi="Century Gothic" w:cstheme="majorHAnsi"/>
          <w:strike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za zwłokę w dostawie </w:t>
      </w:r>
      <w:r w:rsidR="007C3AFD" w:rsidRPr="00C900AB">
        <w:rPr>
          <w:rFonts w:ascii="Century Gothic" w:hAnsi="Century Gothic" w:cstheme="majorHAnsi"/>
          <w:sz w:val="20"/>
          <w:szCs w:val="20"/>
        </w:rPr>
        <w:t>produktu leczniczego do Ośrodków</w:t>
      </w:r>
      <w:r w:rsidRPr="00C900AB">
        <w:rPr>
          <w:rFonts w:ascii="Century Gothic" w:hAnsi="Century Gothic" w:cstheme="majorHAnsi"/>
          <w:sz w:val="20"/>
          <w:szCs w:val="20"/>
        </w:rPr>
        <w:t xml:space="preserve"> w wysokości 0,1% wartości brutto niedostarczonej partii </w:t>
      </w:r>
      <w:r w:rsidR="007C3AFD" w:rsidRPr="00C900AB">
        <w:rPr>
          <w:rFonts w:ascii="Century Gothic" w:hAnsi="Century Gothic" w:cstheme="majorHAnsi"/>
          <w:sz w:val="20"/>
          <w:szCs w:val="20"/>
        </w:rPr>
        <w:t>produktu leczniczego</w:t>
      </w:r>
      <w:r w:rsidRPr="00C900AB">
        <w:rPr>
          <w:rFonts w:ascii="Century Gothic" w:hAnsi="Century Gothic" w:cstheme="majorHAnsi"/>
          <w:sz w:val="20"/>
          <w:szCs w:val="20"/>
        </w:rPr>
        <w:t xml:space="preserve"> za każdy dzień zwłoki, liczony od dnia następnego, w którym miała nastąpić dostawa do dnia dostawy,</w:t>
      </w:r>
    </w:p>
    <w:p w14:paraId="02493D52" w14:textId="6183C868" w:rsidR="00EA5F2C" w:rsidRPr="00C900AB" w:rsidRDefault="00982ECB" w:rsidP="00EA5F2C">
      <w:pPr>
        <w:numPr>
          <w:ilvl w:val="0"/>
          <w:numId w:val="5"/>
        </w:numPr>
        <w:spacing w:after="120"/>
        <w:ind w:left="851" w:hanging="425"/>
        <w:jc w:val="both"/>
        <w:rPr>
          <w:rFonts w:ascii="Century Gothic" w:hAnsi="Century Gothic" w:cstheme="majorHAnsi"/>
          <w:strike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 wysokości 10% wartości brutto niezrealizowanej części przedmiotu umowy - w przypadku odstąpienia od umowy z przyczy</w:t>
      </w:r>
      <w:r w:rsidR="00A21567" w:rsidRPr="00C900AB">
        <w:rPr>
          <w:rFonts w:ascii="Century Gothic" w:hAnsi="Century Gothic" w:cstheme="majorHAnsi"/>
          <w:sz w:val="20"/>
          <w:szCs w:val="20"/>
        </w:rPr>
        <w:t>n leżących po stronie Wykonawcy</w:t>
      </w:r>
      <w:r w:rsidRPr="00C900AB">
        <w:rPr>
          <w:rFonts w:ascii="Century Gothic" w:hAnsi="Century Gothic" w:cstheme="majorHAnsi"/>
          <w:sz w:val="20"/>
          <w:szCs w:val="20"/>
        </w:rPr>
        <w:t xml:space="preserve">. </w:t>
      </w:r>
    </w:p>
    <w:p w14:paraId="17AC3598" w14:textId="219BC107" w:rsidR="00EA5F2C" w:rsidRPr="00C900AB" w:rsidRDefault="00EA5F2C" w:rsidP="00EA5F2C">
      <w:pPr>
        <w:numPr>
          <w:ilvl w:val="0"/>
          <w:numId w:val="5"/>
        </w:numPr>
        <w:spacing w:after="120"/>
        <w:ind w:left="851" w:hanging="425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257DA2" w:rsidRPr="00C900AB">
        <w:rPr>
          <w:rFonts w:ascii="Century Gothic" w:hAnsi="Century Gothic" w:cstheme="majorHAnsi"/>
          <w:sz w:val="20"/>
          <w:szCs w:val="20"/>
        </w:rPr>
        <w:t>w</w:t>
      </w:r>
      <w:r w:rsidRPr="00C900AB">
        <w:rPr>
          <w:rFonts w:ascii="Century Gothic" w:hAnsi="Century Gothic" w:cstheme="majorHAnsi"/>
          <w:sz w:val="20"/>
          <w:szCs w:val="20"/>
        </w:rPr>
        <w:t xml:space="preserve"> wysokości 100% wartości brutto </w:t>
      </w:r>
      <w:r w:rsidR="00CF3166" w:rsidRPr="00C900AB">
        <w:rPr>
          <w:rFonts w:ascii="Century Gothic" w:hAnsi="Century Gothic" w:cstheme="majorHAnsi"/>
          <w:sz w:val="20"/>
          <w:szCs w:val="20"/>
        </w:rPr>
        <w:t xml:space="preserve">produktu leczniczego transportowanego do wskazanego Ośrodka </w:t>
      </w:r>
      <w:r w:rsidRPr="00C900AB">
        <w:rPr>
          <w:rFonts w:ascii="Century Gothic" w:hAnsi="Century Gothic" w:cstheme="majorHAnsi"/>
          <w:sz w:val="20"/>
          <w:szCs w:val="20"/>
        </w:rPr>
        <w:t>w przypadku identyfikacji odstępstwa od rekomendowanych  warunków przechowywania bądź transportu w skutek czego badany produkt leczniczy nie będzie mógł być wykorzystany w badaniu klinicznym</w:t>
      </w:r>
      <w:r w:rsidR="00257DA2" w:rsidRPr="00C900AB">
        <w:rPr>
          <w:rFonts w:ascii="Century Gothic" w:hAnsi="Century Gothic" w:cstheme="majorHAnsi"/>
          <w:sz w:val="20"/>
          <w:szCs w:val="20"/>
        </w:rPr>
        <w:t>.</w:t>
      </w:r>
    </w:p>
    <w:p w14:paraId="699F4C30" w14:textId="36F1348E" w:rsidR="00A21567" w:rsidRPr="00C900AB" w:rsidRDefault="00A21567" w:rsidP="007C3AFD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color w:val="000000"/>
          <w:sz w:val="20"/>
          <w:szCs w:val="20"/>
        </w:rPr>
        <w:t xml:space="preserve">Zamawiający ma prawo do dochodzenia od Wykonawcy kar umownych z tytułów określonych  w ust. 1 pkt 1) i </w:t>
      </w:r>
      <w:r w:rsidR="00746DDA" w:rsidRPr="00C900AB">
        <w:rPr>
          <w:rFonts w:ascii="Century Gothic" w:hAnsi="Century Gothic" w:cstheme="majorHAnsi"/>
          <w:color w:val="000000"/>
          <w:sz w:val="20"/>
          <w:szCs w:val="20"/>
        </w:rPr>
        <w:t>3</w:t>
      </w:r>
      <w:r w:rsidRPr="00C900AB">
        <w:rPr>
          <w:rFonts w:ascii="Century Gothic" w:hAnsi="Century Gothic" w:cstheme="majorHAnsi"/>
          <w:color w:val="000000"/>
          <w:sz w:val="20"/>
          <w:szCs w:val="20"/>
        </w:rPr>
        <w:t xml:space="preserve">) jednocześnie, </w:t>
      </w:r>
      <w:r w:rsidRPr="00C900AB">
        <w:rPr>
          <w:rFonts w:ascii="Century Gothic" w:hAnsi="Century Gothic" w:cstheme="majorHAnsi"/>
          <w:sz w:val="20"/>
          <w:szCs w:val="20"/>
        </w:rPr>
        <w:t>jednak</w:t>
      </w:r>
      <w:r w:rsidRPr="00C900AB">
        <w:rPr>
          <w:rFonts w:ascii="Century Gothic" w:hAnsi="Century Gothic" w:cstheme="majorHAnsi"/>
          <w:color w:val="FF0000"/>
          <w:sz w:val="20"/>
          <w:szCs w:val="20"/>
        </w:rPr>
        <w:t xml:space="preserve"> </w:t>
      </w:r>
      <w:r w:rsidRPr="00C900AB">
        <w:rPr>
          <w:rFonts w:ascii="Century Gothic" w:hAnsi="Century Gothic" w:cstheme="majorHAnsi"/>
          <w:color w:val="000000"/>
          <w:sz w:val="20"/>
          <w:szCs w:val="20"/>
        </w:rPr>
        <w:t>ł</w:t>
      </w:r>
      <w:r w:rsidRPr="00C900AB">
        <w:rPr>
          <w:rFonts w:ascii="Century Gothic" w:hAnsi="Century Gothic" w:cstheme="majorHAnsi"/>
          <w:sz w:val="20"/>
          <w:szCs w:val="20"/>
        </w:rPr>
        <w:t xml:space="preserve">ączna wysokość kar umownych nie </w:t>
      </w:r>
      <w:r w:rsidR="007C3AFD" w:rsidRPr="00C900AB">
        <w:rPr>
          <w:rFonts w:ascii="Century Gothic" w:hAnsi="Century Gothic" w:cstheme="majorHAnsi"/>
          <w:sz w:val="20"/>
          <w:szCs w:val="20"/>
        </w:rPr>
        <w:t xml:space="preserve">może </w:t>
      </w:r>
      <w:r w:rsidRPr="00C900AB">
        <w:rPr>
          <w:rFonts w:ascii="Century Gothic" w:hAnsi="Century Gothic" w:cstheme="majorHAnsi"/>
          <w:sz w:val="20"/>
          <w:szCs w:val="20"/>
        </w:rPr>
        <w:t>przekroczy</w:t>
      </w:r>
      <w:r w:rsidR="007C3AFD" w:rsidRPr="00C900AB">
        <w:rPr>
          <w:rFonts w:ascii="Century Gothic" w:hAnsi="Century Gothic" w:cstheme="majorHAnsi"/>
          <w:sz w:val="20"/>
          <w:szCs w:val="20"/>
        </w:rPr>
        <w:t>ć</w:t>
      </w:r>
      <w:r w:rsidRPr="00C900AB">
        <w:rPr>
          <w:rFonts w:ascii="Century Gothic" w:hAnsi="Century Gothic" w:cstheme="majorHAnsi"/>
          <w:sz w:val="20"/>
          <w:szCs w:val="20"/>
        </w:rPr>
        <w:t xml:space="preserve"> 20% wartości umowy, o której mowa § 2 ust. 1.</w:t>
      </w:r>
    </w:p>
    <w:p w14:paraId="36CF68A5" w14:textId="054152B5" w:rsidR="00E55F88" w:rsidRPr="00C900AB" w:rsidRDefault="00E55F88" w:rsidP="007C3AFD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C900AB">
        <w:rPr>
          <w:rFonts w:ascii="Century Gothic" w:hAnsi="Century Gothic" w:cstheme="majorHAnsi"/>
          <w:sz w:val="20"/>
          <w:szCs w:val="20"/>
        </w:rPr>
        <w:t>.</w:t>
      </w:r>
    </w:p>
    <w:p w14:paraId="720B7537" w14:textId="6983740C" w:rsidR="00504ECA" w:rsidRDefault="00504ECA" w:rsidP="00764EFD">
      <w:pPr>
        <w:spacing w:after="120"/>
        <w:rPr>
          <w:rFonts w:ascii="Century Gothic" w:hAnsi="Century Gothic" w:cstheme="majorHAnsi"/>
          <w:sz w:val="20"/>
          <w:szCs w:val="20"/>
        </w:rPr>
      </w:pPr>
    </w:p>
    <w:p w14:paraId="7307DD3A" w14:textId="0FBEF75B" w:rsidR="006D2143" w:rsidRDefault="006D2143" w:rsidP="00764EFD">
      <w:pPr>
        <w:spacing w:after="120"/>
        <w:rPr>
          <w:rFonts w:ascii="Century Gothic" w:hAnsi="Century Gothic" w:cstheme="majorHAnsi"/>
          <w:sz w:val="20"/>
          <w:szCs w:val="20"/>
        </w:rPr>
      </w:pPr>
    </w:p>
    <w:p w14:paraId="2C240626" w14:textId="7D0C9A18" w:rsidR="006D2143" w:rsidRDefault="006D2143" w:rsidP="00764EFD">
      <w:pPr>
        <w:spacing w:after="120"/>
        <w:rPr>
          <w:rFonts w:ascii="Century Gothic" w:hAnsi="Century Gothic" w:cstheme="majorHAnsi"/>
          <w:sz w:val="20"/>
          <w:szCs w:val="20"/>
        </w:rPr>
      </w:pPr>
    </w:p>
    <w:p w14:paraId="6780970F" w14:textId="77777777" w:rsidR="006D2143" w:rsidRPr="00C900AB" w:rsidRDefault="006D2143" w:rsidP="00764EFD">
      <w:pPr>
        <w:spacing w:after="120"/>
        <w:rPr>
          <w:rFonts w:ascii="Century Gothic" w:hAnsi="Century Gothic" w:cstheme="majorHAnsi"/>
          <w:sz w:val="20"/>
          <w:szCs w:val="20"/>
        </w:rPr>
      </w:pPr>
    </w:p>
    <w:p w14:paraId="3C9CB225" w14:textId="58DFB9AE" w:rsidR="00504ECA" w:rsidRPr="00C900AB" w:rsidRDefault="00504ECA" w:rsidP="00764EFD">
      <w:pPr>
        <w:spacing w:after="120"/>
        <w:ind w:left="284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lastRenderedPageBreak/>
        <w:t xml:space="preserve">§ </w:t>
      </w:r>
      <w:r w:rsidR="000E278E" w:rsidRPr="00C900AB">
        <w:rPr>
          <w:rFonts w:ascii="Century Gothic" w:hAnsi="Century Gothic" w:cstheme="majorHAnsi"/>
          <w:b/>
          <w:sz w:val="20"/>
          <w:szCs w:val="20"/>
        </w:rPr>
        <w:t>9</w:t>
      </w:r>
    </w:p>
    <w:p w14:paraId="626B1652" w14:textId="24274469" w:rsidR="00504ECA" w:rsidRPr="00C900AB" w:rsidRDefault="00241587" w:rsidP="00764EFD">
      <w:pPr>
        <w:spacing w:after="120"/>
        <w:ind w:left="284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ZMIANA UMOWY W ZAKRESIE WYSOKOŚCI WYNAGRODZENIA WYKONAWCY</w:t>
      </w:r>
    </w:p>
    <w:p w14:paraId="414442AC" w14:textId="77777777" w:rsidR="00504ECA" w:rsidRPr="00C900AB" w:rsidRDefault="00504ECA" w:rsidP="007C3AFD">
      <w:pPr>
        <w:numPr>
          <w:ilvl w:val="0"/>
          <w:numId w:val="6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Strony zobowiązują się dokonać zmiany wysokości wynagrodzenia należnego Wykonawcy, o którym mowa w § 2 ust. 1, w formie pisemnego aneksu, każdorazowo w przypadku wystąpienia jednej z następujących okoliczności:</w:t>
      </w:r>
    </w:p>
    <w:p w14:paraId="72BE9620" w14:textId="30DAB143" w:rsidR="00504ECA" w:rsidRPr="00C900AB" w:rsidRDefault="00504ECA" w:rsidP="007C3AFD">
      <w:pPr>
        <w:numPr>
          <w:ilvl w:val="0"/>
          <w:numId w:val="7"/>
        </w:numPr>
        <w:suppressAutoHyphens/>
        <w:spacing w:after="120"/>
        <w:ind w:left="851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zmiany stawki podatku od towarów i usług,</w:t>
      </w:r>
    </w:p>
    <w:p w14:paraId="14923B12" w14:textId="4DB9975B" w:rsidR="00504ECA" w:rsidRPr="00C900AB" w:rsidRDefault="00504ECA" w:rsidP="007C3AFD">
      <w:pPr>
        <w:numPr>
          <w:ilvl w:val="0"/>
          <w:numId w:val="7"/>
        </w:numPr>
        <w:suppressAutoHyphens/>
        <w:spacing w:after="120"/>
        <w:ind w:left="851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48F0D550" w14:textId="668C9278" w:rsidR="00504ECA" w:rsidRPr="00C900AB" w:rsidRDefault="00504ECA" w:rsidP="007C3AFD">
      <w:pPr>
        <w:numPr>
          <w:ilvl w:val="0"/>
          <w:numId w:val="7"/>
        </w:numPr>
        <w:suppressAutoHyphens/>
        <w:spacing w:after="120"/>
        <w:ind w:left="851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zmiany zasad podlegania ubezpieczeniom społecznym lub ubezpieczeniu zdrowotnemu lub wysokości stawki składki na ubezpieczenia społeczne lub zdrowotne</w:t>
      </w:r>
      <w:r w:rsidR="00544CA3" w:rsidRPr="00C900AB">
        <w:rPr>
          <w:rFonts w:ascii="Century Gothic" w:hAnsi="Century Gothic" w:cstheme="majorHAnsi"/>
          <w:sz w:val="20"/>
          <w:szCs w:val="20"/>
        </w:rPr>
        <w:t>,</w:t>
      </w:r>
    </w:p>
    <w:p w14:paraId="66069ABC" w14:textId="77777777" w:rsidR="007C3AFD" w:rsidRPr="00C900AB" w:rsidRDefault="00504ECA" w:rsidP="007C3AFD">
      <w:pPr>
        <w:numPr>
          <w:ilvl w:val="0"/>
          <w:numId w:val="7"/>
        </w:numPr>
        <w:suppressAutoHyphens/>
        <w:spacing w:after="120"/>
        <w:ind w:left="851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zmiany zasad gromadzenia i wysokości wpłat do pracowniczych planów kapitałowych, o których mowa w ustawie z dnia 4 października 2018 r. o pracowniczych planach kapitałowych,</w:t>
      </w:r>
    </w:p>
    <w:p w14:paraId="23456894" w14:textId="785EAB10" w:rsidR="00504ECA" w:rsidRPr="00C900AB" w:rsidRDefault="007C3AFD" w:rsidP="007C3AFD">
      <w:pPr>
        <w:suppressAutoHyphens/>
        <w:spacing w:after="120"/>
        <w:ind w:left="851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-</w:t>
      </w:r>
      <w:r w:rsidR="00504ECA" w:rsidRPr="00C900AB">
        <w:rPr>
          <w:rFonts w:ascii="Century Gothic" w:hAnsi="Century Gothic" w:cstheme="majorHAnsi"/>
          <w:sz w:val="20"/>
          <w:szCs w:val="20"/>
        </w:rPr>
        <w:t xml:space="preserve"> na zasadach i w sposób określony w ust. 2</w:t>
      </w:r>
      <w:r w:rsidR="00084D5A" w:rsidRPr="00C900AB">
        <w:rPr>
          <w:rFonts w:ascii="Century Gothic" w:hAnsi="Century Gothic" w:cstheme="majorHAnsi"/>
          <w:sz w:val="20"/>
          <w:szCs w:val="20"/>
        </w:rPr>
        <w:t>-13</w:t>
      </w:r>
      <w:r w:rsidR="00504ECA" w:rsidRPr="00C900AB">
        <w:rPr>
          <w:rFonts w:ascii="Century Gothic" w:hAnsi="Century Gothic" w:cstheme="majorHAnsi"/>
          <w:sz w:val="20"/>
          <w:szCs w:val="20"/>
        </w:rPr>
        <w:t>, jeżeli zmiany te będą miały wpływ na koszty wykonania umowy przez Wykonawcę.</w:t>
      </w:r>
    </w:p>
    <w:p w14:paraId="38C9C57D" w14:textId="77777777" w:rsidR="00504ECA" w:rsidRPr="00C900AB" w:rsidRDefault="00504ECA" w:rsidP="007C3AF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FAA3071" w14:textId="2A290F6B" w:rsidR="00504ECA" w:rsidRPr="00C900AB" w:rsidRDefault="00504ECA" w:rsidP="007C3AF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E5EDC31" w14:textId="43B02C74" w:rsidR="00241587" w:rsidRPr="00C900AB" w:rsidRDefault="00504ECA" w:rsidP="007C3AF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Zmiana wysokości wynagrodzenia w przypadku zaistnienia przesłanki, o której mowa w ust. 1 pkt </w:t>
      </w:r>
      <w:r w:rsidR="00977186" w:rsidRPr="00C900AB">
        <w:rPr>
          <w:rFonts w:ascii="Century Gothic" w:hAnsi="Century Gothic" w:cstheme="majorHAnsi"/>
          <w:sz w:val="20"/>
          <w:szCs w:val="20"/>
        </w:rPr>
        <w:t>3</w:t>
      </w:r>
      <w:r w:rsidRPr="00C900AB">
        <w:rPr>
          <w:rFonts w:ascii="Century Gothic" w:hAnsi="Century Gothic" w:cstheme="majorHAnsi"/>
          <w:sz w:val="20"/>
          <w:szCs w:val="20"/>
        </w:rPr>
        <w:t>-</w:t>
      </w:r>
      <w:r w:rsidR="00977186" w:rsidRPr="00C900AB">
        <w:rPr>
          <w:rFonts w:ascii="Century Gothic" w:hAnsi="Century Gothic" w:cstheme="majorHAnsi"/>
          <w:sz w:val="20"/>
          <w:szCs w:val="20"/>
        </w:rPr>
        <w:t>6</w:t>
      </w:r>
      <w:r w:rsidRPr="00C900AB">
        <w:rPr>
          <w:rFonts w:ascii="Century Gothic" w:hAnsi="Century Gothic" w:cstheme="majorHAnsi"/>
          <w:sz w:val="20"/>
          <w:szCs w:val="20"/>
        </w:rPr>
        <w:t>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FD21641" w14:textId="72147320" w:rsidR="00504ECA" w:rsidRPr="00C900AB" w:rsidRDefault="00504ECA" w:rsidP="007C3AF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 przypadku zmiany, o której mowa w ust. 1 pkt </w:t>
      </w:r>
      <w:r w:rsidR="00DA3E11" w:rsidRPr="00C900AB">
        <w:rPr>
          <w:rFonts w:ascii="Century Gothic" w:hAnsi="Century Gothic" w:cstheme="majorHAnsi"/>
          <w:sz w:val="20"/>
          <w:szCs w:val="20"/>
        </w:rPr>
        <w:t>3</w:t>
      </w:r>
      <w:r w:rsidRPr="00C900AB">
        <w:rPr>
          <w:rFonts w:ascii="Century Gothic" w:hAnsi="Century Gothic" w:cstheme="majorHAnsi"/>
          <w:sz w:val="20"/>
          <w:szCs w:val="20"/>
        </w:rPr>
        <w:t>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9AC966C" w14:textId="42916992" w:rsidR="00504ECA" w:rsidRPr="00C900AB" w:rsidRDefault="00504ECA" w:rsidP="007C3AF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 przypadku zmiany, o której mowa w ust. 1 pkt </w:t>
      </w:r>
      <w:r w:rsidR="00766BCF" w:rsidRPr="00C900AB">
        <w:rPr>
          <w:rFonts w:ascii="Century Gothic" w:hAnsi="Century Gothic" w:cstheme="majorHAnsi"/>
          <w:sz w:val="20"/>
          <w:szCs w:val="20"/>
        </w:rPr>
        <w:t>5</w:t>
      </w:r>
      <w:r w:rsidRPr="00C900AB">
        <w:rPr>
          <w:rFonts w:ascii="Century Gothic" w:hAnsi="Century Gothic" w:cstheme="majorHAnsi"/>
          <w:sz w:val="20"/>
          <w:szCs w:val="20"/>
        </w:rPr>
        <w:t xml:space="preserve"> i </w:t>
      </w:r>
      <w:r w:rsidR="00766BCF" w:rsidRPr="00C900AB">
        <w:rPr>
          <w:rFonts w:ascii="Century Gothic" w:hAnsi="Century Gothic" w:cstheme="majorHAnsi"/>
          <w:sz w:val="20"/>
          <w:szCs w:val="20"/>
        </w:rPr>
        <w:t>6</w:t>
      </w:r>
      <w:r w:rsidRPr="00C900AB">
        <w:rPr>
          <w:rFonts w:ascii="Century Gothic" w:hAnsi="Century Gothic" w:cstheme="majorHAnsi"/>
          <w:sz w:val="20"/>
          <w:szCs w:val="20"/>
        </w:rPr>
        <w:t>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D13B321" w14:textId="120A8414" w:rsidR="00504ECA" w:rsidRPr="00C900AB" w:rsidRDefault="00504ECA" w:rsidP="007C3AF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lastRenderedPageBreak/>
        <w:t xml:space="preserve">W przypadku zmiany wysokości wynagrodzenia należnego Wykonawcy w przypadku zaistnienia przesłanki, o której mowa w ust. 1 pkt </w:t>
      </w:r>
      <w:r w:rsidR="00766BCF" w:rsidRPr="00C900AB">
        <w:rPr>
          <w:rFonts w:ascii="Century Gothic" w:hAnsi="Century Gothic" w:cstheme="majorHAnsi"/>
          <w:sz w:val="20"/>
          <w:szCs w:val="20"/>
        </w:rPr>
        <w:t>6</w:t>
      </w:r>
      <w:r w:rsidRPr="00C900AB">
        <w:rPr>
          <w:rFonts w:ascii="Century Gothic" w:hAnsi="Century Gothic" w:cstheme="majorHAnsi"/>
          <w:sz w:val="20"/>
          <w:szCs w:val="20"/>
        </w:rPr>
        <w:t>, będzie odnosić się wyłącznie do części przedmiotu umowy zrealizowanej, zgodnie z terminami ustalonymi umową w przypadku zmiany zasad gromadzenia i wysokości wpłat do pracowniczych planów kapitałowych.</w:t>
      </w:r>
    </w:p>
    <w:p w14:paraId="27CBE99B" w14:textId="4384D9D3" w:rsidR="00504ECA" w:rsidRPr="00C900AB" w:rsidRDefault="00504ECA" w:rsidP="007C3AF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54CDB972" w14:textId="11681100" w:rsidR="00504ECA" w:rsidRPr="00C900AB" w:rsidRDefault="00504ECA" w:rsidP="007C3AFD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 przypadku zmian, o których mowa w ust. 1 pkt</w:t>
      </w:r>
      <w:r w:rsidR="00766BCF" w:rsidRPr="00C900AB">
        <w:rPr>
          <w:rFonts w:ascii="Century Gothic" w:hAnsi="Century Gothic" w:cstheme="majorHAnsi"/>
          <w:sz w:val="20"/>
          <w:szCs w:val="20"/>
        </w:rPr>
        <w:t xml:space="preserve"> 3-6</w:t>
      </w:r>
      <w:r w:rsidRPr="00C900AB">
        <w:rPr>
          <w:rFonts w:ascii="Century Gothic" w:hAnsi="Century Gothic" w:cstheme="majorHAnsi"/>
          <w:sz w:val="20"/>
          <w:szCs w:val="20"/>
        </w:rPr>
        <w:t>, jeżeli z wnioskiem występuje Wykonawca, jest on zobowiązany dołączyć do wniosku dokumenty, z których będzie wynikać, w jakim zakresie zmiany te mają wpływ na koszty wykonania umowy, w szczególności:</w:t>
      </w:r>
    </w:p>
    <w:p w14:paraId="735037F5" w14:textId="02031DCE" w:rsidR="00504ECA" w:rsidRPr="00C900AB" w:rsidRDefault="00504ECA" w:rsidP="007C3AFD">
      <w:pPr>
        <w:numPr>
          <w:ilvl w:val="0"/>
          <w:numId w:val="9"/>
        </w:numPr>
        <w:suppressAutoHyphens/>
        <w:spacing w:after="120"/>
        <w:ind w:left="851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</w:t>
      </w:r>
      <w:r w:rsidR="00766BCF" w:rsidRPr="00C900AB">
        <w:rPr>
          <w:rFonts w:ascii="Century Gothic" w:hAnsi="Century Gothic" w:cstheme="majorHAnsi"/>
          <w:sz w:val="20"/>
          <w:szCs w:val="20"/>
        </w:rPr>
        <w:t>3</w:t>
      </w:r>
      <w:r w:rsidRPr="00C900AB">
        <w:rPr>
          <w:rFonts w:ascii="Century Gothic" w:hAnsi="Century Gothic" w:cstheme="majorHAnsi"/>
          <w:sz w:val="20"/>
          <w:szCs w:val="20"/>
        </w:rPr>
        <w:t xml:space="preserve">, lub </w:t>
      </w:r>
    </w:p>
    <w:p w14:paraId="529B4814" w14:textId="72FB3A30" w:rsidR="00241587" w:rsidRPr="00C900AB" w:rsidRDefault="00504ECA" w:rsidP="007C3AFD">
      <w:pPr>
        <w:numPr>
          <w:ilvl w:val="0"/>
          <w:numId w:val="9"/>
        </w:numPr>
        <w:suppressAutoHyphens/>
        <w:spacing w:after="120"/>
        <w:ind w:left="851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</w:t>
      </w:r>
      <w:r w:rsidR="00766BCF" w:rsidRPr="00C900AB">
        <w:rPr>
          <w:rFonts w:ascii="Century Gothic" w:hAnsi="Century Gothic" w:cstheme="majorHAnsi"/>
          <w:sz w:val="20"/>
          <w:szCs w:val="20"/>
        </w:rPr>
        <w:t>5</w:t>
      </w:r>
      <w:r w:rsidRPr="00C900AB">
        <w:rPr>
          <w:rFonts w:ascii="Century Gothic" w:hAnsi="Century Gothic" w:cstheme="majorHAnsi"/>
          <w:sz w:val="20"/>
          <w:szCs w:val="20"/>
        </w:rPr>
        <w:t>.</w:t>
      </w:r>
    </w:p>
    <w:p w14:paraId="265ACA3B" w14:textId="7358CFD9" w:rsidR="00504ECA" w:rsidRPr="00C900AB" w:rsidRDefault="00504ECA" w:rsidP="007C3AFD">
      <w:pPr>
        <w:numPr>
          <w:ilvl w:val="0"/>
          <w:numId w:val="9"/>
        </w:numPr>
        <w:suppressAutoHyphens/>
        <w:spacing w:after="120"/>
        <w:ind w:left="851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</w:t>
      </w:r>
      <w:r w:rsidR="00766BCF" w:rsidRPr="00C900AB">
        <w:rPr>
          <w:rFonts w:ascii="Century Gothic" w:hAnsi="Century Gothic" w:cstheme="majorHAnsi"/>
          <w:sz w:val="20"/>
          <w:szCs w:val="20"/>
        </w:rPr>
        <w:t>6</w:t>
      </w:r>
      <w:r w:rsidRPr="00C900AB">
        <w:rPr>
          <w:rFonts w:ascii="Century Gothic" w:hAnsi="Century Gothic" w:cstheme="majorHAnsi"/>
          <w:sz w:val="20"/>
          <w:szCs w:val="20"/>
        </w:rPr>
        <w:t>.</w:t>
      </w:r>
    </w:p>
    <w:p w14:paraId="040CFE12" w14:textId="4E05AD0C" w:rsidR="00504ECA" w:rsidRPr="00C900AB" w:rsidRDefault="00504ECA" w:rsidP="007C3AFD">
      <w:pPr>
        <w:numPr>
          <w:ilvl w:val="0"/>
          <w:numId w:val="10"/>
        </w:numPr>
        <w:suppressAutoHyphens/>
        <w:spacing w:after="120"/>
        <w:ind w:left="426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 przypadku zmiany, o której mowa w ust. 1 pkt </w:t>
      </w:r>
      <w:r w:rsidR="00766BCF" w:rsidRPr="00C900AB">
        <w:rPr>
          <w:rFonts w:ascii="Century Gothic" w:hAnsi="Century Gothic" w:cstheme="majorHAnsi"/>
          <w:sz w:val="20"/>
          <w:szCs w:val="20"/>
        </w:rPr>
        <w:t>5</w:t>
      </w:r>
      <w:r w:rsidRPr="00C900AB">
        <w:rPr>
          <w:rFonts w:ascii="Century Gothic" w:hAnsi="Century Gothic" w:cstheme="majorHAnsi"/>
          <w:sz w:val="20"/>
          <w:szCs w:val="20"/>
        </w:rPr>
        <w:t>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2.</w:t>
      </w:r>
    </w:p>
    <w:p w14:paraId="017BBAB4" w14:textId="0199DDCC" w:rsidR="00504ECA" w:rsidRPr="00C900AB" w:rsidRDefault="00504ECA" w:rsidP="007C3AFD">
      <w:pPr>
        <w:numPr>
          <w:ilvl w:val="0"/>
          <w:numId w:val="10"/>
        </w:numPr>
        <w:suppressAutoHyphens/>
        <w:spacing w:after="120"/>
        <w:ind w:left="426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02B64DC8" w14:textId="29819055" w:rsidR="00504ECA" w:rsidRPr="00C900AB" w:rsidRDefault="00504ECA" w:rsidP="007C3AFD">
      <w:pPr>
        <w:numPr>
          <w:ilvl w:val="0"/>
          <w:numId w:val="10"/>
        </w:numPr>
        <w:suppressAutoHyphens/>
        <w:spacing w:after="120"/>
        <w:ind w:left="426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DE21CB" w:rsidRPr="00C900AB">
        <w:rPr>
          <w:rFonts w:ascii="Century Gothic" w:hAnsi="Century Gothic" w:cstheme="majorHAnsi"/>
          <w:sz w:val="20"/>
          <w:szCs w:val="20"/>
        </w:rPr>
        <w:t>8</w:t>
      </w:r>
      <w:r w:rsidRPr="00C900AB">
        <w:rPr>
          <w:rFonts w:ascii="Century Gothic" w:hAnsi="Century Gothic" w:cstheme="majorHAnsi"/>
          <w:sz w:val="20"/>
          <w:szCs w:val="20"/>
        </w:rPr>
        <w:t xml:space="preserve">. W takim przypadku przepisy ust. </w:t>
      </w:r>
      <w:r w:rsidR="00DE21CB" w:rsidRPr="00C900AB">
        <w:rPr>
          <w:rFonts w:ascii="Century Gothic" w:hAnsi="Century Gothic" w:cstheme="majorHAnsi"/>
          <w:sz w:val="20"/>
          <w:szCs w:val="20"/>
        </w:rPr>
        <w:t>9</w:t>
      </w:r>
      <w:r w:rsidRPr="00C900AB">
        <w:rPr>
          <w:rFonts w:ascii="Century Gothic" w:hAnsi="Century Gothic" w:cstheme="majorHAnsi"/>
          <w:sz w:val="20"/>
          <w:szCs w:val="20"/>
        </w:rPr>
        <w:t xml:space="preserve"> - 1</w:t>
      </w:r>
      <w:r w:rsidR="00DE21CB" w:rsidRPr="00C900AB">
        <w:rPr>
          <w:rFonts w:ascii="Century Gothic" w:hAnsi="Century Gothic" w:cstheme="majorHAnsi"/>
          <w:sz w:val="20"/>
          <w:szCs w:val="20"/>
        </w:rPr>
        <w:t>1</w:t>
      </w:r>
      <w:r w:rsidRPr="00C900AB">
        <w:rPr>
          <w:rFonts w:ascii="Century Gothic" w:hAnsi="Century Gothic" w:cstheme="majorHAnsi"/>
          <w:sz w:val="20"/>
          <w:szCs w:val="20"/>
        </w:rPr>
        <w:t xml:space="preserve">  stosuje się odpowiednio.</w:t>
      </w:r>
    </w:p>
    <w:p w14:paraId="2E0D6F01" w14:textId="4C117F75" w:rsidR="00F86975" w:rsidRPr="00C900AB" w:rsidRDefault="00504ECA" w:rsidP="007C3AFD">
      <w:pPr>
        <w:numPr>
          <w:ilvl w:val="0"/>
          <w:numId w:val="10"/>
        </w:numPr>
        <w:suppressAutoHyphens/>
        <w:spacing w:after="120"/>
        <w:ind w:left="426" w:hanging="425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Zawarcie aneksu nastąpi nie później niż w terminie 14 dni od dnia zatwierdzenia wniosku o dokonanie zmiany wysokości wynagrodzenia należnego Wykonawcy. </w:t>
      </w:r>
    </w:p>
    <w:p w14:paraId="2F6BFD6A" w14:textId="4B2FFC88" w:rsidR="00241587" w:rsidRDefault="00241587" w:rsidP="00764EFD">
      <w:pPr>
        <w:suppressAutoHyphens/>
        <w:spacing w:after="120"/>
        <w:ind w:left="284"/>
        <w:jc w:val="center"/>
        <w:rPr>
          <w:rFonts w:ascii="Century Gothic" w:hAnsi="Century Gothic" w:cstheme="majorHAnsi"/>
          <w:b/>
          <w:sz w:val="20"/>
          <w:szCs w:val="20"/>
        </w:rPr>
      </w:pPr>
    </w:p>
    <w:p w14:paraId="0AF7BE55" w14:textId="5D4D7CF2" w:rsidR="006D2143" w:rsidRDefault="006D2143" w:rsidP="00764EFD">
      <w:pPr>
        <w:suppressAutoHyphens/>
        <w:spacing w:after="120"/>
        <w:ind w:left="284"/>
        <w:jc w:val="center"/>
        <w:rPr>
          <w:rFonts w:ascii="Century Gothic" w:hAnsi="Century Gothic" w:cstheme="majorHAnsi"/>
          <w:b/>
          <w:sz w:val="20"/>
          <w:szCs w:val="20"/>
        </w:rPr>
      </w:pPr>
    </w:p>
    <w:p w14:paraId="00BF475B" w14:textId="77777777" w:rsidR="006D2143" w:rsidRPr="00C900AB" w:rsidRDefault="006D2143" w:rsidP="00764EFD">
      <w:pPr>
        <w:suppressAutoHyphens/>
        <w:spacing w:after="120"/>
        <w:ind w:left="284"/>
        <w:jc w:val="center"/>
        <w:rPr>
          <w:rFonts w:ascii="Century Gothic" w:hAnsi="Century Gothic" w:cstheme="majorHAnsi"/>
          <w:b/>
          <w:sz w:val="20"/>
          <w:szCs w:val="20"/>
        </w:rPr>
      </w:pPr>
    </w:p>
    <w:p w14:paraId="5D9779F4" w14:textId="0BE0ADB9" w:rsidR="00F86975" w:rsidRPr="00C900AB" w:rsidRDefault="00BA00A9" w:rsidP="00764EFD">
      <w:pPr>
        <w:suppressAutoHyphens/>
        <w:spacing w:after="120"/>
        <w:ind w:left="284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lastRenderedPageBreak/>
        <w:t xml:space="preserve">§ </w:t>
      </w:r>
      <w:r w:rsidR="000E278E" w:rsidRPr="00C900AB">
        <w:rPr>
          <w:rFonts w:ascii="Century Gothic" w:hAnsi="Century Gothic" w:cstheme="majorHAnsi"/>
          <w:b/>
          <w:sz w:val="20"/>
          <w:szCs w:val="20"/>
        </w:rPr>
        <w:t>10</w:t>
      </w:r>
    </w:p>
    <w:p w14:paraId="549560A7" w14:textId="6ACA6D7E" w:rsidR="00D95BB6" w:rsidRPr="00C900AB" w:rsidRDefault="00D95BB6" w:rsidP="00764EFD">
      <w:pPr>
        <w:suppressAutoHyphens/>
        <w:spacing w:after="120"/>
        <w:ind w:left="284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DORĘCZENIA. OSOBY UPOWAŻNIONE DO KONTAKTÓW</w:t>
      </w:r>
    </w:p>
    <w:p w14:paraId="6E89B026" w14:textId="77777777" w:rsidR="007C3AFD" w:rsidRPr="00C900AB" w:rsidRDefault="00D95BB6" w:rsidP="007C3AFD">
      <w:pPr>
        <w:pStyle w:val="Akapitzlist"/>
        <w:numPr>
          <w:ilvl w:val="0"/>
          <w:numId w:val="23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Wszelkie zlecenia, potwierdzenia zlecenia, powiadomienia i inne oświadczenia Stron wynikające z niniejszej umowy, dla których umowa wymaga formy pisemnej, kierować należy listem poleconym na adresy Stron wskazane na wstępie niniejszej umowy i do czasu, aż strona, której to dotyczy nie poinformuje pisemnie drugiej strony o innym adresie. </w:t>
      </w:r>
    </w:p>
    <w:p w14:paraId="54F40EDD" w14:textId="54C41642" w:rsidR="007E6A17" w:rsidRPr="00C900AB" w:rsidRDefault="007E6A17" w:rsidP="00541E9F">
      <w:pPr>
        <w:pStyle w:val="Akapitzlist"/>
        <w:numPr>
          <w:ilvl w:val="0"/>
          <w:numId w:val="23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Zamawiający wyznacza do nadzoru i koordynowania prac związanych z realizacją przedmiotu umowy Kierownika Projektu ze strony Zamawiającego: </w:t>
      </w:r>
      <w:r w:rsidR="00DA2D22" w:rsidRPr="00C900AB">
        <w:rPr>
          <w:rFonts w:ascii="Century Gothic" w:hAnsi="Century Gothic" w:cstheme="majorHAnsi"/>
          <w:sz w:val="20"/>
          <w:szCs w:val="20"/>
        </w:rPr>
        <w:t>Damian</w:t>
      </w:r>
      <w:r w:rsidR="00046839">
        <w:rPr>
          <w:rFonts w:ascii="Century Gothic" w:hAnsi="Century Gothic" w:cstheme="majorHAnsi"/>
          <w:sz w:val="20"/>
          <w:szCs w:val="20"/>
        </w:rPr>
        <w:t>a</w:t>
      </w:r>
      <w:r w:rsidR="00DA2D22" w:rsidRPr="00C900AB">
        <w:rPr>
          <w:rFonts w:ascii="Century Gothic" w:hAnsi="Century Gothic" w:cstheme="majorHAnsi"/>
          <w:sz w:val="20"/>
          <w:szCs w:val="20"/>
        </w:rPr>
        <w:t xml:space="preserve"> Świeczkowski</w:t>
      </w:r>
      <w:r w:rsidR="00046839">
        <w:rPr>
          <w:rFonts w:ascii="Century Gothic" w:hAnsi="Century Gothic" w:cstheme="majorHAnsi"/>
          <w:sz w:val="20"/>
          <w:szCs w:val="20"/>
        </w:rPr>
        <w:t>ego,</w:t>
      </w:r>
      <w:r w:rsidRPr="00C900AB">
        <w:rPr>
          <w:rFonts w:ascii="Century Gothic" w:hAnsi="Century Gothic" w:cstheme="majorHAnsi"/>
          <w:sz w:val="20"/>
          <w:szCs w:val="20"/>
        </w:rPr>
        <w:t xml:space="preserve"> email:</w:t>
      </w:r>
      <w:r w:rsidR="003C3BD3" w:rsidRPr="00C900AB">
        <w:rPr>
          <w:rFonts w:ascii="Century Gothic" w:hAnsi="Century Gothic" w:cstheme="majorHAnsi"/>
          <w:sz w:val="20"/>
          <w:szCs w:val="20"/>
        </w:rPr>
        <w:t xml:space="preserve"> </w:t>
      </w:r>
      <w:r w:rsidR="00DA2D22">
        <w:rPr>
          <w:rFonts w:ascii="Century Gothic" w:hAnsi="Century Gothic" w:cstheme="majorHAnsi"/>
          <w:sz w:val="20"/>
          <w:szCs w:val="20"/>
        </w:rPr>
        <w:t>damian.swieczkowski</w:t>
      </w:r>
      <w:r w:rsidR="003C3BD3" w:rsidRPr="00C900AB">
        <w:rPr>
          <w:rFonts w:ascii="Century Gothic" w:hAnsi="Century Gothic" w:cstheme="majorHAnsi"/>
          <w:sz w:val="20"/>
          <w:szCs w:val="20"/>
        </w:rPr>
        <w:t>@gumed.edu.pl</w:t>
      </w:r>
    </w:p>
    <w:p w14:paraId="216CF498" w14:textId="1464F40B" w:rsidR="007E6A17" w:rsidRPr="00C900AB" w:rsidRDefault="007E6A17" w:rsidP="00541E9F">
      <w:pPr>
        <w:pStyle w:val="Akapitzlist"/>
        <w:numPr>
          <w:ilvl w:val="0"/>
          <w:numId w:val="23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Wyznaczonym do koordynowania prac i kontaktów z Zamawiającym ze strony Wykonawcy będzie: ……………… email: ...........................@............................</w:t>
      </w:r>
    </w:p>
    <w:p w14:paraId="76326032" w14:textId="731FF12B" w:rsidR="007E6A17" w:rsidRPr="00C900AB" w:rsidRDefault="007E6A17" w:rsidP="00541E9F">
      <w:pPr>
        <w:pStyle w:val="Akapitzlist"/>
        <w:numPr>
          <w:ilvl w:val="0"/>
          <w:numId w:val="23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 xml:space="preserve">Osoby przedstawione w ust. </w:t>
      </w:r>
      <w:r w:rsidR="006D2143">
        <w:rPr>
          <w:rFonts w:ascii="Century Gothic" w:hAnsi="Century Gothic" w:cstheme="majorHAnsi"/>
          <w:sz w:val="20"/>
          <w:szCs w:val="20"/>
        </w:rPr>
        <w:t>2 i 3</w:t>
      </w:r>
      <w:r w:rsidRPr="00C900AB">
        <w:rPr>
          <w:rFonts w:ascii="Century Gothic" w:hAnsi="Century Gothic" w:cstheme="majorHAnsi"/>
          <w:sz w:val="20"/>
          <w:szCs w:val="20"/>
        </w:rPr>
        <w:t xml:space="preserve"> w ciągu 14 dni od podpisania umowy ustalą szczegółowy plan realizacji  przedmiotu umowy.</w:t>
      </w:r>
    </w:p>
    <w:p w14:paraId="276F839E" w14:textId="7E014925" w:rsidR="007E6A17" w:rsidRPr="00C900AB" w:rsidRDefault="007E6A17">
      <w:pPr>
        <w:pStyle w:val="Akapitzlist"/>
        <w:numPr>
          <w:ilvl w:val="0"/>
          <w:numId w:val="23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sz w:val="20"/>
          <w:szCs w:val="20"/>
        </w:rPr>
        <w:t>Każda ze Stron może w dowolnym czasie dokonać zmiany osób reprezentujących, zawiadamiając o tym pisemnie drugą Stronę. Strony zgadzają się, iż zmiana taka nie powoduje zmiany Umowy i nie wymaga zgody drugiej Strony. Zmiana staje się skuteczna wobec drugiej Strony z chwilą jej pisemnego powiadomienia, chyba że inny (późniejszy) termin został określony w powiadomieniu</w:t>
      </w:r>
    </w:p>
    <w:p w14:paraId="230AE59E" w14:textId="20643539" w:rsidR="008E1219" w:rsidRPr="00C900AB" w:rsidRDefault="008E1219" w:rsidP="00541E9F">
      <w:pPr>
        <w:tabs>
          <w:tab w:val="left" w:pos="284"/>
        </w:tabs>
        <w:suppressAutoHyphens/>
        <w:spacing w:after="120"/>
        <w:jc w:val="both"/>
        <w:rPr>
          <w:rFonts w:ascii="Century Gothic" w:hAnsi="Century Gothic" w:cstheme="majorHAnsi"/>
          <w:sz w:val="20"/>
          <w:szCs w:val="20"/>
        </w:rPr>
      </w:pPr>
    </w:p>
    <w:p w14:paraId="40A79769" w14:textId="557C1B71" w:rsidR="00D95BB6" w:rsidRPr="00C900AB" w:rsidRDefault="00D95BB6" w:rsidP="00764EFD">
      <w:pPr>
        <w:pStyle w:val="Akapitzlist"/>
        <w:suppressAutoHyphens/>
        <w:spacing w:after="120"/>
        <w:ind w:left="0"/>
        <w:contextualSpacing w:val="0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 xml:space="preserve">§ </w:t>
      </w:r>
      <w:r w:rsidR="000E278E" w:rsidRPr="00C900AB">
        <w:rPr>
          <w:rFonts w:ascii="Century Gothic" w:hAnsi="Century Gothic" w:cstheme="majorHAnsi"/>
          <w:b/>
          <w:sz w:val="20"/>
          <w:szCs w:val="20"/>
        </w:rPr>
        <w:t>11</w:t>
      </w:r>
    </w:p>
    <w:p w14:paraId="5B7F7A1F" w14:textId="6FFAC89A" w:rsidR="008E1219" w:rsidRPr="00C900AB" w:rsidRDefault="00D95BB6" w:rsidP="00541E9F">
      <w:pPr>
        <w:pStyle w:val="Akapitzlist"/>
        <w:suppressAutoHyphens/>
        <w:spacing w:after="120"/>
        <w:ind w:left="0"/>
        <w:contextualSpacing w:val="0"/>
        <w:jc w:val="center"/>
        <w:rPr>
          <w:rFonts w:ascii="Century Gothic" w:hAnsi="Century Gothic" w:cstheme="majorHAnsi"/>
          <w:sz w:val="20"/>
          <w:szCs w:val="20"/>
        </w:rPr>
      </w:pPr>
      <w:r w:rsidRPr="00C900AB">
        <w:rPr>
          <w:rFonts w:ascii="Century Gothic" w:hAnsi="Century Gothic" w:cstheme="majorHAnsi"/>
          <w:b/>
          <w:sz w:val="20"/>
          <w:szCs w:val="20"/>
        </w:rPr>
        <w:t>POSTANOWIENIA KOŃCOWE</w:t>
      </w:r>
    </w:p>
    <w:p w14:paraId="42911CE7" w14:textId="5B789909" w:rsidR="00D95BB6" w:rsidRPr="00C900AB" w:rsidRDefault="00D95BB6" w:rsidP="007C3AFD">
      <w:pPr>
        <w:pStyle w:val="Akapitzlist"/>
        <w:numPr>
          <w:ilvl w:val="0"/>
          <w:numId w:val="11"/>
        </w:numPr>
        <w:tabs>
          <w:tab w:val="clear" w:pos="0"/>
        </w:tabs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 xml:space="preserve">Wszelkie zmiany niniejszej umowy wymagają dla swej ważności zachowania formy pisemnej. </w:t>
      </w:r>
    </w:p>
    <w:p w14:paraId="540E99F1" w14:textId="1D92D253" w:rsidR="00D95BB6" w:rsidRPr="00C900AB" w:rsidRDefault="00D95BB6" w:rsidP="007C3AFD">
      <w:pPr>
        <w:pStyle w:val="Akapitzlist"/>
        <w:numPr>
          <w:ilvl w:val="0"/>
          <w:numId w:val="11"/>
        </w:numPr>
        <w:tabs>
          <w:tab w:val="clear" w:pos="0"/>
        </w:tabs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 xml:space="preserve">W sprawach nieuregulowanych niniejszą umową zastosowanie znajdują przepisy </w:t>
      </w:r>
      <w:r w:rsidR="0029033A"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>K</w:t>
      </w:r>
      <w:r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 xml:space="preserve">odeksu cywilnego. </w:t>
      </w:r>
    </w:p>
    <w:p w14:paraId="4F348C17" w14:textId="0C8810E6" w:rsidR="00D95BB6" w:rsidRPr="00C900AB" w:rsidRDefault="00D95BB6" w:rsidP="007C3AFD">
      <w:pPr>
        <w:pStyle w:val="Akapitzlist"/>
        <w:numPr>
          <w:ilvl w:val="0"/>
          <w:numId w:val="11"/>
        </w:numPr>
        <w:tabs>
          <w:tab w:val="clear" w:pos="0"/>
        </w:tabs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 xml:space="preserve">Umowę sporządzono w dwóch jednobrzmiących egzemplarzach, po jednym dla każdej ze stron. </w:t>
      </w:r>
    </w:p>
    <w:p w14:paraId="2DEF2A85" w14:textId="57807AC4" w:rsidR="00D95BB6" w:rsidRPr="00C900AB" w:rsidRDefault="00D95BB6" w:rsidP="007C3AFD">
      <w:pPr>
        <w:pStyle w:val="Akapitzlist"/>
        <w:numPr>
          <w:ilvl w:val="0"/>
          <w:numId w:val="11"/>
        </w:numPr>
        <w:tabs>
          <w:tab w:val="clear" w:pos="0"/>
        </w:tabs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 xml:space="preserve">Wszelkie spory wynikłe między Stronami związane z zawarciem lub wykonaniem niniejszej umowy Strony zobowiązują się rozstrzygać w drodze przyjaznych negocjacji. W przypadku braku porozumienia, Strony zgodnie poddają ewentualne spory pod rozstrzygnięcie </w:t>
      </w:r>
      <w:r w:rsidR="00843023"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 xml:space="preserve">sądu powszechnego </w:t>
      </w:r>
      <w:r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 xml:space="preserve">właściwego miejscowo </w:t>
      </w:r>
      <w:r w:rsidR="00843023"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>dla Zamawiającego</w:t>
      </w:r>
      <w:r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 xml:space="preserve">. </w:t>
      </w:r>
    </w:p>
    <w:p w14:paraId="4B3EF3D4" w14:textId="6D431CD0" w:rsidR="00D95BB6" w:rsidRPr="00C900AB" w:rsidRDefault="00D95BB6" w:rsidP="007C3AFD">
      <w:pPr>
        <w:pStyle w:val="Akapitzlist"/>
        <w:numPr>
          <w:ilvl w:val="0"/>
          <w:numId w:val="11"/>
        </w:numPr>
        <w:suppressAutoHyphens/>
        <w:spacing w:after="120"/>
        <w:ind w:left="426" w:hanging="426"/>
        <w:contextualSpacing w:val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eastAsiaTheme="minorHAnsi" w:hAnsi="Century Gothic" w:cstheme="majorHAnsi"/>
          <w:color w:val="000000"/>
          <w:sz w:val="20"/>
          <w:szCs w:val="20"/>
          <w:lang w:eastAsia="en-US"/>
        </w:rPr>
        <w:t xml:space="preserve">Wszystkie załączniki do niniejszej umowy stanowią jej integralną część. Załączniki do niniejszej umowy stanowią: </w:t>
      </w:r>
    </w:p>
    <w:p w14:paraId="491CD8BE" w14:textId="2A86D792" w:rsidR="00D95BB6" w:rsidRPr="00C900AB" w:rsidRDefault="00D95BB6">
      <w:pPr>
        <w:pStyle w:val="Akapitzlist"/>
        <w:numPr>
          <w:ilvl w:val="0"/>
          <w:numId w:val="25"/>
        </w:numPr>
        <w:spacing w:after="120"/>
        <w:contextualSpacing w:val="0"/>
        <w:rPr>
          <w:rFonts w:ascii="Century Gothic" w:eastAsiaTheme="minorHAnsi" w:hAnsi="Century Gothic" w:cstheme="majorHAnsi"/>
          <w:sz w:val="20"/>
          <w:szCs w:val="20"/>
          <w:lang w:eastAsia="en-US"/>
        </w:rPr>
      </w:pPr>
      <w:r w:rsidRPr="00C900AB">
        <w:rPr>
          <w:rFonts w:ascii="Century Gothic" w:eastAsiaTheme="minorHAnsi" w:hAnsi="Century Gothic" w:cstheme="majorHAnsi"/>
          <w:sz w:val="20"/>
          <w:szCs w:val="20"/>
          <w:lang w:eastAsia="en-US"/>
        </w:rPr>
        <w:t>Załącznik nr 1</w:t>
      </w:r>
      <w:r w:rsidR="001A4775" w:rsidRPr="00C900AB">
        <w:rPr>
          <w:rFonts w:ascii="Century Gothic" w:eastAsiaTheme="minorHAnsi" w:hAnsi="Century Gothic" w:cstheme="majorHAnsi"/>
          <w:sz w:val="20"/>
          <w:szCs w:val="20"/>
          <w:lang w:eastAsia="en-US"/>
        </w:rPr>
        <w:t xml:space="preserve"> –  </w:t>
      </w:r>
      <w:r w:rsidRPr="00C900AB">
        <w:rPr>
          <w:rFonts w:ascii="Century Gothic" w:eastAsiaTheme="minorHAnsi" w:hAnsi="Century Gothic" w:cstheme="majorHAnsi"/>
          <w:sz w:val="20"/>
          <w:szCs w:val="20"/>
          <w:lang w:eastAsia="en-US"/>
        </w:rPr>
        <w:t xml:space="preserve">oferta Wykonawcy </w:t>
      </w:r>
    </w:p>
    <w:p w14:paraId="6E513950" w14:textId="531613F4" w:rsidR="001A4775" w:rsidRPr="00C900AB" w:rsidRDefault="001A4775" w:rsidP="00764EFD">
      <w:pPr>
        <w:pStyle w:val="Akapitzlist"/>
        <w:numPr>
          <w:ilvl w:val="0"/>
          <w:numId w:val="25"/>
        </w:numPr>
        <w:spacing w:after="120"/>
        <w:contextualSpacing w:val="0"/>
        <w:rPr>
          <w:rFonts w:ascii="Century Gothic" w:eastAsiaTheme="minorHAnsi" w:hAnsi="Century Gothic" w:cstheme="majorHAnsi"/>
          <w:sz w:val="20"/>
          <w:szCs w:val="20"/>
          <w:lang w:eastAsia="en-US"/>
        </w:rPr>
      </w:pPr>
      <w:r w:rsidRPr="00C900AB">
        <w:rPr>
          <w:rFonts w:ascii="Century Gothic" w:eastAsiaTheme="minorHAnsi" w:hAnsi="Century Gothic" w:cstheme="majorHAnsi"/>
          <w:sz w:val="20"/>
          <w:szCs w:val="20"/>
          <w:lang w:eastAsia="en-US"/>
        </w:rPr>
        <w:t>Załącznik nr 2 – opis przedmiotu zamówienia</w:t>
      </w:r>
    </w:p>
    <w:p w14:paraId="110868C9" w14:textId="1BD7BF80" w:rsidR="001A4775" w:rsidRPr="00C900AB" w:rsidRDefault="001A4775" w:rsidP="00764EFD">
      <w:pPr>
        <w:pStyle w:val="Akapitzlist"/>
        <w:numPr>
          <w:ilvl w:val="0"/>
          <w:numId w:val="25"/>
        </w:numPr>
        <w:spacing w:after="120"/>
        <w:contextualSpacing w:val="0"/>
        <w:rPr>
          <w:rFonts w:ascii="Century Gothic" w:eastAsiaTheme="minorHAnsi" w:hAnsi="Century Gothic" w:cstheme="majorHAnsi"/>
          <w:sz w:val="20"/>
          <w:szCs w:val="20"/>
          <w:lang w:eastAsia="en-US"/>
        </w:rPr>
      </w:pPr>
      <w:r w:rsidRPr="00C900AB">
        <w:rPr>
          <w:rFonts w:ascii="Century Gothic" w:eastAsiaTheme="minorHAnsi" w:hAnsi="Century Gothic" w:cstheme="majorHAnsi"/>
          <w:sz w:val="20"/>
          <w:szCs w:val="20"/>
          <w:lang w:eastAsia="en-US"/>
        </w:rPr>
        <w:t>Załącznik nr 3 – lista miejsc dostawy produktu leczniczego do Ośrodków</w:t>
      </w:r>
    </w:p>
    <w:p w14:paraId="7797F106" w14:textId="3F5A9FED" w:rsidR="007C3AFD" w:rsidRPr="00C900AB" w:rsidRDefault="007C3AFD" w:rsidP="00764EFD">
      <w:pPr>
        <w:spacing w:after="120"/>
        <w:rPr>
          <w:rFonts w:ascii="Century Gothic" w:hAnsi="Century Gothic" w:cstheme="majorHAnsi"/>
          <w:b/>
          <w:bCs/>
          <w:sz w:val="20"/>
          <w:szCs w:val="20"/>
        </w:rPr>
      </w:pPr>
    </w:p>
    <w:p w14:paraId="62EC981B" w14:textId="77777777" w:rsidR="007C3AFD" w:rsidRPr="00C900AB" w:rsidRDefault="007C3AFD" w:rsidP="00764EFD">
      <w:pPr>
        <w:spacing w:after="120"/>
        <w:rPr>
          <w:rFonts w:ascii="Century Gothic" w:hAnsi="Century Gothic" w:cstheme="majorHAnsi"/>
          <w:b/>
          <w:bCs/>
          <w:sz w:val="20"/>
          <w:szCs w:val="20"/>
        </w:rPr>
      </w:pPr>
    </w:p>
    <w:p w14:paraId="631C0CF6" w14:textId="649FF253" w:rsidR="00727D66" w:rsidRPr="00C900AB" w:rsidRDefault="00504ECA" w:rsidP="00843023">
      <w:pPr>
        <w:spacing w:after="120"/>
        <w:jc w:val="center"/>
        <w:rPr>
          <w:rFonts w:ascii="Century Gothic" w:hAnsi="Century Gothic" w:cstheme="majorHAnsi"/>
          <w:b/>
          <w:sz w:val="20"/>
          <w:szCs w:val="20"/>
        </w:rPr>
      </w:pPr>
      <w:r w:rsidRPr="00C900AB">
        <w:rPr>
          <w:rFonts w:ascii="Century Gothic" w:hAnsi="Century Gothic" w:cstheme="majorHAnsi"/>
          <w:b/>
          <w:bCs/>
          <w:sz w:val="20"/>
          <w:szCs w:val="20"/>
        </w:rPr>
        <w:t>WYKONAWCA                                                                                             ZAMAWIAJĄC</w:t>
      </w:r>
      <w:r w:rsidR="00843023" w:rsidRPr="00C900AB">
        <w:rPr>
          <w:rFonts w:ascii="Century Gothic" w:hAnsi="Century Gothic" w:cstheme="majorHAnsi"/>
          <w:b/>
          <w:bCs/>
          <w:sz w:val="20"/>
          <w:szCs w:val="20"/>
        </w:rPr>
        <w:t>Y</w:t>
      </w:r>
    </w:p>
    <w:sectPr w:rsidR="00727D66" w:rsidRPr="00C900AB" w:rsidSect="006D2143">
      <w:headerReference w:type="default" r:id="rId8"/>
      <w:footerReference w:type="default" r:id="rId9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3DFC" w14:textId="77777777" w:rsidR="00D14B67" w:rsidRDefault="00D14B67" w:rsidP="00343832">
      <w:r>
        <w:separator/>
      </w:r>
    </w:p>
  </w:endnote>
  <w:endnote w:type="continuationSeparator" w:id="0">
    <w:p w14:paraId="058B43DA" w14:textId="77777777" w:rsidR="00D14B67" w:rsidRDefault="00D14B67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2135B19F" w:rsidR="00BE6178" w:rsidRDefault="007B3A3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E0864" wp14:editId="56554B46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E08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5DCE" w14:textId="77777777" w:rsidR="00D14B67" w:rsidRDefault="00D14B67" w:rsidP="00343832">
      <w:r>
        <w:separator/>
      </w:r>
    </w:p>
  </w:footnote>
  <w:footnote w:type="continuationSeparator" w:id="0">
    <w:p w14:paraId="735BFAB4" w14:textId="77777777" w:rsidR="00D14B67" w:rsidRDefault="00D14B67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79F42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5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6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8" w15:restartNumberingAfterBreak="0">
    <w:nsid w:val="08914FE5"/>
    <w:multiLevelType w:val="hybridMultilevel"/>
    <w:tmpl w:val="BA2A7D24"/>
    <w:lvl w:ilvl="0" w:tplc="55EA7BE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95B83A20">
      <w:numFmt w:val="none"/>
      <w:lvlText w:val=""/>
      <w:lvlJc w:val="left"/>
      <w:pPr>
        <w:tabs>
          <w:tab w:val="num" w:pos="360"/>
        </w:tabs>
      </w:pPr>
    </w:lvl>
    <w:lvl w:ilvl="2" w:tplc="5A6C35E0">
      <w:numFmt w:val="none"/>
      <w:lvlText w:val=""/>
      <w:lvlJc w:val="left"/>
      <w:pPr>
        <w:tabs>
          <w:tab w:val="num" w:pos="360"/>
        </w:tabs>
      </w:pPr>
    </w:lvl>
    <w:lvl w:ilvl="3" w:tplc="39E685F8">
      <w:numFmt w:val="none"/>
      <w:lvlText w:val=""/>
      <w:lvlJc w:val="left"/>
      <w:pPr>
        <w:tabs>
          <w:tab w:val="num" w:pos="360"/>
        </w:tabs>
      </w:pPr>
    </w:lvl>
    <w:lvl w:ilvl="4" w:tplc="0B1C9E3A">
      <w:numFmt w:val="none"/>
      <w:lvlText w:val=""/>
      <w:lvlJc w:val="left"/>
      <w:pPr>
        <w:tabs>
          <w:tab w:val="num" w:pos="360"/>
        </w:tabs>
      </w:pPr>
    </w:lvl>
    <w:lvl w:ilvl="5" w:tplc="7EC4B8FA">
      <w:numFmt w:val="none"/>
      <w:lvlText w:val=""/>
      <w:lvlJc w:val="left"/>
      <w:pPr>
        <w:tabs>
          <w:tab w:val="num" w:pos="360"/>
        </w:tabs>
      </w:pPr>
    </w:lvl>
    <w:lvl w:ilvl="6" w:tplc="EF58B868">
      <w:numFmt w:val="none"/>
      <w:lvlText w:val=""/>
      <w:lvlJc w:val="left"/>
      <w:pPr>
        <w:tabs>
          <w:tab w:val="num" w:pos="360"/>
        </w:tabs>
      </w:pPr>
    </w:lvl>
    <w:lvl w:ilvl="7" w:tplc="1632F8BC">
      <w:numFmt w:val="none"/>
      <w:lvlText w:val=""/>
      <w:lvlJc w:val="left"/>
      <w:pPr>
        <w:tabs>
          <w:tab w:val="num" w:pos="360"/>
        </w:tabs>
      </w:pPr>
    </w:lvl>
    <w:lvl w:ilvl="8" w:tplc="DB5E545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8B06968"/>
    <w:multiLevelType w:val="hybridMultilevel"/>
    <w:tmpl w:val="0658E1C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 w15:restartNumberingAfterBreak="0">
    <w:nsid w:val="08EB6145"/>
    <w:multiLevelType w:val="multilevel"/>
    <w:tmpl w:val="00EA82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Times New Roman" w:hAnsi="Century Gothic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CFF41A7"/>
    <w:multiLevelType w:val="hybridMultilevel"/>
    <w:tmpl w:val="EDC8D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3045F1"/>
    <w:multiLevelType w:val="hybridMultilevel"/>
    <w:tmpl w:val="E07C9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71824"/>
    <w:multiLevelType w:val="hybridMultilevel"/>
    <w:tmpl w:val="A912AE8A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95C55"/>
    <w:multiLevelType w:val="hybridMultilevel"/>
    <w:tmpl w:val="CF407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B3470"/>
    <w:multiLevelType w:val="hybridMultilevel"/>
    <w:tmpl w:val="BBAE9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300D0"/>
    <w:multiLevelType w:val="hybridMultilevel"/>
    <w:tmpl w:val="A8F0AA6C"/>
    <w:lvl w:ilvl="0" w:tplc="C97E8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7D2DB5"/>
    <w:multiLevelType w:val="hybridMultilevel"/>
    <w:tmpl w:val="310CF046"/>
    <w:lvl w:ilvl="0" w:tplc="6AE67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C511F"/>
    <w:multiLevelType w:val="hybridMultilevel"/>
    <w:tmpl w:val="A2D2F8CC"/>
    <w:lvl w:ilvl="0" w:tplc="C97E8D4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3D3140F7"/>
    <w:multiLevelType w:val="hybridMultilevel"/>
    <w:tmpl w:val="461CF138"/>
    <w:lvl w:ilvl="0" w:tplc="80F48B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A3898"/>
    <w:multiLevelType w:val="hybridMultilevel"/>
    <w:tmpl w:val="B1CC4F26"/>
    <w:lvl w:ilvl="0" w:tplc="C97E8D4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6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F952CB"/>
    <w:multiLevelType w:val="hybridMultilevel"/>
    <w:tmpl w:val="FCD88A88"/>
    <w:lvl w:ilvl="0" w:tplc="FB9C5B7E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893EDC"/>
    <w:multiLevelType w:val="hybridMultilevel"/>
    <w:tmpl w:val="D472C8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154B03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3FD571C"/>
    <w:multiLevelType w:val="hybridMultilevel"/>
    <w:tmpl w:val="096CBC8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1" w15:restartNumberingAfterBreak="0">
    <w:nsid w:val="56344BF9"/>
    <w:multiLevelType w:val="hybridMultilevel"/>
    <w:tmpl w:val="9B20A02C"/>
    <w:lvl w:ilvl="0" w:tplc="C97E8D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AE9544D"/>
    <w:multiLevelType w:val="hybridMultilevel"/>
    <w:tmpl w:val="766C91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A62FF"/>
    <w:multiLevelType w:val="hybridMultilevel"/>
    <w:tmpl w:val="143EF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374D7A"/>
    <w:multiLevelType w:val="hybridMultilevel"/>
    <w:tmpl w:val="0DB4F5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63F921FA"/>
    <w:multiLevelType w:val="hybridMultilevel"/>
    <w:tmpl w:val="766C91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E4625"/>
    <w:multiLevelType w:val="hybridMultilevel"/>
    <w:tmpl w:val="860C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A590C"/>
    <w:multiLevelType w:val="hybridMultilevel"/>
    <w:tmpl w:val="C850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C3C60"/>
    <w:multiLevelType w:val="hybridMultilevel"/>
    <w:tmpl w:val="D1B6C0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F719C7"/>
    <w:multiLevelType w:val="hybridMultilevel"/>
    <w:tmpl w:val="226AB59E"/>
    <w:lvl w:ilvl="0" w:tplc="C97E8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BFE21D7"/>
    <w:multiLevelType w:val="multilevel"/>
    <w:tmpl w:val="ED8A5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EB12519"/>
    <w:multiLevelType w:val="hybridMultilevel"/>
    <w:tmpl w:val="DDC8D388"/>
    <w:lvl w:ilvl="0" w:tplc="C97E8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34"/>
  </w:num>
  <w:num w:numId="4">
    <w:abstractNumId w:val="21"/>
  </w:num>
  <w:num w:numId="5">
    <w:abstractNumId w:val="27"/>
  </w:num>
  <w:num w:numId="6">
    <w:abstractNumId w:val="18"/>
  </w:num>
  <w:num w:numId="7">
    <w:abstractNumId w:val="26"/>
  </w:num>
  <w:num w:numId="8">
    <w:abstractNumId w:val="16"/>
  </w:num>
  <w:num w:numId="9">
    <w:abstractNumId w:val="29"/>
  </w:num>
  <w:num w:numId="10">
    <w:abstractNumId w:val="22"/>
  </w:num>
  <w:num w:numId="11">
    <w:abstractNumId w:val="10"/>
  </w:num>
  <w:num w:numId="12">
    <w:abstractNumId w:val="8"/>
  </w:num>
  <w:num w:numId="13">
    <w:abstractNumId w:val="14"/>
  </w:num>
  <w:num w:numId="14">
    <w:abstractNumId w:val="39"/>
  </w:num>
  <w:num w:numId="15">
    <w:abstractNumId w:val="9"/>
  </w:num>
  <w:num w:numId="16">
    <w:abstractNumId w:val="24"/>
  </w:num>
  <w:num w:numId="17">
    <w:abstractNumId w:val="23"/>
  </w:num>
  <w:num w:numId="18">
    <w:abstractNumId w:val="36"/>
  </w:num>
  <w:num w:numId="19">
    <w:abstractNumId w:val="30"/>
  </w:num>
  <w:num w:numId="20">
    <w:abstractNumId w:val="38"/>
  </w:num>
  <w:num w:numId="21">
    <w:abstractNumId w:val="20"/>
  </w:num>
  <w:num w:numId="22">
    <w:abstractNumId w:val="11"/>
  </w:num>
  <w:num w:numId="23">
    <w:abstractNumId w:val="37"/>
  </w:num>
  <w:num w:numId="24">
    <w:abstractNumId w:val="43"/>
  </w:num>
  <w:num w:numId="25">
    <w:abstractNumId w:val="31"/>
  </w:num>
  <w:num w:numId="26">
    <w:abstractNumId w:val="19"/>
  </w:num>
  <w:num w:numId="27">
    <w:abstractNumId w:val="25"/>
  </w:num>
  <w:num w:numId="28">
    <w:abstractNumId w:val="40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2"/>
  </w:num>
  <w:num w:numId="32">
    <w:abstractNumId w:val="33"/>
  </w:num>
  <w:num w:numId="33">
    <w:abstractNumId w:val="28"/>
  </w:num>
  <w:num w:numId="34">
    <w:abstractNumId w:val="32"/>
  </w:num>
  <w:num w:numId="35">
    <w:abstractNumId w:val="15"/>
  </w:num>
  <w:num w:numId="36">
    <w:abstractNumId w:val="17"/>
  </w:num>
  <w:num w:numId="37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170B9"/>
    <w:rsid w:val="000220A3"/>
    <w:rsid w:val="000246A1"/>
    <w:rsid w:val="00026D20"/>
    <w:rsid w:val="000308AF"/>
    <w:rsid w:val="0003398B"/>
    <w:rsid w:val="000351D2"/>
    <w:rsid w:val="0003542F"/>
    <w:rsid w:val="0004218E"/>
    <w:rsid w:val="000435E9"/>
    <w:rsid w:val="0004403E"/>
    <w:rsid w:val="00046839"/>
    <w:rsid w:val="00050C97"/>
    <w:rsid w:val="00051006"/>
    <w:rsid w:val="00054728"/>
    <w:rsid w:val="00063B5D"/>
    <w:rsid w:val="000663F6"/>
    <w:rsid w:val="000679A2"/>
    <w:rsid w:val="00072A6C"/>
    <w:rsid w:val="00073120"/>
    <w:rsid w:val="000828B3"/>
    <w:rsid w:val="000840F2"/>
    <w:rsid w:val="00084D5A"/>
    <w:rsid w:val="0008529F"/>
    <w:rsid w:val="00085E83"/>
    <w:rsid w:val="0008730F"/>
    <w:rsid w:val="00090CE7"/>
    <w:rsid w:val="0009449B"/>
    <w:rsid w:val="00096BA9"/>
    <w:rsid w:val="000A4BDF"/>
    <w:rsid w:val="000A79A2"/>
    <w:rsid w:val="000B347B"/>
    <w:rsid w:val="000B3747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278E"/>
    <w:rsid w:val="000E4D62"/>
    <w:rsid w:val="000E5B76"/>
    <w:rsid w:val="000F59EB"/>
    <w:rsid w:val="000F7786"/>
    <w:rsid w:val="0010765B"/>
    <w:rsid w:val="00107B6C"/>
    <w:rsid w:val="00110382"/>
    <w:rsid w:val="00110448"/>
    <w:rsid w:val="0011173E"/>
    <w:rsid w:val="00111DD3"/>
    <w:rsid w:val="001121C4"/>
    <w:rsid w:val="001133AE"/>
    <w:rsid w:val="001136E8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475E9"/>
    <w:rsid w:val="00150850"/>
    <w:rsid w:val="00150C94"/>
    <w:rsid w:val="00150F0A"/>
    <w:rsid w:val="00153F51"/>
    <w:rsid w:val="00157191"/>
    <w:rsid w:val="00160FFF"/>
    <w:rsid w:val="0016272E"/>
    <w:rsid w:val="00162FCA"/>
    <w:rsid w:val="00163305"/>
    <w:rsid w:val="00163DDF"/>
    <w:rsid w:val="00164AE6"/>
    <w:rsid w:val="001710A8"/>
    <w:rsid w:val="001800A6"/>
    <w:rsid w:val="00180CB9"/>
    <w:rsid w:val="00181A26"/>
    <w:rsid w:val="0019224F"/>
    <w:rsid w:val="00192770"/>
    <w:rsid w:val="001934F4"/>
    <w:rsid w:val="00193C2C"/>
    <w:rsid w:val="0019591D"/>
    <w:rsid w:val="00195A96"/>
    <w:rsid w:val="001A1D12"/>
    <w:rsid w:val="001A3ED5"/>
    <w:rsid w:val="001A4775"/>
    <w:rsid w:val="001A76C5"/>
    <w:rsid w:val="001B1707"/>
    <w:rsid w:val="001B20AC"/>
    <w:rsid w:val="001B6597"/>
    <w:rsid w:val="001B76AB"/>
    <w:rsid w:val="001C2298"/>
    <w:rsid w:val="001C34E2"/>
    <w:rsid w:val="001C4E43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0BC"/>
    <w:rsid w:val="002079F9"/>
    <w:rsid w:val="00211AFC"/>
    <w:rsid w:val="00217406"/>
    <w:rsid w:val="002227AB"/>
    <w:rsid w:val="00232FAB"/>
    <w:rsid w:val="00235DC8"/>
    <w:rsid w:val="00241587"/>
    <w:rsid w:val="00246970"/>
    <w:rsid w:val="00247BCD"/>
    <w:rsid w:val="00251C90"/>
    <w:rsid w:val="00252C61"/>
    <w:rsid w:val="00253715"/>
    <w:rsid w:val="00255590"/>
    <w:rsid w:val="00255F15"/>
    <w:rsid w:val="00257DA2"/>
    <w:rsid w:val="00260B0B"/>
    <w:rsid w:val="00260B66"/>
    <w:rsid w:val="00265C16"/>
    <w:rsid w:val="00266714"/>
    <w:rsid w:val="002669B1"/>
    <w:rsid w:val="00267642"/>
    <w:rsid w:val="00271E56"/>
    <w:rsid w:val="00275519"/>
    <w:rsid w:val="00276CB6"/>
    <w:rsid w:val="00277D0E"/>
    <w:rsid w:val="00281332"/>
    <w:rsid w:val="00281F46"/>
    <w:rsid w:val="00284886"/>
    <w:rsid w:val="00285B0C"/>
    <w:rsid w:val="00286661"/>
    <w:rsid w:val="0029033A"/>
    <w:rsid w:val="00290816"/>
    <w:rsid w:val="002937AC"/>
    <w:rsid w:val="00295560"/>
    <w:rsid w:val="002A1AAD"/>
    <w:rsid w:val="002A3DF5"/>
    <w:rsid w:val="002A42AB"/>
    <w:rsid w:val="002B0BF5"/>
    <w:rsid w:val="002B1558"/>
    <w:rsid w:val="002B1F6C"/>
    <w:rsid w:val="002B3350"/>
    <w:rsid w:val="002B5D95"/>
    <w:rsid w:val="002B717B"/>
    <w:rsid w:val="002B722C"/>
    <w:rsid w:val="002C07A3"/>
    <w:rsid w:val="002C1236"/>
    <w:rsid w:val="002C64E0"/>
    <w:rsid w:val="002D51FB"/>
    <w:rsid w:val="002E5CA4"/>
    <w:rsid w:val="002E7415"/>
    <w:rsid w:val="002F3AFE"/>
    <w:rsid w:val="002F718E"/>
    <w:rsid w:val="00301434"/>
    <w:rsid w:val="003073D0"/>
    <w:rsid w:val="00307DB4"/>
    <w:rsid w:val="00312267"/>
    <w:rsid w:val="00312509"/>
    <w:rsid w:val="00314D46"/>
    <w:rsid w:val="0031635D"/>
    <w:rsid w:val="0031772F"/>
    <w:rsid w:val="00321CFB"/>
    <w:rsid w:val="003225A2"/>
    <w:rsid w:val="00323D19"/>
    <w:rsid w:val="00326692"/>
    <w:rsid w:val="003268B1"/>
    <w:rsid w:val="00331688"/>
    <w:rsid w:val="00335453"/>
    <w:rsid w:val="00340F56"/>
    <w:rsid w:val="00341A94"/>
    <w:rsid w:val="00343832"/>
    <w:rsid w:val="00345D7E"/>
    <w:rsid w:val="0034778C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1884"/>
    <w:rsid w:val="003A4DF4"/>
    <w:rsid w:val="003A5F20"/>
    <w:rsid w:val="003A658D"/>
    <w:rsid w:val="003A6CA7"/>
    <w:rsid w:val="003A7B66"/>
    <w:rsid w:val="003B29F9"/>
    <w:rsid w:val="003B67EE"/>
    <w:rsid w:val="003B69FE"/>
    <w:rsid w:val="003C25BE"/>
    <w:rsid w:val="003C3BD3"/>
    <w:rsid w:val="003C3CB2"/>
    <w:rsid w:val="003C5E60"/>
    <w:rsid w:val="003D0B55"/>
    <w:rsid w:val="003D1EE6"/>
    <w:rsid w:val="003D4164"/>
    <w:rsid w:val="003D4E12"/>
    <w:rsid w:val="003D6E36"/>
    <w:rsid w:val="003E7E81"/>
    <w:rsid w:val="003F18CF"/>
    <w:rsid w:val="003F4745"/>
    <w:rsid w:val="003F554E"/>
    <w:rsid w:val="00401948"/>
    <w:rsid w:val="00401C51"/>
    <w:rsid w:val="004049D1"/>
    <w:rsid w:val="00404BF5"/>
    <w:rsid w:val="00406507"/>
    <w:rsid w:val="004069B5"/>
    <w:rsid w:val="00413DB9"/>
    <w:rsid w:val="004154B6"/>
    <w:rsid w:val="004167E0"/>
    <w:rsid w:val="00420881"/>
    <w:rsid w:val="004210DE"/>
    <w:rsid w:val="004224ED"/>
    <w:rsid w:val="00425347"/>
    <w:rsid w:val="0042537F"/>
    <w:rsid w:val="0042552D"/>
    <w:rsid w:val="004262C6"/>
    <w:rsid w:val="00427896"/>
    <w:rsid w:val="00427C95"/>
    <w:rsid w:val="004324AB"/>
    <w:rsid w:val="00432D6E"/>
    <w:rsid w:val="004346AA"/>
    <w:rsid w:val="004366D1"/>
    <w:rsid w:val="004424BF"/>
    <w:rsid w:val="004504C4"/>
    <w:rsid w:val="00453B23"/>
    <w:rsid w:val="00454935"/>
    <w:rsid w:val="00454AE6"/>
    <w:rsid w:val="004557A6"/>
    <w:rsid w:val="004573E2"/>
    <w:rsid w:val="00463077"/>
    <w:rsid w:val="004719E7"/>
    <w:rsid w:val="004744CA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A7AF1"/>
    <w:rsid w:val="004B2FBC"/>
    <w:rsid w:val="004C0CF8"/>
    <w:rsid w:val="004C0EB7"/>
    <w:rsid w:val="004C189D"/>
    <w:rsid w:val="004C1EC9"/>
    <w:rsid w:val="004D183D"/>
    <w:rsid w:val="004D4907"/>
    <w:rsid w:val="004D4C2D"/>
    <w:rsid w:val="004D6BC8"/>
    <w:rsid w:val="004E29E1"/>
    <w:rsid w:val="004E2A4D"/>
    <w:rsid w:val="004F312B"/>
    <w:rsid w:val="004F5EDE"/>
    <w:rsid w:val="004F6E60"/>
    <w:rsid w:val="0050027B"/>
    <w:rsid w:val="005021FF"/>
    <w:rsid w:val="00504309"/>
    <w:rsid w:val="00504ECA"/>
    <w:rsid w:val="005051CF"/>
    <w:rsid w:val="00505F8C"/>
    <w:rsid w:val="005076A0"/>
    <w:rsid w:val="00512194"/>
    <w:rsid w:val="00516329"/>
    <w:rsid w:val="00523AF2"/>
    <w:rsid w:val="00523B1A"/>
    <w:rsid w:val="00526072"/>
    <w:rsid w:val="00527B66"/>
    <w:rsid w:val="00530FD0"/>
    <w:rsid w:val="00532B3A"/>
    <w:rsid w:val="005339C8"/>
    <w:rsid w:val="0053463A"/>
    <w:rsid w:val="0054121C"/>
    <w:rsid w:val="00541DA4"/>
    <w:rsid w:val="00541E9F"/>
    <w:rsid w:val="00542AAD"/>
    <w:rsid w:val="00543663"/>
    <w:rsid w:val="0054397E"/>
    <w:rsid w:val="0054479B"/>
    <w:rsid w:val="00544CA3"/>
    <w:rsid w:val="005453AD"/>
    <w:rsid w:val="0055282C"/>
    <w:rsid w:val="00553FE9"/>
    <w:rsid w:val="005563F7"/>
    <w:rsid w:val="00560ACE"/>
    <w:rsid w:val="005652B9"/>
    <w:rsid w:val="005654F4"/>
    <w:rsid w:val="00570ACB"/>
    <w:rsid w:val="00580DD6"/>
    <w:rsid w:val="00581F69"/>
    <w:rsid w:val="005833CC"/>
    <w:rsid w:val="00585E91"/>
    <w:rsid w:val="00587F8F"/>
    <w:rsid w:val="00593ACB"/>
    <w:rsid w:val="00595C4D"/>
    <w:rsid w:val="00596CB4"/>
    <w:rsid w:val="005975D6"/>
    <w:rsid w:val="005A05D5"/>
    <w:rsid w:val="005A1688"/>
    <w:rsid w:val="005A1B14"/>
    <w:rsid w:val="005B0FC5"/>
    <w:rsid w:val="005B13FE"/>
    <w:rsid w:val="005B2570"/>
    <w:rsid w:val="005B6A8F"/>
    <w:rsid w:val="005B7320"/>
    <w:rsid w:val="005B7B82"/>
    <w:rsid w:val="005C142D"/>
    <w:rsid w:val="005C2945"/>
    <w:rsid w:val="005C5EDC"/>
    <w:rsid w:val="005D0823"/>
    <w:rsid w:val="005D08F8"/>
    <w:rsid w:val="005D58E7"/>
    <w:rsid w:val="005E2EDF"/>
    <w:rsid w:val="005E3706"/>
    <w:rsid w:val="005E5A12"/>
    <w:rsid w:val="005E5A2C"/>
    <w:rsid w:val="005E5C2B"/>
    <w:rsid w:val="005E690D"/>
    <w:rsid w:val="005E6FF0"/>
    <w:rsid w:val="005F24AD"/>
    <w:rsid w:val="005F3DDC"/>
    <w:rsid w:val="005F4406"/>
    <w:rsid w:val="00600B7F"/>
    <w:rsid w:val="006025ED"/>
    <w:rsid w:val="00602867"/>
    <w:rsid w:val="006032AF"/>
    <w:rsid w:val="006053CD"/>
    <w:rsid w:val="00605C4C"/>
    <w:rsid w:val="00612EB3"/>
    <w:rsid w:val="00616B92"/>
    <w:rsid w:val="00621E0E"/>
    <w:rsid w:val="00626E8F"/>
    <w:rsid w:val="00627EB1"/>
    <w:rsid w:val="00631C4F"/>
    <w:rsid w:val="006370BD"/>
    <w:rsid w:val="00640CB0"/>
    <w:rsid w:val="00641FCE"/>
    <w:rsid w:val="00643660"/>
    <w:rsid w:val="00643F13"/>
    <w:rsid w:val="00644BF8"/>
    <w:rsid w:val="00647CD9"/>
    <w:rsid w:val="0065542D"/>
    <w:rsid w:val="00656D13"/>
    <w:rsid w:val="00662F0B"/>
    <w:rsid w:val="00663816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2AA6"/>
    <w:rsid w:val="006A346C"/>
    <w:rsid w:val="006A44B9"/>
    <w:rsid w:val="006A5E98"/>
    <w:rsid w:val="006A5F0D"/>
    <w:rsid w:val="006B5C2E"/>
    <w:rsid w:val="006C2AD2"/>
    <w:rsid w:val="006C353D"/>
    <w:rsid w:val="006C4C04"/>
    <w:rsid w:val="006D08C0"/>
    <w:rsid w:val="006D2143"/>
    <w:rsid w:val="006D43E5"/>
    <w:rsid w:val="006D55A3"/>
    <w:rsid w:val="006D56C8"/>
    <w:rsid w:val="006E256B"/>
    <w:rsid w:val="006E4500"/>
    <w:rsid w:val="006F04C9"/>
    <w:rsid w:val="006F4AF2"/>
    <w:rsid w:val="006F63B9"/>
    <w:rsid w:val="00702751"/>
    <w:rsid w:val="00706200"/>
    <w:rsid w:val="00707439"/>
    <w:rsid w:val="0071376B"/>
    <w:rsid w:val="007160EE"/>
    <w:rsid w:val="00720F0E"/>
    <w:rsid w:val="00721CB6"/>
    <w:rsid w:val="00721D5D"/>
    <w:rsid w:val="00722E66"/>
    <w:rsid w:val="0072498A"/>
    <w:rsid w:val="007255E9"/>
    <w:rsid w:val="00727D66"/>
    <w:rsid w:val="00730C12"/>
    <w:rsid w:val="007313CF"/>
    <w:rsid w:val="007326FF"/>
    <w:rsid w:val="00732937"/>
    <w:rsid w:val="0073395A"/>
    <w:rsid w:val="00740D98"/>
    <w:rsid w:val="00745801"/>
    <w:rsid w:val="00746DDA"/>
    <w:rsid w:val="00750493"/>
    <w:rsid w:val="00760447"/>
    <w:rsid w:val="00760F8C"/>
    <w:rsid w:val="00761A8A"/>
    <w:rsid w:val="007624AA"/>
    <w:rsid w:val="00764073"/>
    <w:rsid w:val="00764EFD"/>
    <w:rsid w:val="00766BCF"/>
    <w:rsid w:val="0076774E"/>
    <w:rsid w:val="007712E0"/>
    <w:rsid w:val="00773277"/>
    <w:rsid w:val="00774150"/>
    <w:rsid w:val="00777610"/>
    <w:rsid w:val="007834EB"/>
    <w:rsid w:val="007840F8"/>
    <w:rsid w:val="00786E79"/>
    <w:rsid w:val="007908A5"/>
    <w:rsid w:val="0079173F"/>
    <w:rsid w:val="00797FB4"/>
    <w:rsid w:val="007A3C07"/>
    <w:rsid w:val="007A5A83"/>
    <w:rsid w:val="007B2342"/>
    <w:rsid w:val="007B3A35"/>
    <w:rsid w:val="007B6FA0"/>
    <w:rsid w:val="007B741C"/>
    <w:rsid w:val="007C09AB"/>
    <w:rsid w:val="007C3292"/>
    <w:rsid w:val="007C3AFD"/>
    <w:rsid w:val="007C49CF"/>
    <w:rsid w:val="007D1434"/>
    <w:rsid w:val="007D1DCC"/>
    <w:rsid w:val="007D2336"/>
    <w:rsid w:val="007D4C83"/>
    <w:rsid w:val="007D7091"/>
    <w:rsid w:val="007D79E8"/>
    <w:rsid w:val="007E15A2"/>
    <w:rsid w:val="007E1E97"/>
    <w:rsid w:val="007E59E7"/>
    <w:rsid w:val="007E6A17"/>
    <w:rsid w:val="007F6319"/>
    <w:rsid w:val="007F7BDE"/>
    <w:rsid w:val="008019F9"/>
    <w:rsid w:val="00804FB4"/>
    <w:rsid w:val="00805046"/>
    <w:rsid w:val="0080535A"/>
    <w:rsid w:val="0080583E"/>
    <w:rsid w:val="008058D2"/>
    <w:rsid w:val="0080780D"/>
    <w:rsid w:val="00807F8F"/>
    <w:rsid w:val="0081119E"/>
    <w:rsid w:val="008117CB"/>
    <w:rsid w:val="00813D6C"/>
    <w:rsid w:val="00814541"/>
    <w:rsid w:val="008253E4"/>
    <w:rsid w:val="00826B28"/>
    <w:rsid w:val="00837F82"/>
    <w:rsid w:val="00842E0F"/>
    <w:rsid w:val="00843023"/>
    <w:rsid w:val="00844993"/>
    <w:rsid w:val="00847A15"/>
    <w:rsid w:val="0085694C"/>
    <w:rsid w:val="008631E6"/>
    <w:rsid w:val="008665F3"/>
    <w:rsid w:val="00866D18"/>
    <w:rsid w:val="00870A12"/>
    <w:rsid w:val="00873B39"/>
    <w:rsid w:val="0087540F"/>
    <w:rsid w:val="00882B20"/>
    <w:rsid w:val="00883D48"/>
    <w:rsid w:val="00885683"/>
    <w:rsid w:val="00887CEA"/>
    <w:rsid w:val="00890BAA"/>
    <w:rsid w:val="00896BE1"/>
    <w:rsid w:val="008A4E5D"/>
    <w:rsid w:val="008A52BE"/>
    <w:rsid w:val="008A61D0"/>
    <w:rsid w:val="008B02D3"/>
    <w:rsid w:val="008B1729"/>
    <w:rsid w:val="008B7975"/>
    <w:rsid w:val="008C3A58"/>
    <w:rsid w:val="008C6D5C"/>
    <w:rsid w:val="008D48D0"/>
    <w:rsid w:val="008D4A35"/>
    <w:rsid w:val="008D4BCB"/>
    <w:rsid w:val="008D5CF8"/>
    <w:rsid w:val="008E01AC"/>
    <w:rsid w:val="008E1219"/>
    <w:rsid w:val="008E1863"/>
    <w:rsid w:val="008E22B3"/>
    <w:rsid w:val="008E598A"/>
    <w:rsid w:val="008E6333"/>
    <w:rsid w:val="008F0016"/>
    <w:rsid w:val="008F16CF"/>
    <w:rsid w:val="008F331C"/>
    <w:rsid w:val="008F3C70"/>
    <w:rsid w:val="0090169E"/>
    <w:rsid w:val="00902D8A"/>
    <w:rsid w:val="00903949"/>
    <w:rsid w:val="0090492F"/>
    <w:rsid w:val="009049D8"/>
    <w:rsid w:val="00905512"/>
    <w:rsid w:val="009106B6"/>
    <w:rsid w:val="00912F94"/>
    <w:rsid w:val="00921E2E"/>
    <w:rsid w:val="00926DBF"/>
    <w:rsid w:val="0093114A"/>
    <w:rsid w:val="009345D7"/>
    <w:rsid w:val="0093592B"/>
    <w:rsid w:val="0094287B"/>
    <w:rsid w:val="0094349E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186"/>
    <w:rsid w:val="00977407"/>
    <w:rsid w:val="00980822"/>
    <w:rsid w:val="0098253E"/>
    <w:rsid w:val="00982A42"/>
    <w:rsid w:val="00982ECB"/>
    <w:rsid w:val="00983EE6"/>
    <w:rsid w:val="00984D22"/>
    <w:rsid w:val="00991B4B"/>
    <w:rsid w:val="009A4515"/>
    <w:rsid w:val="009A55C3"/>
    <w:rsid w:val="009B013A"/>
    <w:rsid w:val="009B0F07"/>
    <w:rsid w:val="009B36A3"/>
    <w:rsid w:val="009B4BDA"/>
    <w:rsid w:val="009B59E1"/>
    <w:rsid w:val="009B795D"/>
    <w:rsid w:val="009C08D0"/>
    <w:rsid w:val="009C1295"/>
    <w:rsid w:val="009C12AE"/>
    <w:rsid w:val="009C155A"/>
    <w:rsid w:val="009C3829"/>
    <w:rsid w:val="009C4B68"/>
    <w:rsid w:val="009C70A5"/>
    <w:rsid w:val="009D0C10"/>
    <w:rsid w:val="009D12A1"/>
    <w:rsid w:val="009D25E5"/>
    <w:rsid w:val="009D5615"/>
    <w:rsid w:val="009D656A"/>
    <w:rsid w:val="009E080F"/>
    <w:rsid w:val="009E34A9"/>
    <w:rsid w:val="009E3B0A"/>
    <w:rsid w:val="009E5998"/>
    <w:rsid w:val="009E5FE5"/>
    <w:rsid w:val="009F4A45"/>
    <w:rsid w:val="009F6ADF"/>
    <w:rsid w:val="009F7A5E"/>
    <w:rsid w:val="00A06CFC"/>
    <w:rsid w:val="00A07026"/>
    <w:rsid w:val="00A11A1E"/>
    <w:rsid w:val="00A12589"/>
    <w:rsid w:val="00A20DD5"/>
    <w:rsid w:val="00A21567"/>
    <w:rsid w:val="00A21792"/>
    <w:rsid w:val="00A22E7F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1BDA"/>
    <w:rsid w:val="00A53410"/>
    <w:rsid w:val="00A53F7D"/>
    <w:rsid w:val="00A55AD2"/>
    <w:rsid w:val="00A62B16"/>
    <w:rsid w:val="00A63B88"/>
    <w:rsid w:val="00A6638D"/>
    <w:rsid w:val="00A67A50"/>
    <w:rsid w:val="00A70DA8"/>
    <w:rsid w:val="00A71B99"/>
    <w:rsid w:val="00A735EE"/>
    <w:rsid w:val="00A74689"/>
    <w:rsid w:val="00A770A1"/>
    <w:rsid w:val="00A80447"/>
    <w:rsid w:val="00A90445"/>
    <w:rsid w:val="00A90765"/>
    <w:rsid w:val="00A90AEB"/>
    <w:rsid w:val="00A91DF6"/>
    <w:rsid w:val="00A93EE1"/>
    <w:rsid w:val="00A94286"/>
    <w:rsid w:val="00A95096"/>
    <w:rsid w:val="00A95C63"/>
    <w:rsid w:val="00A965DA"/>
    <w:rsid w:val="00AA775F"/>
    <w:rsid w:val="00AB2D30"/>
    <w:rsid w:val="00AB3A25"/>
    <w:rsid w:val="00AB5316"/>
    <w:rsid w:val="00AC0556"/>
    <w:rsid w:val="00AC33C4"/>
    <w:rsid w:val="00AC76BE"/>
    <w:rsid w:val="00AD09B2"/>
    <w:rsid w:val="00AD0DE8"/>
    <w:rsid w:val="00AD2A70"/>
    <w:rsid w:val="00AD53D2"/>
    <w:rsid w:val="00AD6CF7"/>
    <w:rsid w:val="00AD79C5"/>
    <w:rsid w:val="00AE0574"/>
    <w:rsid w:val="00AE18FD"/>
    <w:rsid w:val="00AE1E85"/>
    <w:rsid w:val="00AE479B"/>
    <w:rsid w:val="00AE688F"/>
    <w:rsid w:val="00AF44FC"/>
    <w:rsid w:val="00AF7B7A"/>
    <w:rsid w:val="00AF7CB6"/>
    <w:rsid w:val="00B02D7B"/>
    <w:rsid w:val="00B03DEB"/>
    <w:rsid w:val="00B062AA"/>
    <w:rsid w:val="00B14E3F"/>
    <w:rsid w:val="00B15215"/>
    <w:rsid w:val="00B21118"/>
    <w:rsid w:val="00B22BD1"/>
    <w:rsid w:val="00B3127D"/>
    <w:rsid w:val="00B335AC"/>
    <w:rsid w:val="00B35277"/>
    <w:rsid w:val="00B3531C"/>
    <w:rsid w:val="00B370B2"/>
    <w:rsid w:val="00B441FF"/>
    <w:rsid w:val="00B47255"/>
    <w:rsid w:val="00B47B02"/>
    <w:rsid w:val="00B52C42"/>
    <w:rsid w:val="00B532A2"/>
    <w:rsid w:val="00B5778E"/>
    <w:rsid w:val="00B609EA"/>
    <w:rsid w:val="00B61F25"/>
    <w:rsid w:val="00B62005"/>
    <w:rsid w:val="00B6267A"/>
    <w:rsid w:val="00B630C2"/>
    <w:rsid w:val="00B651F8"/>
    <w:rsid w:val="00B65552"/>
    <w:rsid w:val="00B67AE5"/>
    <w:rsid w:val="00B70FC4"/>
    <w:rsid w:val="00B75F39"/>
    <w:rsid w:val="00B80A0D"/>
    <w:rsid w:val="00B864C0"/>
    <w:rsid w:val="00B902E7"/>
    <w:rsid w:val="00BA00A9"/>
    <w:rsid w:val="00BA0BC9"/>
    <w:rsid w:val="00BA2540"/>
    <w:rsid w:val="00BB0FBB"/>
    <w:rsid w:val="00BC1218"/>
    <w:rsid w:val="00BC3B8C"/>
    <w:rsid w:val="00BD27A1"/>
    <w:rsid w:val="00BD3571"/>
    <w:rsid w:val="00BD5811"/>
    <w:rsid w:val="00BD59EE"/>
    <w:rsid w:val="00BE358D"/>
    <w:rsid w:val="00BE6178"/>
    <w:rsid w:val="00BE6B8A"/>
    <w:rsid w:val="00BF34BC"/>
    <w:rsid w:val="00C0491E"/>
    <w:rsid w:val="00C11451"/>
    <w:rsid w:val="00C11C51"/>
    <w:rsid w:val="00C11EDE"/>
    <w:rsid w:val="00C158A6"/>
    <w:rsid w:val="00C311AF"/>
    <w:rsid w:val="00C33971"/>
    <w:rsid w:val="00C33E5B"/>
    <w:rsid w:val="00C34DA5"/>
    <w:rsid w:val="00C35D39"/>
    <w:rsid w:val="00C4019F"/>
    <w:rsid w:val="00C4088D"/>
    <w:rsid w:val="00C40AED"/>
    <w:rsid w:val="00C42B5E"/>
    <w:rsid w:val="00C4364F"/>
    <w:rsid w:val="00C441F0"/>
    <w:rsid w:val="00C44A95"/>
    <w:rsid w:val="00C45FBF"/>
    <w:rsid w:val="00C504C1"/>
    <w:rsid w:val="00C56CA4"/>
    <w:rsid w:val="00C57669"/>
    <w:rsid w:val="00C625C9"/>
    <w:rsid w:val="00C63143"/>
    <w:rsid w:val="00C64A2E"/>
    <w:rsid w:val="00C65A7E"/>
    <w:rsid w:val="00C67964"/>
    <w:rsid w:val="00C70239"/>
    <w:rsid w:val="00C75AAB"/>
    <w:rsid w:val="00C770AE"/>
    <w:rsid w:val="00C853EF"/>
    <w:rsid w:val="00C900AB"/>
    <w:rsid w:val="00C90290"/>
    <w:rsid w:val="00C90CC2"/>
    <w:rsid w:val="00C9554D"/>
    <w:rsid w:val="00CA19FF"/>
    <w:rsid w:val="00CB0093"/>
    <w:rsid w:val="00CB093C"/>
    <w:rsid w:val="00CB4BD4"/>
    <w:rsid w:val="00CB4C9C"/>
    <w:rsid w:val="00CB6308"/>
    <w:rsid w:val="00CB6939"/>
    <w:rsid w:val="00CC6DA5"/>
    <w:rsid w:val="00CC78CB"/>
    <w:rsid w:val="00CD0D8C"/>
    <w:rsid w:val="00CD1E64"/>
    <w:rsid w:val="00CD26F7"/>
    <w:rsid w:val="00CD30D0"/>
    <w:rsid w:val="00CD3357"/>
    <w:rsid w:val="00CE36A0"/>
    <w:rsid w:val="00CE69B9"/>
    <w:rsid w:val="00CE7542"/>
    <w:rsid w:val="00CF3166"/>
    <w:rsid w:val="00CF3DBA"/>
    <w:rsid w:val="00CF7E43"/>
    <w:rsid w:val="00D0206D"/>
    <w:rsid w:val="00D02D41"/>
    <w:rsid w:val="00D05BA0"/>
    <w:rsid w:val="00D112CC"/>
    <w:rsid w:val="00D12E9D"/>
    <w:rsid w:val="00D14B67"/>
    <w:rsid w:val="00D237FF"/>
    <w:rsid w:val="00D25762"/>
    <w:rsid w:val="00D260A6"/>
    <w:rsid w:val="00D30D31"/>
    <w:rsid w:val="00D37846"/>
    <w:rsid w:val="00D426A1"/>
    <w:rsid w:val="00D44800"/>
    <w:rsid w:val="00D45349"/>
    <w:rsid w:val="00D4575B"/>
    <w:rsid w:val="00D4643A"/>
    <w:rsid w:val="00D521D2"/>
    <w:rsid w:val="00D569AE"/>
    <w:rsid w:val="00D60009"/>
    <w:rsid w:val="00D608E4"/>
    <w:rsid w:val="00D61A66"/>
    <w:rsid w:val="00D73C21"/>
    <w:rsid w:val="00D767F7"/>
    <w:rsid w:val="00D80240"/>
    <w:rsid w:val="00D81CD7"/>
    <w:rsid w:val="00D831D5"/>
    <w:rsid w:val="00D8342C"/>
    <w:rsid w:val="00D846F6"/>
    <w:rsid w:val="00D86039"/>
    <w:rsid w:val="00D90859"/>
    <w:rsid w:val="00D92A28"/>
    <w:rsid w:val="00D95428"/>
    <w:rsid w:val="00D95BB6"/>
    <w:rsid w:val="00D95E56"/>
    <w:rsid w:val="00D9673D"/>
    <w:rsid w:val="00DA0CB5"/>
    <w:rsid w:val="00DA1EC8"/>
    <w:rsid w:val="00DA1ED3"/>
    <w:rsid w:val="00DA2D22"/>
    <w:rsid w:val="00DA3E11"/>
    <w:rsid w:val="00DA47B9"/>
    <w:rsid w:val="00DB0A26"/>
    <w:rsid w:val="00DB22B1"/>
    <w:rsid w:val="00DB2947"/>
    <w:rsid w:val="00DB5DE8"/>
    <w:rsid w:val="00DB6B3F"/>
    <w:rsid w:val="00DB7522"/>
    <w:rsid w:val="00DC2AB4"/>
    <w:rsid w:val="00DC31EF"/>
    <w:rsid w:val="00DC58C0"/>
    <w:rsid w:val="00DC6899"/>
    <w:rsid w:val="00DC6A7D"/>
    <w:rsid w:val="00DD15C7"/>
    <w:rsid w:val="00DD35D3"/>
    <w:rsid w:val="00DD4526"/>
    <w:rsid w:val="00DD4E2C"/>
    <w:rsid w:val="00DD5C9C"/>
    <w:rsid w:val="00DD6F50"/>
    <w:rsid w:val="00DE0484"/>
    <w:rsid w:val="00DE06F1"/>
    <w:rsid w:val="00DE168D"/>
    <w:rsid w:val="00DE21CB"/>
    <w:rsid w:val="00DE2CEE"/>
    <w:rsid w:val="00DE65F3"/>
    <w:rsid w:val="00DE7D33"/>
    <w:rsid w:val="00DF24E0"/>
    <w:rsid w:val="00DF31F3"/>
    <w:rsid w:val="00DF3F9E"/>
    <w:rsid w:val="00DF6C8D"/>
    <w:rsid w:val="00E0279C"/>
    <w:rsid w:val="00E0336C"/>
    <w:rsid w:val="00E0341F"/>
    <w:rsid w:val="00E04867"/>
    <w:rsid w:val="00E07919"/>
    <w:rsid w:val="00E109B8"/>
    <w:rsid w:val="00E14A89"/>
    <w:rsid w:val="00E159D2"/>
    <w:rsid w:val="00E16338"/>
    <w:rsid w:val="00E20A88"/>
    <w:rsid w:val="00E25E2E"/>
    <w:rsid w:val="00E26892"/>
    <w:rsid w:val="00E27459"/>
    <w:rsid w:val="00E3019D"/>
    <w:rsid w:val="00E374C3"/>
    <w:rsid w:val="00E41505"/>
    <w:rsid w:val="00E43DC5"/>
    <w:rsid w:val="00E46D81"/>
    <w:rsid w:val="00E540DF"/>
    <w:rsid w:val="00E55641"/>
    <w:rsid w:val="00E55F88"/>
    <w:rsid w:val="00E5743F"/>
    <w:rsid w:val="00E57E4D"/>
    <w:rsid w:val="00E57E9B"/>
    <w:rsid w:val="00E600A0"/>
    <w:rsid w:val="00E601DF"/>
    <w:rsid w:val="00E62613"/>
    <w:rsid w:val="00E67603"/>
    <w:rsid w:val="00E75DC1"/>
    <w:rsid w:val="00E777DB"/>
    <w:rsid w:val="00E81786"/>
    <w:rsid w:val="00E82E70"/>
    <w:rsid w:val="00E90DF6"/>
    <w:rsid w:val="00E93414"/>
    <w:rsid w:val="00E9347A"/>
    <w:rsid w:val="00E96E9D"/>
    <w:rsid w:val="00E975CF"/>
    <w:rsid w:val="00EA5F2C"/>
    <w:rsid w:val="00EB060B"/>
    <w:rsid w:val="00EB3B00"/>
    <w:rsid w:val="00EB56BF"/>
    <w:rsid w:val="00EC109C"/>
    <w:rsid w:val="00EC36FA"/>
    <w:rsid w:val="00EC40D2"/>
    <w:rsid w:val="00EC4E1C"/>
    <w:rsid w:val="00EC4F94"/>
    <w:rsid w:val="00ED1BA5"/>
    <w:rsid w:val="00ED30C1"/>
    <w:rsid w:val="00EE1303"/>
    <w:rsid w:val="00EE1473"/>
    <w:rsid w:val="00EE2A45"/>
    <w:rsid w:val="00EE4409"/>
    <w:rsid w:val="00EE4C4D"/>
    <w:rsid w:val="00EF0A22"/>
    <w:rsid w:val="00EF49D8"/>
    <w:rsid w:val="00F0033B"/>
    <w:rsid w:val="00F00D45"/>
    <w:rsid w:val="00F079C3"/>
    <w:rsid w:val="00F07F0D"/>
    <w:rsid w:val="00F1034B"/>
    <w:rsid w:val="00F11865"/>
    <w:rsid w:val="00F13211"/>
    <w:rsid w:val="00F1480E"/>
    <w:rsid w:val="00F1495B"/>
    <w:rsid w:val="00F200D6"/>
    <w:rsid w:val="00F22522"/>
    <w:rsid w:val="00F231B1"/>
    <w:rsid w:val="00F357DF"/>
    <w:rsid w:val="00F42857"/>
    <w:rsid w:val="00F54A5A"/>
    <w:rsid w:val="00F55FE2"/>
    <w:rsid w:val="00F616D7"/>
    <w:rsid w:val="00F63086"/>
    <w:rsid w:val="00F63420"/>
    <w:rsid w:val="00F64BA5"/>
    <w:rsid w:val="00F65BCD"/>
    <w:rsid w:val="00F749AB"/>
    <w:rsid w:val="00F76BD8"/>
    <w:rsid w:val="00F84099"/>
    <w:rsid w:val="00F847ED"/>
    <w:rsid w:val="00F86975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1333"/>
    <w:rsid w:val="00FC24F7"/>
    <w:rsid w:val="00FC2CB4"/>
    <w:rsid w:val="00FC30E1"/>
    <w:rsid w:val="00FD4818"/>
    <w:rsid w:val="00FD6FB1"/>
    <w:rsid w:val="00FE4D3F"/>
    <w:rsid w:val="00FE5A92"/>
    <w:rsid w:val="00FE7AF4"/>
    <w:rsid w:val="00FF0B33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C22008FF-A37A-4BAF-BF6A-0F728455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85D2-FB50-4286-A144-09D03979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3863</Words>
  <Characters>23182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dc:description/>
  <cp:lastModifiedBy>GUMed</cp:lastModifiedBy>
  <cp:revision>4</cp:revision>
  <cp:lastPrinted>2022-01-11T09:48:00Z</cp:lastPrinted>
  <dcterms:created xsi:type="dcterms:W3CDTF">2022-01-11T11:21:00Z</dcterms:created>
  <dcterms:modified xsi:type="dcterms:W3CDTF">2022-01-11T11:31:00Z</dcterms:modified>
</cp:coreProperties>
</file>