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601BD392"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941F13">
        <w:rPr>
          <w:rFonts w:asciiTheme="minorHAnsi" w:hAnsiTheme="minorHAnsi" w:cstheme="minorHAnsi"/>
        </w:rPr>
        <w:t>6</w:t>
      </w:r>
      <w:r w:rsidR="005D1679">
        <w:rPr>
          <w:rFonts w:asciiTheme="minorHAnsi" w:hAnsiTheme="minorHAnsi" w:cstheme="minorHAnsi"/>
        </w:rPr>
        <w:t>.</w:t>
      </w:r>
      <w:r w:rsidR="00941F13">
        <w:rPr>
          <w:rFonts w:asciiTheme="minorHAnsi" w:hAnsiTheme="minorHAnsi" w:cstheme="minorHAnsi"/>
        </w:rPr>
        <w:t>08</w:t>
      </w:r>
      <w:r w:rsidRPr="009A21B1">
        <w:rPr>
          <w:rFonts w:asciiTheme="minorHAnsi" w:hAnsiTheme="minorHAnsi" w:cstheme="minorHAnsi"/>
        </w:rPr>
        <w:t>.2021 r.</w:t>
      </w:r>
      <w:r w:rsidR="00B13C7F" w:rsidRPr="009A21B1">
        <w:rPr>
          <w:rFonts w:asciiTheme="minorHAnsi" w:hAnsiTheme="minorHAnsi" w:cstheme="minorHAnsi"/>
        </w:rPr>
        <w:tab/>
      </w:r>
    </w:p>
    <w:p w14:paraId="48A3F189" w14:textId="48C68458"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SZP-271-TP-</w:t>
      </w:r>
      <w:r w:rsidR="00941F13">
        <w:rPr>
          <w:rFonts w:asciiTheme="minorHAnsi" w:hAnsiTheme="minorHAnsi" w:cstheme="minorHAnsi"/>
          <w:b/>
          <w:bCs/>
        </w:rPr>
        <w:t>7</w:t>
      </w:r>
      <w:r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62C2C96" w14:textId="4423BD37" w:rsidR="00824797" w:rsidRDefault="00941F13" w:rsidP="00941F13">
      <w:pPr>
        <w:spacing w:line="276" w:lineRule="auto"/>
        <w:jc w:val="both"/>
        <w:rPr>
          <w:rFonts w:asciiTheme="minorHAnsi" w:hAnsiTheme="minorHAnsi" w:cstheme="minorHAnsi"/>
          <w:b/>
          <w:color w:val="000000"/>
        </w:rPr>
      </w:pPr>
      <w:r w:rsidRPr="00941F13">
        <w:rPr>
          <w:rFonts w:asciiTheme="minorHAnsi" w:hAnsiTheme="minorHAnsi" w:cstheme="minorHAnsi"/>
          <w:b/>
          <w:color w:val="000000"/>
        </w:rPr>
        <w:t>Usługę opracowania koncepcji modernizacji istniejącej instalacji filtracji i wstępnego podczyszczania ścieków znajdującej się w Zakładzie Termicznego Przekształcania Odpadów w Krakowie</w:t>
      </w:r>
    </w:p>
    <w:p w14:paraId="2A1EC039" w14:textId="78C10AFE" w:rsidR="00941F13" w:rsidRDefault="00941F13" w:rsidP="00941F13">
      <w:pPr>
        <w:spacing w:line="276" w:lineRule="auto"/>
        <w:jc w:val="both"/>
        <w:rPr>
          <w:rFonts w:asciiTheme="minorHAnsi" w:hAnsiTheme="minorHAnsi" w:cstheme="minorHAnsi"/>
          <w:b/>
          <w:color w:val="000000"/>
        </w:rPr>
      </w:pPr>
    </w:p>
    <w:p w14:paraId="20CFACA2" w14:textId="77777777" w:rsidR="00941F13" w:rsidRPr="00941F13" w:rsidRDefault="00941F13" w:rsidP="00941F13">
      <w:pPr>
        <w:spacing w:line="276" w:lineRule="auto"/>
        <w:jc w:val="both"/>
        <w:rPr>
          <w:rFonts w:asciiTheme="minorHAnsi" w:hAnsiTheme="minorHAnsi" w:cstheme="minorHAnsi"/>
          <w:b/>
          <w:color w:val="000000"/>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 xml:space="preserve">U. z 2019 r. poz. 2019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2EFE4804" w:rsidR="00FB752D" w:rsidRPr="00824797" w:rsidRDefault="00941F13"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330 000</w:t>
      </w:r>
      <w:r w:rsidR="00AA68B5">
        <w:rPr>
          <w:rFonts w:asciiTheme="minorHAnsi" w:hAnsiTheme="minorHAnsi" w:cstheme="minorHAnsi"/>
          <w:sz w:val="22"/>
          <w:szCs w:val="22"/>
        </w:rPr>
        <w:t>,00</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405 900,00</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477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2021-07-28T08:58:00Z</dcterms:created>
  <dcterms:modified xsi:type="dcterms:W3CDTF">2021-07-28T08:58:00Z</dcterms:modified>
</cp:coreProperties>
</file>