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EBF6" w14:textId="5101BBF6" w:rsidR="00E74842" w:rsidRPr="00893462" w:rsidRDefault="00E74842" w:rsidP="007F14D6">
      <w:pPr>
        <w:tabs>
          <w:tab w:val="right" w:pos="9072"/>
        </w:tabs>
        <w:spacing w:after="0" w:line="360" w:lineRule="auto"/>
        <w:jc w:val="right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Świnoujście, dnia </w:t>
      </w:r>
      <w:r w:rsidR="0062107E">
        <w:rPr>
          <w:rFonts w:ascii="Arial" w:hAnsi="Arial" w:cs="Arial"/>
        </w:rPr>
        <w:t>22</w:t>
      </w:r>
      <w:r w:rsidRPr="00893462">
        <w:rPr>
          <w:rFonts w:ascii="Arial" w:hAnsi="Arial" w:cs="Arial"/>
        </w:rPr>
        <w:t>.0</w:t>
      </w:r>
      <w:r w:rsidR="00B64714">
        <w:rPr>
          <w:rFonts w:ascii="Arial" w:hAnsi="Arial" w:cs="Arial"/>
        </w:rPr>
        <w:t>6</w:t>
      </w:r>
      <w:r w:rsidR="00E93F2D">
        <w:rPr>
          <w:rFonts w:ascii="Arial" w:hAnsi="Arial" w:cs="Arial"/>
        </w:rPr>
        <w:t>.2023</w:t>
      </w:r>
      <w:r w:rsidRPr="00893462">
        <w:rPr>
          <w:rFonts w:ascii="Arial" w:hAnsi="Arial" w:cs="Arial"/>
        </w:rPr>
        <w:t> r.</w:t>
      </w:r>
    </w:p>
    <w:p w14:paraId="68AEAEAC" w14:textId="1122A3E8" w:rsidR="00E74842" w:rsidRPr="00893462" w:rsidRDefault="00E74842" w:rsidP="007F14D6">
      <w:pPr>
        <w:tabs>
          <w:tab w:val="center" w:pos="4535"/>
        </w:tabs>
        <w:spacing w:after="0" w:line="360" w:lineRule="auto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Nr postępowania </w:t>
      </w:r>
      <w:r w:rsidR="0062107E">
        <w:rPr>
          <w:rFonts w:ascii="Arial" w:hAnsi="Arial" w:cs="Arial"/>
        </w:rPr>
        <w:t>BZP.271.1.32</w:t>
      </w:r>
      <w:r w:rsidR="00B64714" w:rsidRPr="00B64714">
        <w:rPr>
          <w:rFonts w:ascii="Arial" w:hAnsi="Arial" w:cs="Arial"/>
        </w:rPr>
        <w:t>.2023</w:t>
      </w:r>
    </w:p>
    <w:p w14:paraId="33631BEE" w14:textId="77777777" w:rsidR="00E74842" w:rsidRPr="00893462" w:rsidRDefault="00E74842" w:rsidP="003A7F3D">
      <w:pPr>
        <w:spacing w:after="0" w:line="360" w:lineRule="auto"/>
        <w:ind w:left="3969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>Strona internetowa Zamawiającego, na której umieszczono ogłoszenie o zamówieniu i udostępniono SWZ</w:t>
      </w:r>
    </w:p>
    <w:p w14:paraId="7C3343A3" w14:textId="77777777" w:rsidR="00E74842" w:rsidRPr="00893462" w:rsidRDefault="00E74842" w:rsidP="00641ECF">
      <w:pPr>
        <w:spacing w:after="0" w:line="360" w:lineRule="auto"/>
        <w:jc w:val="both"/>
        <w:rPr>
          <w:rFonts w:ascii="Arial" w:hAnsi="Arial" w:cs="Arial"/>
        </w:rPr>
      </w:pPr>
    </w:p>
    <w:p w14:paraId="7419CA30" w14:textId="1F076F0C" w:rsidR="00575DA3" w:rsidRPr="00575DA3" w:rsidRDefault="00E74842" w:rsidP="00641ECF">
      <w:pPr>
        <w:spacing w:before="60" w:line="36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Dotyczy: </w:t>
      </w:r>
      <w:r w:rsidR="00587B3D" w:rsidRPr="00587B3D">
        <w:rPr>
          <w:rFonts w:ascii="Arial" w:hAnsi="Arial" w:cs="Arial"/>
          <w:b/>
        </w:rPr>
        <w:t>BZP.271.1.3</w:t>
      </w:r>
      <w:r w:rsidR="0062107E">
        <w:rPr>
          <w:rFonts w:ascii="Arial" w:hAnsi="Arial" w:cs="Arial"/>
          <w:b/>
        </w:rPr>
        <w:t xml:space="preserve">2.2023 </w:t>
      </w:r>
      <w:r w:rsidR="0062107E" w:rsidRPr="0062107E">
        <w:rPr>
          <w:rFonts w:ascii="Arial" w:hAnsi="Arial" w:cs="Arial"/>
          <w:b/>
        </w:rPr>
        <w:t>„Dostosowanie budynku CAM nr 5 do wymagań w zakresie ochrony przeciwpożarowej wra</w:t>
      </w:r>
      <w:r w:rsidR="0062107E">
        <w:rPr>
          <w:rFonts w:ascii="Arial" w:hAnsi="Arial" w:cs="Arial"/>
          <w:b/>
        </w:rPr>
        <w:t xml:space="preserve">z z modernizacją korytarzy oraz </w:t>
      </w:r>
      <w:r w:rsidR="0062107E" w:rsidRPr="0062107E">
        <w:rPr>
          <w:rFonts w:ascii="Arial" w:hAnsi="Arial" w:cs="Arial"/>
          <w:b/>
        </w:rPr>
        <w:t>klatek schodowych”</w:t>
      </w:r>
    </w:p>
    <w:p w14:paraId="5E975A41" w14:textId="6D213CC7" w:rsidR="00E74842" w:rsidRPr="00893462" w:rsidRDefault="00E74842" w:rsidP="00641ECF">
      <w:pPr>
        <w:spacing w:before="60" w:line="360" w:lineRule="auto"/>
        <w:jc w:val="both"/>
        <w:rPr>
          <w:rFonts w:ascii="Arial" w:hAnsi="Arial" w:cs="Arial"/>
        </w:rPr>
      </w:pPr>
    </w:p>
    <w:p w14:paraId="6F6E6998" w14:textId="0FDFEE23" w:rsidR="00E74842" w:rsidRPr="00893462" w:rsidRDefault="00025504" w:rsidP="00641ECF">
      <w:pPr>
        <w:spacing w:after="0" w:line="360" w:lineRule="auto"/>
        <w:jc w:val="both"/>
        <w:rPr>
          <w:rFonts w:ascii="Arial" w:hAnsi="Arial" w:cs="Arial"/>
          <w:b/>
        </w:rPr>
      </w:pPr>
      <w:r w:rsidRPr="00893462">
        <w:rPr>
          <w:rFonts w:ascii="Arial" w:hAnsi="Arial" w:cs="Arial"/>
          <w:b/>
        </w:rPr>
        <w:t xml:space="preserve">               </w:t>
      </w:r>
      <w:r w:rsidR="008D35C5">
        <w:rPr>
          <w:rFonts w:ascii="Arial" w:hAnsi="Arial" w:cs="Arial"/>
          <w:b/>
        </w:rPr>
        <w:t xml:space="preserve">                              </w:t>
      </w:r>
      <w:r w:rsidR="00E74842" w:rsidRPr="00893462">
        <w:rPr>
          <w:rFonts w:ascii="Arial" w:hAnsi="Arial" w:cs="Arial"/>
          <w:b/>
        </w:rPr>
        <w:t>Odpowiedz</w:t>
      </w:r>
      <w:r w:rsidRPr="00893462">
        <w:rPr>
          <w:rFonts w:ascii="Arial" w:hAnsi="Arial" w:cs="Arial"/>
          <w:b/>
        </w:rPr>
        <w:t>i na pytania</w:t>
      </w:r>
      <w:r w:rsidR="00E74842" w:rsidRPr="00893462">
        <w:rPr>
          <w:rFonts w:ascii="Arial" w:hAnsi="Arial" w:cs="Arial"/>
          <w:b/>
        </w:rPr>
        <w:t xml:space="preserve"> wykonawców</w:t>
      </w:r>
    </w:p>
    <w:p w14:paraId="79D5E154" w14:textId="77777777" w:rsidR="00E74842" w:rsidRPr="00893462" w:rsidRDefault="00E74842" w:rsidP="00641ECF">
      <w:pPr>
        <w:spacing w:after="0" w:line="360" w:lineRule="auto"/>
        <w:jc w:val="both"/>
        <w:rPr>
          <w:rFonts w:ascii="Arial" w:hAnsi="Arial" w:cs="Arial"/>
        </w:rPr>
      </w:pPr>
    </w:p>
    <w:p w14:paraId="1D325020" w14:textId="5ACA291C" w:rsidR="00E74842" w:rsidRPr="00893462" w:rsidRDefault="00E74842" w:rsidP="00641ECF">
      <w:pPr>
        <w:spacing w:after="0" w:line="360" w:lineRule="auto"/>
        <w:jc w:val="both"/>
        <w:rPr>
          <w:rFonts w:ascii="Arial" w:hAnsi="Arial" w:cs="Arial"/>
        </w:rPr>
      </w:pPr>
      <w:r w:rsidRPr="00893462">
        <w:rPr>
          <w:rFonts w:ascii="Arial" w:hAnsi="Arial" w:cs="Arial"/>
        </w:rPr>
        <w:t xml:space="preserve">Zamawiający na mocy przysługujących mu, w świetle przepisu art. </w:t>
      </w:r>
      <w:r w:rsidR="00874560" w:rsidRPr="00893462">
        <w:rPr>
          <w:rFonts w:ascii="Arial" w:hAnsi="Arial" w:cs="Arial"/>
        </w:rPr>
        <w:t>284</w:t>
      </w:r>
      <w:r w:rsidR="00B83EDD" w:rsidRPr="00893462">
        <w:rPr>
          <w:rFonts w:ascii="Arial" w:hAnsi="Arial" w:cs="Arial"/>
        </w:rPr>
        <w:t xml:space="preserve"> ust. </w:t>
      </w:r>
      <w:r w:rsidR="004B76D2" w:rsidRPr="00893462">
        <w:rPr>
          <w:rFonts w:ascii="Arial" w:hAnsi="Arial" w:cs="Arial"/>
        </w:rPr>
        <w:t>2</w:t>
      </w:r>
      <w:r w:rsidR="009706E6">
        <w:rPr>
          <w:rFonts w:ascii="Arial" w:hAnsi="Arial" w:cs="Arial"/>
        </w:rPr>
        <w:t>, 3</w:t>
      </w:r>
      <w:r w:rsidR="004B76D2" w:rsidRPr="00893462">
        <w:rPr>
          <w:rFonts w:ascii="Arial" w:hAnsi="Arial" w:cs="Arial"/>
        </w:rPr>
        <w:t xml:space="preserve"> </w:t>
      </w:r>
      <w:r w:rsidR="00D10F4E" w:rsidRPr="00893462">
        <w:rPr>
          <w:rFonts w:ascii="Arial" w:hAnsi="Arial" w:cs="Arial"/>
        </w:rPr>
        <w:t>i</w:t>
      </w:r>
      <w:r w:rsidR="00B83EDD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6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ustawy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z</w:t>
      </w:r>
      <w:r w:rsidR="009706E6">
        <w:rPr>
          <w:rFonts w:ascii="Arial" w:hAnsi="Arial" w:cs="Arial"/>
        </w:rPr>
        <w:t> </w:t>
      </w:r>
      <w:r w:rsidRPr="00893462">
        <w:rPr>
          <w:rFonts w:ascii="Arial" w:hAnsi="Arial" w:cs="Arial"/>
        </w:rPr>
        <w:t xml:space="preserve"> dnia 11 września 2019 r. Prawo zamówień publicznych (</w:t>
      </w:r>
      <w:r w:rsidR="005E4D4B">
        <w:rPr>
          <w:rFonts w:ascii="Arial" w:hAnsi="Arial" w:cs="Arial"/>
        </w:rPr>
        <w:t>Dz. U. z 2022</w:t>
      </w:r>
      <w:r w:rsidR="00F140F4" w:rsidRPr="00893462">
        <w:rPr>
          <w:rFonts w:ascii="Arial" w:hAnsi="Arial" w:cs="Arial"/>
        </w:rPr>
        <w:t> </w:t>
      </w:r>
      <w:r w:rsidR="005E4D4B">
        <w:rPr>
          <w:rFonts w:ascii="Arial" w:hAnsi="Arial" w:cs="Arial"/>
        </w:rPr>
        <w:t>r., poz. 1710</w:t>
      </w:r>
      <w:r w:rsidR="00F340D1" w:rsidRPr="00893462">
        <w:rPr>
          <w:rFonts w:ascii="Arial" w:hAnsi="Arial" w:cs="Arial"/>
        </w:rPr>
        <w:t xml:space="preserve"> ze zm.</w:t>
      </w:r>
      <w:r w:rsidRPr="00893462">
        <w:rPr>
          <w:rFonts w:ascii="Arial" w:hAnsi="Arial" w:cs="Arial"/>
        </w:rPr>
        <w:t xml:space="preserve">), uprawnień, udziela </w:t>
      </w:r>
      <w:r w:rsidR="000979A5" w:rsidRPr="00893462">
        <w:rPr>
          <w:rFonts w:ascii="Arial" w:hAnsi="Arial" w:cs="Arial"/>
        </w:rPr>
        <w:t>wyjaśnień</w:t>
      </w:r>
      <w:r w:rsidR="00F140F4" w:rsidRPr="00893462">
        <w:rPr>
          <w:rFonts w:ascii="Arial" w:hAnsi="Arial" w:cs="Arial"/>
        </w:rPr>
        <w:t xml:space="preserve"> </w:t>
      </w:r>
      <w:r w:rsidRPr="00893462">
        <w:rPr>
          <w:rFonts w:ascii="Arial" w:hAnsi="Arial" w:cs="Arial"/>
        </w:rPr>
        <w:t>przekazując treść</w:t>
      </w:r>
      <w:r w:rsidR="000979A5" w:rsidRPr="00893462">
        <w:rPr>
          <w:rFonts w:ascii="Arial" w:hAnsi="Arial" w:cs="Arial"/>
        </w:rPr>
        <w:t xml:space="preserve"> pytań i odpowiedzi</w:t>
      </w:r>
      <w:r w:rsidRPr="00893462">
        <w:rPr>
          <w:rFonts w:ascii="Arial" w:hAnsi="Arial" w:cs="Arial"/>
        </w:rPr>
        <w:t xml:space="preserve"> wszystkim wykonawcom, biorącym udział w postępowaniu i publikując je również na stronie internetowej.</w:t>
      </w:r>
    </w:p>
    <w:p w14:paraId="55F07456" w14:textId="2DEDBF22" w:rsidR="00E93F2D" w:rsidRDefault="00E93F2D" w:rsidP="00CF1759">
      <w:pPr>
        <w:spacing w:after="0" w:line="240" w:lineRule="auto"/>
        <w:jc w:val="both"/>
        <w:rPr>
          <w:rFonts w:ascii="Arial" w:hAnsi="Arial" w:cs="Arial"/>
          <w:iCs/>
          <w:color w:val="000000" w:themeColor="text1"/>
        </w:rPr>
      </w:pPr>
    </w:p>
    <w:p w14:paraId="5BD76E6B" w14:textId="4448182B" w:rsidR="00CF1759" w:rsidRDefault="00CF1759" w:rsidP="00EF7454">
      <w:pPr>
        <w:spacing w:after="0"/>
        <w:jc w:val="both"/>
        <w:rPr>
          <w:rFonts w:ascii="Arial" w:hAnsi="Arial" w:cs="Arial"/>
          <w:bCs/>
        </w:rPr>
      </w:pPr>
    </w:p>
    <w:p w14:paraId="1CD3F081" w14:textId="09BE5843" w:rsidR="008756BC" w:rsidRDefault="008756BC" w:rsidP="00EF7454">
      <w:pPr>
        <w:spacing w:after="0"/>
        <w:jc w:val="both"/>
        <w:rPr>
          <w:rFonts w:ascii="Arial" w:hAnsi="Arial" w:cs="Arial"/>
          <w:bCs/>
        </w:rPr>
      </w:pPr>
    </w:p>
    <w:p w14:paraId="588414D8" w14:textId="412B2BE1" w:rsidR="008756BC" w:rsidRPr="008756BC" w:rsidRDefault="00E358D7" w:rsidP="00217703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nr 1:</w:t>
      </w:r>
    </w:p>
    <w:p w14:paraId="5E2093E9" w14:textId="3894B5E8" w:rsidR="008756BC" w:rsidRPr="00C56417" w:rsidRDefault="008756BC" w:rsidP="0021770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756BC">
        <w:rPr>
          <w:rFonts w:ascii="Arial" w:hAnsi="Arial" w:cs="Arial"/>
          <w:bCs/>
        </w:rPr>
        <w:t xml:space="preserve"> Wykonawca wnosi o modyfikację § 1 ust. 2 Umowy  w następujący sposób: Przedmiot umowy obejmuje </w:t>
      </w:r>
      <w:r w:rsidRPr="00C56417">
        <w:rPr>
          <w:rFonts w:ascii="Arial" w:hAnsi="Arial" w:cs="Arial"/>
          <w:bCs/>
          <w:strike/>
        </w:rPr>
        <w:t>w szczególności</w:t>
      </w:r>
      <w:r w:rsidRPr="008756BC">
        <w:rPr>
          <w:rFonts w:ascii="Arial" w:hAnsi="Arial" w:cs="Arial"/>
          <w:bCs/>
        </w:rPr>
        <w:t xml:space="preserve"> wykonanie robót budowlanych na podstawie Opisu przedmiotu zamówienia oraz przekazanej Wykonawcy dokumentacji projektowej </w:t>
      </w:r>
      <w:r w:rsidRPr="00C56417">
        <w:rPr>
          <w:rFonts w:ascii="Arial" w:hAnsi="Arial" w:cs="Arial"/>
          <w:b/>
          <w:bCs/>
        </w:rPr>
        <w:t>w zakresie robót opisanych w przedmiocie zamówienia.</w:t>
      </w:r>
    </w:p>
    <w:p w14:paraId="74EB832B" w14:textId="3ABAF0E6" w:rsidR="00C56417" w:rsidRPr="00C56417" w:rsidRDefault="00C56417" w:rsidP="0021770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C2A2C0A" w14:textId="3D9C6C1B" w:rsidR="00C56417" w:rsidRDefault="00C56417" w:rsidP="00217703">
      <w:pPr>
        <w:spacing w:after="0" w:line="360" w:lineRule="auto"/>
        <w:jc w:val="both"/>
        <w:rPr>
          <w:rFonts w:ascii="Arial" w:hAnsi="Arial" w:cs="Arial"/>
          <w:bCs/>
        </w:rPr>
      </w:pPr>
      <w:r w:rsidRPr="00C56417">
        <w:rPr>
          <w:rFonts w:ascii="Arial" w:hAnsi="Arial" w:cs="Arial"/>
          <w:b/>
          <w:bCs/>
        </w:rPr>
        <w:t>Uzasadnienie:</w:t>
      </w:r>
      <w:r w:rsidRPr="00C56417">
        <w:rPr>
          <w:rFonts w:ascii="Arial" w:hAnsi="Arial" w:cs="Arial"/>
          <w:bCs/>
        </w:rPr>
        <w:t xml:space="preserve"> Zamawiający przy wynagrodzeniu ryczałtowym „kupuje od Wykonawcy konkretny produkt”, który opisu dokumentacja projektowa oraz pozostałe dokumenty postępowania. Tymczasem w rzeczonym postępowaniu do przetargu załączono dokumentację dotyczącą również poprzednich etapów postępowania. Dlatego należy wyraźnie w umowie opisać jaki zakres dokumentacji projektowej dotyczy rzeczonego postępowania, żeby nie było wątpliwości jakie prace ma Wykonawca wycenić.</w:t>
      </w:r>
    </w:p>
    <w:p w14:paraId="0525D682" w14:textId="6520518A" w:rsidR="003234DA" w:rsidRDefault="003234DA" w:rsidP="0021770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234DA">
        <w:rPr>
          <w:rFonts w:ascii="Arial" w:hAnsi="Arial" w:cs="Arial"/>
          <w:b/>
          <w:bCs/>
          <w:u w:val="single"/>
        </w:rPr>
        <w:t>Odpowiedź:</w:t>
      </w:r>
    </w:p>
    <w:p w14:paraId="0973B1FB" w14:textId="03B9BE24" w:rsidR="003234DA" w:rsidRPr="003234DA" w:rsidRDefault="003234DA" w:rsidP="00217703">
      <w:pPr>
        <w:spacing w:after="0" w:line="360" w:lineRule="auto"/>
        <w:jc w:val="both"/>
        <w:rPr>
          <w:rFonts w:ascii="Arial" w:hAnsi="Arial" w:cs="Arial"/>
          <w:bCs/>
        </w:rPr>
      </w:pPr>
      <w:r w:rsidRPr="003234DA">
        <w:rPr>
          <w:rFonts w:ascii="Arial" w:hAnsi="Arial" w:cs="Arial"/>
          <w:bCs/>
        </w:rPr>
        <w:t>Zamawiający uwzględnia częściowo wniosek Wykonawcy zmieniając § 1 ust. 2  Umowy w</w:t>
      </w:r>
      <w:r w:rsidR="008D0908">
        <w:rPr>
          <w:rFonts w:ascii="Arial" w:hAnsi="Arial" w:cs="Arial"/>
          <w:bCs/>
        </w:rPr>
        <w:t> </w:t>
      </w:r>
      <w:r w:rsidRPr="003234DA">
        <w:rPr>
          <w:rFonts w:ascii="Arial" w:hAnsi="Arial" w:cs="Arial"/>
          <w:bCs/>
        </w:rPr>
        <w:t xml:space="preserve"> sposób następujący:</w:t>
      </w:r>
    </w:p>
    <w:p w14:paraId="0A103152" w14:textId="6ADF5266" w:rsidR="003234DA" w:rsidRDefault="003234DA" w:rsidP="00217703">
      <w:pPr>
        <w:spacing w:after="0" w:line="360" w:lineRule="auto"/>
        <w:jc w:val="both"/>
        <w:rPr>
          <w:rFonts w:ascii="Arial" w:hAnsi="Arial" w:cs="Arial"/>
          <w:bCs/>
        </w:rPr>
      </w:pPr>
      <w:r w:rsidRPr="003234DA">
        <w:rPr>
          <w:rFonts w:ascii="Arial" w:hAnsi="Arial" w:cs="Arial"/>
          <w:bCs/>
        </w:rPr>
        <w:t xml:space="preserve">2. Przedmiot umowy obejmuje </w:t>
      </w:r>
      <w:r w:rsidRPr="0070017B">
        <w:rPr>
          <w:rFonts w:ascii="Arial" w:hAnsi="Arial" w:cs="Arial"/>
          <w:bCs/>
          <w:strike/>
        </w:rPr>
        <w:t>w szczególności</w:t>
      </w:r>
      <w:r w:rsidRPr="003234DA">
        <w:rPr>
          <w:rFonts w:ascii="Arial" w:hAnsi="Arial" w:cs="Arial"/>
          <w:bCs/>
        </w:rPr>
        <w:t xml:space="preserve"> wykonanie robót budowlanych na podstawie Opisu przedmiotu zamówienia oraz przekazanej Wykonawcy dokumentacji projektowej</w:t>
      </w:r>
      <w:r w:rsidR="00E358D7">
        <w:rPr>
          <w:rFonts w:ascii="Arial" w:hAnsi="Arial" w:cs="Arial"/>
          <w:bCs/>
        </w:rPr>
        <w:t>.</w:t>
      </w:r>
    </w:p>
    <w:p w14:paraId="1468F54A" w14:textId="1F43CFEC" w:rsidR="00E358D7" w:rsidRDefault="00E358D7" w:rsidP="00217703">
      <w:pPr>
        <w:spacing w:after="0" w:line="360" w:lineRule="auto"/>
        <w:jc w:val="both"/>
        <w:rPr>
          <w:rFonts w:ascii="Arial" w:hAnsi="Arial" w:cs="Arial"/>
          <w:bCs/>
        </w:rPr>
      </w:pPr>
    </w:p>
    <w:p w14:paraId="078C664E" w14:textId="77777777" w:rsidR="00653703" w:rsidRDefault="00653703" w:rsidP="00217703">
      <w:pPr>
        <w:spacing w:after="0" w:line="360" w:lineRule="auto"/>
        <w:jc w:val="both"/>
        <w:rPr>
          <w:rFonts w:ascii="Arial" w:hAnsi="Arial" w:cs="Arial"/>
          <w:bCs/>
        </w:rPr>
      </w:pPr>
    </w:p>
    <w:p w14:paraId="49C7D14D" w14:textId="039C0AEA" w:rsidR="00E358D7" w:rsidRDefault="00E358D7" w:rsidP="0021770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358D7">
        <w:rPr>
          <w:rFonts w:ascii="Arial" w:hAnsi="Arial" w:cs="Arial"/>
          <w:b/>
          <w:bCs/>
        </w:rPr>
        <w:lastRenderedPageBreak/>
        <w:t>Pytanie nr 2</w:t>
      </w:r>
      <w:r>
        <w:rPr>
          <w:rFonts w:ascii="Arial" w:hAnsi="Arial" w:cs="Arial"/>
          <w:b/>
          <w:bCs/>
        </w:rPr>
        <w:t>:</w:t>
      </w:r>
    </w:p>
    <w:p w14:paraId="2A34E6E0" w14:textId="77777777" w:rsidR="00E358D7" w:rsidRPr="00E358D7" w:rsidRDefault="00E358D7" w:rsidP="00217703">
      <w:pPr>
        <w:spacing w:after="0" w:line="360" w:lineRule="auto"/>
        <w:jc w:val="both"/>
        <w:rPr>
          <w:rFonts w:ascii="Arial" w:hAnsi="Arial" w:cs="Arial"/>
          <w:bCs/>
        </w:rPr>
      </w:pPr>
      <w:r w:rsidRPr="00E358D7">
        <w:rPr>
          <w:rFonts w:ascii="Arial" w:hAnsi="Arial" w:cs="Arial"/>
          <w:bCs/>
        </w:rPr>
        <w:t>Wykonawca wnosi o wykreślenie z §1 ust. 8 Umowy jako niezgodnego z przepisami PZP. Powyższe wynika z faktu, że to na Zamawiający spoczywa obowiązek jasnego, precyzyjnego i zrozumiałego opisania przedmiotu zamówienia.  Wykonawca jest bowiem zobowiązany do wyceny jedynie prac wskazanych w dokumentacji w zakresie danego opisu przedmiotu zamówienia, a nie prac które tam nie są wymienione.</w:t>
      </w:r>
    </w:p>
    <w:p w14:paraId="145B6F41" w14:textId="41CF4578" w:rsidR="00E358D7" w:rsidRDefault="00E358D7" w:rsidP="00217703">
      <w:pPr>
        <w:spacing w:after="0" w:line="360" w:lineRule="auto"/>
        <w:jc w:val="both"/>
        <w:rPr>
          <w:rFonts w:ascii="Arial" w:hAnsi="Arial" w:cs="Arial"/>
          <w:bCs/>
        </w:rPr>
      </w:pPr>
      <w:r w:rsidRPr="00E358D7">
        <w:rPr>
          <w:rFonts w:ascii="Arial" w:hAnsi="Arial" w:cs="Arial"/>
          <w:bCs/>
        </w:rPr>
        <w:t xml:space="preserve">Art. 29 ust. 1 ustawy </w:t>
      </w:r>
      <w:proofErr w:type="spellStart"/>
      <w:r w:rsidRPr="00E358D7">
        <w:rPr>
          <w:rFonts w:ascii="Arial" w:hAnsi="Arial" w:cs="Arial"/>
          <w:bCs/>
        </w:rPr>
        <w:t>Pzp</w:t>
      </w:r>
      <w:proofErr w:type="spellEnd"/>
      <w:r w:rsidRPr="00E358D7">
        <w:rPr>
          <w:rFonts w:ascii="Arial" w:hAnsi="Arial" w:cs="Arial"/>
          <w:bCs/>
        </w:rPr>
        <w:t xml:space="preserve"> nakłada na zamawiającego obowiązek opisania przedmiotu zamówienia w sposób jednoznaczny i wyczerpujący, za pomocą dostatecznie dokładnych i zrozumiałych określeń, uwzględnienia wszystkich wymagań i okoliczności mogących mieć wpływ na sporządzenie oferty.</w:t>
      </w:r>
    </w:p>
    <w:p w14:paraId="47A8F352" w14:textId="3E6F96C7" w:rsidR="00613A46" w:rsidRPr="00D4389A" w:rsidRDefault="00613A46" w:rsidP="0021770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D4389A">
        <w:rPr>
          <w:rFonts w:ascii="Arial" w:hAnsi="Arial" w:cs="Arial"/>
          <w:b/>
          <w:bCs/>
          <w:u w:val="single"/>
        </w:rPr>
        <w:t>Odpowiedź:</w:t>
      </w:r>
    </w:p>
    <w:p w14:paraId="59F823B0" w14:textId="384BBCDB" w:rsidR="00613A46" w:rsidRDefault="00613A46" w:rsidP="00217703">
      <w:pPr>
        <w:spacing w:after="0" w:line="360" w:lineRule="auto"/>
        <w:jc w:val="both"/>
        <w:rPr>
          <w:rFonts w:ascii="Arial" w:hAnsi="Arial" w:cs="Arial"/>
          <w:bCs/>
        </w:rPr>
      </w:pPr>
      <w:r w:rsidRPr="00613A46">
        <w:rPr>
          <w:rFonts w:ascii="Arial" w:hAnsi="Arial" w:cs="Arial"/>
          <w:bCs/>
        </w:rPr>
        <w:t>Zamawiający nie uwzględnia wniosku Wykonawcy i zapis pozostaje w dotychczasowym brzmieniu.</w:t>
      </w:r>
    </w:p>
    <w:p w14:paraId="4C98E03F" w14:textId="1FDF9DB1" w:rsidR="00D720E9" w:rsidRDefault="00D720E9" w:rsidP="00217703">
      <w:pPr>
        <w:spacing w:after="0" w:line="360" w:lineRule="auto"/>
        <w:jc w:val="both"/>
        <w:rPr>
          <w:rFonts w:ascii="Arial" w:hAnsi="Arial" w:cs="Arial"/>
          <w:bCs/>
        </w:rPr>
      </w:pPr>
    </w:p>
    <w:p w14:paraId="07E5EDF4" w14:textId="78DB7CC1" w:rsidR="00D720E9" w:rsidRPr="00D720E9" w:rsidRDefault="00D720E9" w:rsidP="00D720E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720E9">
        <w:rPr>
          <w:rFonts w:ascii="Arial" w:hAnsi="Arial" w:cs="Arial"/>
          <w:b/>
          <w:bCs/>
        </w:rPr>
        <w:t xml:space="preserve">Pytanie </w:t>
      </w:r>
      <w:r>
        <w:rPr>
          <w:rFonts w:ascii="Arial" w:hAnsi="Arial" w:cs="Arial"/>
          <w:b/>
          <w:bCs/>
        </w:rPr>
        <w:t xml:space="preserve">nr </w:t>
      </w:r>
      <w:r w:rsidRPr="00D720E9">
        <w:rPr>
          <w:rFonts w:ascii="Arial" w:hAnsi="Arial" w:cs="Arial"/>
          <w:b/>
          <w:bCs/>
        </w:rPr>
        <w:t>3:</w:t>
      </w:r>
    </w:p>
    <w:p w14:paraId="1180E5BB" w14:textId="12418C2E" w:rsidR="00D720E9" w:rsidRDefault="00D720E9" w:rsidP="00D720E9">
      <w:pPr>
        <w:spacing w:after="0" w:line="360" w:lineRule="auto"/>
        <w:jc w:val="both"/>
        <w:rPr>
          <w:rFonts w:ascii="Arial" w:hAnsi="Arial" w:cs="Arial"/>
          <w:bCs/>
        </w:rPr>
      </w:pPr>
      <w:r w:rsidRPr="00D720E9">
        <w:rPr>
          <w:rFonts w:ascii="Arial" w:hAnsi="Arial" w:cs="Arial"/>
          <w:bCs/>
        </w:rPr>
        <w:t>Wykonawca wnosi o modyfikację §1 ust. 8 i 9 Umowy w następujący sposób:</w:t>
      </w:r>
    </w:p>
    <w:p w14:paraId="77AB6DE4" w14:textId="77777777" w:rsidR="00D720E9" w:rsidRPr="00D720E9" w:rsidRDefault="00D720E9" w:rsidP="00D720E9">
      <w:pPr>
        <w:spacing w:after="0" w:line="360" w:lineRule="auto"/>
        <w:jc w:val="both"/>
        <w:rPr>
          <w:rFonts w:ascii="Arial" w:hAnsi="Arial" w:cs="Arial"/>
          <w:bCs/>
        </w:rPr>
      </w:pPr>
    </w:p>
    <w:p w14:paraId="18F9EDB5" w14:textId="77777777" w:rsidR="00D720E9" w:rsidRPr="00D720E9" w:rsidRDefault="00D720E9" w:rsidP="00D720E9">
      <w:pPr>
        <w:spacing w:after="0" w:line="360" w:lineRule="auto"/>
        <w:jc w:val="both"/>
        <w:rPr>
          <w:rFonts w:ascii="Arial" w:hAnsi="Arial" w:cs="Arial"/>
          <w:bCs/>
        </w:rPr>
      </w:pPr>
      <w:r w:rsidRPr="00D720E9">
        <w:rPr>
          <w:rFonts w:ascii="Arial" w:hAnsi="Arial" w:cs="Arial"/>
          <w:bCs/>
        </w:rPr>
        <w:t>Wykonawca oświadcza, że zapoznał się z istniejącą dokumentacją dotyczącą przedmiotu</w:t>
      </w:r>
    </w:p>
    <w:p w14:paraId="598E5181" w14:textId="50EF77E5" w:rsidR="00D720E9" w:rsidRPr="00D720E9" w:rsidRDefault="00D720E9" w:rsidP="00D720E9">
      <w:pPr>
        <w:spacing w:after="0" w:line="360" w:lineRule="auto"/>
        <w:jc w:val="both"/>
        <w:rPr>
          <w:rFonts w:ascii="Arial" w:hAnsi="Arial" w:cs="Arial"/>
          <w:bCs/>
        </w:rPr>
      </w:pPr>
      <w:r w:rsidRPr="00D720E9">
        <w:rPr>
          <w:rFonts w:ascii="Arial" w:hAnsi="Arial" w:cs="Arial"/>
          <w:bCs/>
        </w:rPr>
        <w:t xml:space="preserve">zamówienia  nie wnosi żadnych zastrzeżeń co do możliwości wykonania Przedmiotu umowy za wynagrodzeniem przewidzianym w Umowie, </w:t>
      </w:r>
      <w:r w:rsidRPr="00D720E9">
        <w:rPr>
          <w:rFonts w:ascii="Arial" w:hAnsi="Arial" w:cs="Arial"/>
          <w:b/>
          <w:bCs/>
        </w:rPr>
        <w:t xml:space="preserve">z tym zastrzeżeniem, że Wykonawca nie dysponuje specjalistyczną wiedzą w zakresie projektowania i sprawdził dokumentacje  projektową bazując na swojej wiedzy wykonawczej, a nie projektowej. </w:t>
      </w:r>
    </w:p>
    <w:p w14:paraId="43D9A093" w14:textId="77777777" w:rsidR="00D720E9" w:rsidRPr="00D720E9" w:rsidRDefault="00D720E9" w:rsidP="00D720E9">
      <w:pPr>
        <w:spacing w:after="0" w:line="360" w:lineRule="auto"/>
        <w:jc w:val="both"/>
        <w:rPr>
          <w:rFonts w:ascii="Arial" w:hAnsi="Arial" w:cs="Arial"/>
          <w:bCs/>
        </w:rPr>
      </w:pPr>
      <w:r w:rsidRPr="00D720E9">
        <w:rPr>
          <w:rFonts w:ascii="Arial" w:hAnsi="Arial" w:cs="Arial"/>
          <w:bCs/>
        </w:rPr>
        <w:t xml:space="preserve">Wykonawca oświadcza, iż zapoznał się z warunkami realizacji Umowy, sprawdził dokumentację przetargową , </w:t>
      </w:r>
      <w:r w:rsidRPr="00D720E9">
        <w:rPr>
          <w:rFonts w:ascii="Arial" w:hAnsi="Arial" w:cs="Arial"/>
          <w:b/>
          <w:bCs/>
        </w:rPr>
        <w:t>w zakresie w którym sprawdzenie projektu nie wymaga specjalistycznej wiedzy z zakresu projektowania</w:t>
      </w:r>
      <w:r w:rsidRPr="00D720E9">
        <w:rPr>
          <w:rFonts w:ascii="Arial" w:hAnsi="Arial" w:cs="Arial"/>
          <w:bCs/>
        </w:rPr>
        <w:t xml:space="preserve"> i nie wnosi do niej zastrzeżeń i uwag oraz oświadcza, iż upewnił się co do prawidłowości i kompletności złożonej do przetargu oferty oraz</w:t>
      </w:r>
    </w:p>
    <w:p w14:paraId="72D09418" w14:textId="6F8CB842" w:rsidR="00D720E9" w:rsidRPr="00CF51D6" w:rsidRDefault="00D720E9" w:rsidP="00D720E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720E9">
        <w:rPr>
          <w:rFonts w:ascii="Arial" w:hAnsi="Arial" w:cs="Arial"/>
          <w:bCs/>
        </w:rPr>
        <w:t xml:space="preserve">zgodności wyceny ofertowej z ustaleniami SWZ, </w:t>
      </w:r>
      <w:r w:rsidRPr="00D720E9">
        <w:rPr>
          <w:rFonts w:ascii="Arial" w:hAnsi="Arial" w:cs="Arial"/>
          <w:b/>
          <w:bCs/>
        </w:rPr>
        <w:t>biorąc pod uwagę swoją wiedzę wykonawczą, a nie projektową.</w:t>
      </w:r>
    </w:p>
    <w:p w14:paraId="5427A2AD" w14:textId="45BE1294" w:rsidR="00CF51D6" w:rsidRDefault="00D720E9" w:rsidP="00D720E9">
      <w:pPr>
        <w:spacing w:after="0" w:line="360" w:lineRule="auto"/>
        <w:jc w:val="both"/>
        <w:rPr>
          <w:rFonts w:ascii="Arial" w:hAnsi="Arial" w:cs="Arial"/>
          <w:bCs/>
        </w:rPr>
      </w:pPr>
      <w:r w:rsidRPr="00D720E9">
        <w:rPr>
          <w:rFonts w:ascii="Arial" w:hAnsi="Arial" w:cs="Arial"/>
          <w:bCs/>
        </w:rPr>
        <w:t xml:space="preserve">Uzasadnienie: Jak wynika z orzecznictwa sądowego wykonawcy nie mają obowiązku szczegółowego sprawdzania dostarczonego projektu. Takie stanowisko zaprezentował Sąd Najwyższy w wyroku z dnia 27.03.2000 r. (III CKN 629/98). SN stwierdził także, że obowiązek zawiadomienia zamawiającego spoczywający na wykonawcy obejmuje sytuacje, w których sprawdzenie projektu nie wymaga specjalistycznej wiedzy z zakresu projektowania (wyrok SN z dnia 26.06.2008 r.). </w:t>
      </w:r>
    </w:p>
    <w:p w14:paraId="39EA5A95" w14:textId="77777777" w:rsidR="00820748" w:rsidRPr="00D4389A" w:rsidRDefault="00820748" w:rsidP="00D720E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D4389A">
        <w:rPr>
          <w:rFonts w:ascii="Arial" w:hAnsi="Arial" w:cs="Arial"/>
          <w:b/>
          <w:bCs/>
          <w:u w:val="single"/>
        </w:rPr>
        <w:t>Odpowiedź:</w:t>
      </w:r>
      <w:r w:rsidR="00D720E9" w:rsidRPr="00D4389A">
        <w:rPr>
          <w:rFonts w:ascii="Arial" w:hAnsi="Arial" w:cs="Arial"/>
          <w:b/>
          <w:bCs/>
          <w:u w:val="single"/>
        </w:rPr>
        <w:t xml:space="preserve"> </w:t>
      </w:r>
    </w:p>
    <w:p w14:paraId="32E881AE" w14:textId="77777777" w:rsidR="00653703" w:rsidRDefault="00820748" w:rsidP="00D720E9">
      <w:pPr>
        <w:spacing w:after="0" w:line="360" w:lineRule="auto"/>
        <w:jc w:val="both"/>
        <w:rPr>
          <w:rFonts w:ascii="Arial" w:hAnsi="Arial" w:cs="Arial"/>
          <w:bCs/>
        </w:rPr>
      </w:pPr>
      <w:r w:rsidRPr="00820748">
        <w:rPr>
          <w:rFonts w:ascii="Arial" w:hAnsi="Arial" w:cs="Arial"/>
          <w:bCs/>
        </w:rPr>
        <w:t>Zamawiający nie uwzględnia wniosku Wykonawcy i zapis pozostaje w dotychczasowym brzmieniu</w:t>
      </w:r>
      <w:r>
        <w:rPr>
          <w:rFonts w:ascii="Arial" w:hAnsi="Arial" w:cs="Arial"/>
          <w:bCs/>
        </w:rPr>
        <w:t>.</w:t>
      </w:r>
    </w:p>
    <w:p w14:paraId="29A41527" w14:textId="2E594CEA" w:rsidR="00AC2152" w:rsidRPr="00653703" w:rsidRDefault="00AC2152" w:rsidP="00D720E9">
      <w:pPr>
        <w:spacing w:after="0" w:line="360" w:lineRule="auto"/>
        <w:jc w:val="both"/>
        <w:rPr>
          <w:rFonts w:ascii="Arial" w:hAnsi="Arial" w:cs="Arial"/>
          <w:bCs/>
        </w:rPr>
      </w:pPr>
      <w:r w:rsidRPr="00AC2152">
        <w:rPr>
          <w:rFonts w:ascii="Arial" w:hAnsi="Arial" w:cs="Arial"/>
          <w:b/>
          <w:bCs/>
        </w:rPr>
        <w:lastRenderedPageBreak/>
        <w:t>Pytanie nr 4:</w:t>
      </w:r>
    </w:p>
    <w:p w14:paraId="2CCF5FF6" w14:textId="5D283084" w:rsidR="00EA399E" w:rsidRPr="00AC2152" w:rsidRDefault="00AC2152" w:rsidP="00AC2152">
      <w:pPr>
        <w:spacing w:after="0" w:line="360" w:lineRule="auto"/>
        <w:jc w:val="both"/>
        <w:rPr>
          <w:rFonts w:ascii="Arial" w:hAnsi="Arial" w:cs="Arial"/>
          <w:bCs/>
        </w:rPr>
      </w:pPr>
      <w:r w:rsidRPr="00AC2152">
        <w:rPr>
          <w:rFonts w:ascii="Arial" w:hAnsi="Arial" w:cs="Arial"/>
          <w:bCs/>
        </w:rPr>
        <w:t xml:space="preserve">Wykonawca wnosi o modyfikację §3 ust. 1, 2 </w:t>
      </w:r>
      <w:r w:rsidR="00EA399E">
        <w:rPr>
          <w:rFonts w:ascii="Arial" w:hAnsi="Arial" w:cs="Arial"/>
          <w:bCs/>
        </w:rPr>
        <w:t>i 5 Umowy w następujący sposób:</w:t>
      </w:r>
    </w:p>
    <w:p w14:paraId="0C2D15EA" w14:textId="6738EA34" w:rsidR="00AC2152" w:rsidRPr="00AC2152" w:rsidRDefault="00AC2152" w:rsidP="00AC2152">
      <w:pPr>
        <w:spacing w:after="0" w:line="360" w:lineRule="auto"/>
        <w:jc w:val="both"/>
        <w:rPr>
          <w:rFonts w:ascii="Arial" w:hAnsi="Arial" w:cs="Arial"/>
          <w:bCs/>
        </w:rPr>
      </w:pPr>
      <w:r w:rsidRPr="00AC2152">
        <w:rPr>
          <w:rFonts w:ascii="Arial" w:hAnsi="Arial" w:cs="Arial"/>
          <w:bCs/>
        </w:rPr>
        <w:t xml:space="preserve">Wykonawca w terminie 7 dni od daty podpisania Umowy opracuje i dostarczy w wersji papierowej i edytowalnej (w tym w formacie Excel). ostateczny harmonogram rzeczowo – finansowy (zwanym dalej „Harmonogramem”) realizacji Przedmiotu umowy, tj.  </w:t>
      </w:r>
      <w:r>
        <w:rPr>
          <w:rFonts w:ascii="Arial" w:hAnsi="Arial" w:cs="Arial"/>
          <w:bCs/>
        </w:rPr>
        <w:t>wykonywania poszczególnych prac</w:t>
      </w:r>
      <w:r w:rsidR="000A0880">
        <w:rPr>
          <w:rFonts w:ascii="Arial" w:hAnsi="Arial" w:cs="Arial"/>
          <w:bCs/>
        </w:rPr>
        <w:t>/</w:t>
      </w:r>
      <w:r w:rsidRPr="00AC2152">
        <w:rPr>
          <w:rFonts w:ascii="Arial" w:hAnsi="Arial" w:cs="Arial"/>
          <w:bCs/>
        </w:rPr>
        <w:t xml:space="preserve">dostaw w ramach realizacji Umowy, który będzie podlegał bezwzględnej akceptacji Zamawiającego. </w:t>
      </w:r>
    </w:p>
    <w:p w14:paraId="1480E2D8" w14:textId="7A7145F8" w:rsidR="00AC2152" w:rsidRPr="00AC2152" w:rsidRDefault="00AC2152" w:rsidP="00AC2152">
      <w:pPr>
        <w:spacing w:after="0" w:line="360" w:lineRule="auto"/>
        <w:jc w:val="both"/>
        <w:rPr>
          <w:rFonts w:ascii="Arial" w:hAnsi="Arial" w:cs="Arial"/>
          <w:bCs/>
        </w:rPr>
      </w:pPr>
      <w:r w:rsidRPr="00AC2152">
        <w:rPr>
          <w:rFonts w:ascii="Arial" w:hAnsi="Arial" w:cs="Arial"/>
          <w:bCs/>
        </w:rPr>
        <w:t xml:space="preserve">Akceptacja musi być dokonana na piśmie </w:t>
      </w:r>
      <w:r w:rsidRPr="0040544B">
        <w:rPr>
          <w:rFonts w:ascii="Arial" w:hAnsi="Arial" w:cs="Arial"/>
          <w:bCs/>
          <w:strike/>
          <w:u w:val="single"/>
        </w:rPr>
        <w:t>pod rygorem nieważności.</w:t>
      </w:r>
      <w:r w:rsidRPr="00AC2152">
        <w:rPr>
          <w:rFonts w:ascii="Arial" w:hAnsi="Arial" w:cs="Arial"/>
          <w:bCs/>
        </w:rPr>
        <w:t xml:space="preserve"> Zamawiający jest </w:t>
      </w:r>
      <w:r w:rsidR="00011F8B">
        <w:rPr>
          <w:rFonts w:ascii="Arial" w:hAnsi="Arial" w:cs="Arial"/>
          <w:bCs/>
        </w:rPr>
        <w:t> </w:t>
      </w:r>
      <w:r w:rsidRPr="00AC2152">
        <w:rPr>
          <w:rFonts w:ascii="Arial" w:hAnsi="Arial" w:cs="Arial"/>
          <w:bCs/>
        </w:rPr>
        <w:t>zobowiązany do akceptacji lub zgłoszenia uwag do przedstawionego harmonogramu w</w:t>
      </w:r>
      <w:r w:rsidR="00C22345">
        <w:rPr>
          <w:rFonts w:ascii="Arial" w:hAnsi="Arial" w:cs="Arial"/>
          <w:bCs/>
        </w:rPr>
        <w:t> </w:t>
      </w:r>
      <w:r w:rsidRPr="00AC2152">
        <w:rPr>
          <w:rFonts w:ascii="Arial" w:hAnsi="Arial" w:cs="Arial"/>
          <w:bCs/>
        </w:rPr>
        <w:t xml:space="preserve"> terminie 7 dni od dnia jego otrzymania. </w:t>
      </w:r>
      <w:r w:rsidRPr="00B07EAB">
        <w:rPr>
          <w:rFonts w:ascii="Arial" w:hAnsi="Arial" w:cs="Arial"/>
          <w:b/>
          <w:bCs/>
        </w:rPr>
        <w:t>Po bezskutecznym upływie w/w terminu poczytuje się, że Zamawia</w:t>
      </w:r>
      <w:r w:rsidR="00EA399E" w:rsidRPr="00B07EAB">
        <w:rPr>
          <w:rFonts w:ascii="Arial" w:hAnsi="Arial" w:cs="Arial"/>
          <w:b/>
          <w:bCs/>
        </w:rPr>
        <w:t>jący zaakceptował harmonogram.</w:t>
      </w:r>
      <w:r w:rsidR="00EA399E">
        <w:rPr>
          <w:rFonts w:ascii="Arial" w:hAnsi="Arial" w:cs="Arial"/>
          <w:bCs/>
        </w:rPr>
        <w:t xml:space="preserve"> </w:t>
      </w:r>
    </w:p>
    <w:p w14:paraId="2F8B34A3" w14:textId="517F231C" w:rsidR="00AC2152" w:rsidRPr="00AC2152" w:rsidRDefault="00AC2152" w:rsidP="00AC2152">
      <w:pPr>
        <w:spacing w:after="0" w:line="360" w:lineRule="auto"/>
        <w:jc w:val="both"/>
        <w:rPr>
          <w:rFonts w:ascii="Arial" w:hAnsi="Arial" w:cs="Arial"/>
          <w:bCs/>
        </w:rPr>
      </w:pPr>
      <w:r w:rsidRPr="00AC2152">
        <w:rPr>
          <w:rFonts w:ascii="Arial" w:hAnsi="Arial" w:cs="Arial"/>
          <w:bCs/>
        </w:rPr>
        <w:t xml:space="preserve">Jeżeli Zamawiający w trakcie realizacji Umowy powiadomi Wykonawcę, że ostateczny Harmonogram nie spełnia wymagań Umowy lub nie jest zgodny z rzeczywistym postępem prac i deklarowanymi zamiarami Wykonawcy, to Wykonawca w terminie 7 dni od daty otrzymania takiego powiadomienia przedłoży skorygowany ostateczny. Harmonogram, który podlegać będzie pisemnej pod rygorem nieważności akceptacji Zamawiającego wyrażonej w </w:t>
      </w:r>
      <w:r w:rsidR="00C22345">
        <w:rPr>
          <w:rFonts w:ascii="Arial" w:hAnsi="Arial" w:cs="Arial"/>
          <w:bCs/>
        </w:rPr>
        <w:t> </w:t>
      </w:r>
      <w:r w:rsidRPr="00AC2152">
        <w:rPr>
          <w:rFonts w:ascii="Arial" w:hAnsi="Arial" w:cs="Arial"/>
          <w:bCs/>
        </w:rPr>
        <w:t>terminie 7 dni od dnia otrzymania skorygowanego Harmonogramu. Po bezskutecznym upływie w/w terminu poczytuje się, że Zamawiający zaakceptował harmonogram.</w:t>
      </w:r>
    </w:p>
    <w:p w14:paraId="0A6F2596" w14:textId="77777777" w:rsidR="00AC2152" w:rsidRPr="00AC2152" w:rsidRDefault="00AC2152" w:rsidP="00AC2152">
      <w:pPr>
        <w:spacing w:after="0" w:line="360" w:lineRule="auto"/>
        <w:jc w:val="both"/>
        <w:rPr>
          <w:rFonts w:ascii="Arial" w:hAnsi="Arial" w:cs="Arial"/>
          <w:bCs/>
        </w:rPr>
      </w:pPr>
    </w:p>
    <w:p w14:paraId="10A074E4" w14:textId="2AA127B3" w:rsidR="00AC2152" w:rsidRDefault="00AC2152" w:rsidP="00AC2152">
      <w:pPr>
        <w:spacing w:after="0" w:line="360" w:lineRule="auto"/>
        <w:jc w:val="both"/>
        <w:rPr>
          <w:rFonts w:ascii="Arial" w:hAnsi="Arial" w:cs="Arial"/>
          <w:bCs/>
        </w:rPr>
      </w:pPr>
      <w:r w:rsidRPr="00AC2152">
        <w:rPr>
          <w:rFonts w:ascii="Arial" w:hAnsi="Arial" w:cs="Arial"/>
          <w:bCs/>
        </w:rPr>
        <w:t xml:space="preserve">Uzasadnienie: W praktyce zdarza się, że Zamawiający nie zajmuje stanowiska w sprawie, a </w:t>
      </w:r>
      <w:r w:rsidR="00C22345">
        <w:rPr>
          <w:rFonts w:ascii="Arial" w:hAnsi="Arial" w:cs="Arial"/>
          <w:bCs/>
        </w:rPr>
        <w:t> </w:t>
      </w:r>
      <w:r w:rsidRPr="00AC2152">
        <w:rPr>
          <w:rFonts w:ascii="Arial" w:hAnsi="Arial" w:cs="Arial"/>
          <w:bCs/>
        </w:rPr>
        <w:t xml:space="preserve">Wykonawca nie posiada żadnego instrumentu prawnego by uzyskać informację czy </w:t>
      </w:r>
      <w:r w:rsidR="00C22345">
        <w:rPr>
          <w:rFonts w:ascii="Arial" w:hAnsi="Arial" w:cs="Arial"/>
          <w:bCs/>
        </w:rPr>
        <w:t> </w:t>
      </w:r>
      <w:r w:rsidRPr="00AC2152">
        <w:rPr>
          <w:rFonts w:ascii="Arial" w:hAnsi="Arial" w:cs="Arial"/>
          <w:bCs/>
        </w:rPr>
        <w:t>harmonogram został zaakceptowany czy też nie.</w:t>
      </w:r>
    </w:p>
    <w:p w14:paraId="037CD4E0" w14:textId="6F1155A3" w:rsidR="00EA399E" w:rsidRPr="00D4389A" w:rsidRDefault="00EA399E" w:rsidP="00AC2152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D4389A">
        <w:rPr>
          <w:rFonts w:ascii="Arial" w:hAnsi="Arial" w:cs="Arial"/>
          <w:b/>
          <w:bCs/>
          <w:u w:val="single"/>
        </w:rPr>
        <w:t>Odpowiedź:</w:t>
      </w:r>
    </w:p>
    <w:p w14:paraId="070F3D54" w14:textId="502AB177" w:rsidR="00EA399E" w:rsidRDefault="00796141" w:rsidP="00AC2152">
      <w:pPr>
        <w:spacing w:after="0" w:line="360" w:lineRule="auto"/>
        <w:jc w:val="both"/>
        <w:rPr>
          <w:rFonts w:ascii="Arial" w:hAnsi="Arial" w:cs="Arial"/>
          <w:bCs/>
        </w:rPr>
      </w:pPr>
      <w:r w:rsidRPr="00796141">
        <w:rPr>
          <w:rFonts w:ascii="Arial" w:hAnsi="Arial" w:cs="Arial"/>
          <w:bCs/>
        </w:rPr>
        <w:t>Zamawiający nie uwzględnia wniosku Wykonawcy i zapis pozostaje w dotychczasowym brzmieniu.</w:t>
      </w:r>
    </w:p>
    <w:p w14:paraId="10E7001E" w14:textId="08FC493B" w:rsidR="00027BA2" w:rsidRDefault="00027BA2" w:rsidP="00AC2152">
      <w:pPr>
        <w:spacing w:after="0" w:line="360" w:lineRule="auto"/>
        <w:jc w:val="both"/>
        <w:rPr>
          <w:rFonts w:ascii="Arial" w:hAnsi="Arial" w:cs="Arial"/>
          <w:bCs/>
        </w:rPr>
      </w:pPr>
    </w:p>
    <w:p w14:paraId="17C9A38F" w14:textId="60B183F6" w:rsidR="00027BA2" w:rsidRPr="00027BA2" w:rsidRDefault="00027BA2" w:rsidP="00027BA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27BA2">
        <w:rPr>
          <w:rFonts w:ascii="Arial" w:hAnsi="Arial" w:cs="Arial"/>
          <w:b/>
          <w:bCs/>
        </w:rPr>
        <w:t>Pytanie</w:t>
      </w:r>
      <w:r>
        <w:rPr>
          <w:rFonts w:ascii="Arial" w:hAnsi="Arial" w:cs="Arial"/>
          <w:b/>
          <w:bCs/>
        </w:rPr>
        <w:t xml:space="preserve"> nr </w:t>
      </w:r>
      <w:r w:rsidRPr="00027BA2">
        <w:rPr>
          <w:rFonts w:ascii="Arial" w:hAnsi="Arial" w:cs="Arial"/>
          <w:b/>
          <w:bCs/>
        </w:rPr>
        <w:t xml:space="preserve">5: </w:t>
      </w:r>
    </w:p>
    <w:p w14:paraId="2D946B4F" w14:textId="15F8D8F1" w:rsidR="00027BA2" w:rsidRPr="00027BA2" w:rsidRDefault="00027BA2" w:rsidP="00027BA2">
      <w:pPr>
        <w:spacing w:after="0" w:line="360" w:lineRule="auto"/>
        <w:jc w:val="both"/>
        <w:rPr>
          <w:rFonts w:ascii="Arial" w:hAnsi="Arial" w:cs="Arial"/>
          <w:bCs/>
        </w:rPr>
      </w:pPr>
      <w:r w:rsidRPr="00027BA2">
        <w:rPr>
          <w:rFonts w:ascii="Arial" w:hAnsi="Arial" w:cs="Arial"/>
          <w:bCs/>
        </w:rPr>
        <w:t xml:space="preserve">Wykonawca zwraca się z prośbą do Zamawiającego o modyfikację §4 ust. 1 pkt 6 w </w:t>
      </w:r>
      <w:r w:rsidR="003B1B57">
        <w:rPr>
          <w:rFonts w:ascii="Arial" w:hAnsi="Arial" w:cs="Arial"/>
          <w:bCs/>
        </w:rPr>
        <w:t> </w:t>
      </w:r>
      <w:r w:rsidRPr="00027BA2">
        <w:rPr>
          <w:rFonts w:ascii="Arial" w:hAnsi="Arial" w:cs="Arial"/>
          <w:bCs/>
        </w:rPr>
        <w:t>następujący sposób:</w:t>
      </w:r>
    </w:p>
    <w:p w14:paraId="31E57EAE" w14:textId="77777777" w:rsidR="00027BA2" w:rsidRPr="00027BA2" w:rsidRDefault="00027BA2" w:rsidP="00027BA2">
      <w:pPr>
        <w:spacing w:after="0" w:line="360" w:lineRule="auto"/>
        <w:jc w:val="both"/>
        <w:rPr>
          <w:rFonts w:ascii="Arial" w:hAnsi="Arial" w:cs="Arial"/>
          <w:bCs/>
        </w:rPr>
      </w:pPr>
      <w:r w:rsidRPr="00027BA2">
        <w:rPr>
          <w:rFonts w:ascii="Arial" w:hAnsi="Arial" w:cs="Arial"/>
          <w:bCs/>
        </w:rPr>
        <w:t xml:space="preserve">zapewnienie udziału kierowników robót w radach budowy  </w:t>
      </w:r>
      <w:r w:rsidRPr="00DC04EF">
        <w:rPr>
          <w:rFonts w:ascii="Arial" w:hAnsi="Arial" w:cs="Arial"/>
          <w:b/>
          <w:bCs/>
        </w:rPr>
        <w:t>lub ich zastępców.</w:t>
      </w:r>
      <w:r w:rsidRPr="00027BA2">
        <w:rPr>
          <w:rFonts w:ascii="Arial" w:hAnsi="Arial" w:cs="Arial"/>
          <w:bCs/>
        </w:rPr>
        <w:t xml:space="preserve"> Obecność kierownika robót elektrycznych w radach budowy będzie wymagana w czasie prowadzenia robót elektrycznych przez Wykonawcę lub na wezwanie Zamawiającego lub Inżyniera</w:t>
      </w:r>
    </w:p>
    <w:p w14:paraId="4C39AFE7" w14:textId="06A741EA" w:rsidR="00027BA2" w:rsidRDefault="00027BA2" w:rsidP="00027BA2">
      <w:pPr>
        <w:spacing w:after="0" w:line="360" w:lineRule="auto"/>
        <w:jc w:val="both"/>
        <w:rPr>
          <w:rFonts w:ascii="Arial" w:hAnsi="Arial" w:cs="Arial"/>
          <w:bCs/>
        </w:rPr>
      </w:pPr>
      <w:r w:rsidRPr="00027BA2">
        <w:rPr>
          <w:rFonts w:ascii="Arial" w:hAnsi="Arial" w:cs="Arial"/>
          <w:bCs/>
        </w:rPr>
        <w:t>Kontraktu.</w:t>
      </w:r>
    </w:p>
    <w:p w14:paraId="5958BACF" w14:textId="77777777" w:rsidR="003B1B57" w:rsidRPr="003B1B57" w:rsidRDefault="003B1B57" w:rsidP="00027BA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C5D75C4" w14:textId="77777777" w:rsidR="003B1B57" w:rsidRPr="00027BA2" w:rsidRDefault="003B1B57" w:rsidP="00027BA2">
      <w:pPr>
        <w:spacing w:after="0" w:line="360" w:lineRule="auto"/>
        <w:jc w:val="both"/>
        <w:rPr>
          <w:rFonts w:ascii="Arial" w:hAnsi="Arial" w:cs="Arial"/>
          <w:bCs/>
        </w:rPr>
      </w:pPr>
    </w:p>
    <w:p w14:paraId="5C1E10D3" w14:textId="77777777" w:rsidR="00027BA2" w:rsidRPr="00027BA2" w:rsidRDefault="00027BA2" w:rsidP="00027BA2">
      <w:pPr>
        <w:spacing w:after="0" w:line="360" w:lineRule="auto"/>
        <w:jc w:val="both"/>
        <w:rPr>
          <w:rFonts w:ascii="Arial" w:hAnsi="Arial" w:cs="Arial"/>
          <w:bCs/>
        </w:rPr>
      </w:pPr>
    </w:p>
    <w:p w14:paraId="5192171A" w14:textId="0BD6511D" w:rsidR="00027BA2" w:rsidRDefault="00027BA2" w:rsidP="00027BA2">
      <w:pPr>
        <w:spacing w:after="0" w:line="360" w:lineRule="auto"/>
        <w:jc w:val="both"/>
        <w:rPr>
          <w:rFonts w:ascii="Arial" w:hAnsi="Arial" w:cs="Arial"/>
          <w:bCs/>
        </w:rPr>
      </w:pPr>
      <w:r w:rsidRPr="00027BA2">
        <w:rPr>
          <w:rFonts w:ascii="Arial" w:hAnsi="Arial" w:cs="Arial"/>
          <w:bCs/>
        </w:rPr>
        <w:lastRenderedPageBreak/>
        <w:t>Uzasadnienie: może się zdarzyć sytuacja, że dany kierownik robót będzie przybywał na zwolnieniu czy też urlopie  w takim przypadku zasadnym jest by Wykonawca mógł wyznaczyć majstra lub innego kierownika robót, który go w tym czasie zastąpi.</w:t>
      </w:r>
    </w:p>
    <w:p w14:paraId="37F28513" w14:textId="5011E690" w:rsidR="003B1B57" w:rsidRPr="00D4389A" w:rsidRDefault="003B1B57" w:rsidP="00027BA2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D4389A">
        <w:rPr>
          <w:rFonts w:ascii="Arial" w:hAnsi="Arial" w:cs="Arial"/>
          <w:b/>
          <w:bCs/>
          <w:u w:val="single"/>
        </w:rPr>
        <w:t>Odpowiedź:</w:t>
      </w:r>
    </w:p>
    <w:p w14:paraId="59C708BD" w14:textId="092FC0D8" w:rsidR="00294FCA" w:rsidRDefault="00294FCA" w:rsidP="00027BA2">
      <w:pPr>
        <w:spacing w:after="0" w:line="360" w:lineRule="auto"/>
        <w:jc w:val="both"/>
        <w:rPr>
          <w:rFonts w:ascii="Arial" w:hAnsi="Arial" w:cs="Arial"/>
          <w:bCs/>
        </w:rPr>
      </w:pPr>
      <w:r w:rsidRPr="00294FCA">
        <w:rPr>
          <w:rFonts w:ascii="Arial" w:hAnsi="Arial" w:cs="Arial"/>
          <w:bCs/>
        </w:rPr>
        <w:t>Zamawiający nie uwzględnia wniosku Wykonawcy i zapis pozostaje w dotychczasowym brzmieniu</w:t>
      </w:r>
      <w:r>
        <w:rPr>
          <w:rFonts w:ascii="Arial" w:hAnsi="Arial" w:cs="Arial"/>
          <w:bCs/>
        </w:rPr>
        <w:t>.</w:t>
      </w:r>
    </w:p>
    <w:p w14:paraId="0805C210" w14:textId="5FF29E00" w:rsidR="00294FCA" w:rsidRDefault="00294FCA" w:rsidP="00027BA2">
      <w:pPr>
        <w:spacing w:after="0" w:line="360" w:lineRule="auto"/>
        <w:jc w:val="both"/>
        <w:rPr>
          <w:rFonts w:ascii="Arial" w:hAnsi="Arial" w:cs="Arial"/>
          <w:bCs/>
        </w:rPr>
      </w:pPr>
    </w:p>
    <w:p w14:paraId="79A45D0F" w14:textId="6403E12F" w:rsidR="00294FCA" w:rsidRDefault="00294FCA" w:rsidP="00027BA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94FCA">
        <w:rPr>
          <w:rFonts w:ascii="Arial" w:hAnsi="Arial" w:cs="Arial"/>
          <w:b/>
          <w:bCs/>
        </w:rPr>
        <w:t>Pytanie nr 6:</w:t>
      </w:r>
    </w:p>
    <w:p w14:paraId="353CC9C7" w14:textId="40E09DF8" w:rsidR="00075703" w:rsidRPr="004A4BDC" w:rsidRDefault="00294FCA" w:rsidP="00294FC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94FCA">
        <w:rPr>
          <w:rFonts w:ascii="Arial" w:hAnsi="Arial" w:cs="Arial"/>
          <w:bCs/>
        </w:rPr>
        <w:t>Wykonawca  pyta czy w związku z zapisem §4 ust. 1 pkt 10  i 11, 12, 13 i 14  ma do oferty doliczyć koszt: zabezpieczenia podłóg i okien grubą folią poliestrową zabezpieczenie przed</w:t>
      </w:r>
      <w:r w:rsidR="00881AF2">
        <w:rPr>
          <w:rFonts w:ascii="Arial" w:hAnsi="Arial" w:cs="Arial"/>
          <w:bCs/>
        </w:rPr>
        <w:t> </w:t>
      </w:r>
      <w:r w:rsidRPr="00294FCA">
        <w:rPr>
          <w:rFonts w:ascii="Arial" w:hAnsi="Arial" w:cs="Arial"/>
          <w:bCs/>
        </w:rPr>
        <w:t xml:space="preserve"> uszkodzeniem sprzętu znajdującego się w korytarzach i na klatkach schodowych oraz </w:t>
      </w:r>
      <w:r w:rsidR="00881AF2">
        <w:rPr>
          <w:rFonts w:ascii="Arial" w:hAnsi="Arial" w:cs="Arial"/>
          <w:bCs/>
        </w:rPr>
        <w:t> </w:t>
      </w:r>
      <w:r w:rsidRPr="00294FCA">
        <w:rPr>
          <w:rFonts w:ascii="Arial" w:hAnsi="Arial" w:cs="Arial"/>
          <w:bCs/>
        </w:rPr>
        <w:t>posprzątanie tych pomieszczeń po zakończonych pracach, z myciem okien, drzwi, schodów i podłóg włącznie, wyniesienie i wniesienie sprzętów, mebli i innego wyposażenia jeśli to będzie</w:t>
      </w:r>
      <w:r w:rsidR="00075703">
        <w:rPr>
          <w:rFonts w:ascii="Arial" w:hAnsi="Arial" w:cs="Arial"/>
          <w:bCs/>
        </w:rPr>
        <w:t xml:space="preserve"> </w:t>
      </w:r>
      <w:r w:rsidRPr="00294FCA">
        <w:rPr>
          <w:rFonts w:ascii="Arial" w:hAnsi="Arial" w:cs="Arial"/>
          <w:bCs/>
        </w:rPr>
        <w:t xml:space="preserve">niezbędne do wykonania pracy, wywóz i utylizacja materiałów odpadowych/demontażowych pozyskanych z remontu? </w:t>
      </w:r>
      <w:r w:rsidRPr="004A4BDC">
        <w:rPr>
          <w:rFonts w:ascii="Arial" w:hAnsi="Arial" w:cs="Arial"/>
          <w:b/>
          <w:bCs/>
        </w:rPr>
        <w:t xml:space="preserve">Wykonawca też wnosi o </w:t>
      </w:r>
      <w:r w:rsidR="00075703" w:rsidRPr="004A4BDC">
        <w:rPr>
          <w:rFonts w:ascii="Arial" w:hAnsi="Arial" w:cs="Arial"/>
          <w:b/>
          <w:bCs/>
        </w:rPr>
        <w:t> </w:t>
      </w:r>
      <w:r w:rsidRPr="004A4BDC">
        <w:rPr>
          <w:rFonts w:ascii="Arial" w:hAnsi="Arial" w:cs="Arial"/>
          <w:b/>
          <w:bCs/>
        </w:rPr>
        <w:t>zamieszczenie tych pozycji w TER jeżeli nie zostały tam wskazane, tak oby i inni oferenci te prace wycenili.</w:t>
      </w:r>
    </w:p>
    <w:p w14:paraId="041907D7" w14:textId="6BAC6B7A" w:rsidR="00075703" w:rsidRPr="00D4389A" w:rsidRDefault="00075703" w:rsidP="00294FCA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D4389A">
        <w:rPr>
          <w:rFonts w:ascii="Arial" w:hAnsi="Arial" w:cs="Arial"/>
          <w:b/>
          <w:bCs/>
          <w:u w:val="single"/>
        </w:rPr>
        <w:t>Odpowiedź:</w:t>
      </w:r>
    </w:p>
    <w:p w14:paraId="50A405E1" w14:textId="0A61C11E" w:rsidR="00075703" w:rsidRPr="006A0FA4" w:rsidRDefault="00075703" w:rsidP="00294FCA">
      <w:pPr>
        <w:spacing w:after="0" w:line="360" w:lineRule="auto"/>
        <w:jc w:val="both"/>
        <w:rPr>
          <w:rFonts w:ascii="Arial" w:hAnsi="Arial" w:cs="Arial"/>
          <w:bCs/>
        </w:rPr>
      </w:pPr>
      <w:r w:rsidRPr="00075703">
        <w:rPr>
          <w:rFonts w:ascii="Arial" w:hAnsi="Arial" w:cs="Arial"/>
          <w:bCs/>
        </w:rPr>
        <w:t>Wykonawca powinien sporządzić ofertę z uwzględnieniem zapisów Umowy Art.1, pkt 8. Zatem Wykonawca powinien uwzględnić wszelkie prace wymienione w dokumentacji przetargowej oraz jakie są niezbędne w opinii Wykonawcy do ich prawidłowego wykonania oraz przekazania do użytkowania. Zapisy umowne są ogólnie dostępne zatem wszyscy oferenci są zobligowani przygotować ofertę z uwzględnieniem takich samych założeń.</w:t>
      </w:r>
    </w:p>
    <w:p w14:paraId="25A6D216" w14:textId="3B61ABFE" w:rsidR="003B1B57" w:rsidRDefault="003B1B57" w:rsidP="00027BA2">
      <w:pPr>
        <w:spacing w:after="0" w:line="360" w:lineRule="auto"/>
        <w:jc w:val="both"/>
        <w:rPr>
          <w:rFonts w:ascii="Arial" w:hAnsi="Arial" w:cs="Arial"/>
          <w:bCs/>
        </w:rPr>
      </w:pPr>
    </w:p>
    <w:p w14:paraId="290C13D3" w14:textId="64ECBE34" w:rsidR="00275CC2" w:rsidRDefault="00275CC2" w:rsidP="00027BA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75CC2">
        <w:rPr>
          <w:rFonts w:ascii="Arial" w:hAnsi="Arial" w:cs="Arial"/>
          <w:b/>
          <w:bCs/>
        </w:rPr>
        <w:t>Pytanie nr 7:</w:t>
      </w:r>
    </w:p>
    <w:p w14:paraId="61D58157" w14:textId="100DF7C5" w:rsidR="00275CC2" w:rsidRDefault="00275CC2" w:rsidP="00275CC2">
      <w:pPr>
        <w:spacing w:after="0" w:line="360" w:lineRule="auto"/>
        <w:jc w:val="both"/>
        <w:rPr>
          <w:rFonts w:ascii="Arial" w:hAnsi="Arial" w:cs="Arial"/>
          <w:bCs/>
        </w:rPr>
      </w:pPr>
      <w:r w:rsidRPr="00275CC2">
        <w:rPr>
          <w:rFonts w:ascii="Arial" w:hAnsi="Arial" w:cs="Arial"/>
          <w:bCs/>
        </w:rPr>
        <w:t>W związku z §4 ust. 30 i 31 Wykonawca pyta czy ma koszty załadunku, rozładunku oraz</w:t>
      </w:r>
      <w:r w:rsidR="00C554EA">
        <w:rPr>
          <w:rFonts w:ascii="Arial" w:hAnsi="Arial" w:cs="Arial"/>
          <w:bCs/>
        </w:rPr>
        <w:t> </w:t>
      </w:r>
      <w:r w:rsidRPr="00275CC2">
        <w:rPr>
          <w:rFonts w:ascii="Arial" w:hAnsi="Arial" w:cs="Arial"/>
          <w:bCs/>
        </w:rPr>
        <w:t>transportu doliczyć do oferty? Jeżeli tak to proszę o wskazanie tych pozycji w TER, tak</w:t>
      </w:r>
      <w:r w:rsidR="00C554EA">
        <w:rPr>
          <w:rFonts w:ascii="Arial" w:hAnsi="Arial" w:cs="Arial"/>
          <w:bCs/>
        </w:rPr>
        <w:t> </w:t>
      </w:r>
      <w:r w:rsidRPr="00275CC2">
        <w:rPr>
          <w:rFonts w:ascii="Arial" w:hAnsi="Arial" w:cs="Arial"/>
          <w:bCs/>
        </w:rPr>
        <w:t>aby również inni oferenci je wycenili.</w:t>
      </w:r>
    </w:p>
    <w:p w14:paraId="02E6F612" w14:textId="45198BA9" w:rsidR="00D207A6" w:rsidRPr="00D4389A" w:rsidRDefault="00D207A6" w:rsidP="00275CC2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D4389A">
        <w:rPr>
          <w:rFonts w:ascii="Arial" w:hAnsi="Arial" w:cs="Arial"/>
          <w:b/>
          <w:bCs/>
          <w:u w:val="single"/>
        </w:rPr>
        <w:t>Odpowiedź:</w:t>
      </w:r>
    </w:p>
    <w:p w14:paraId="7D359740" w14:textId="78E41026" w:rsidR="00D207A6" w:rsidRDefault="00D207A6" w:rsidP="00D207A6">
      <w:pPr>
        <w:spacing w:after="0" w:line="360" w:lineRule="auto"/>
        <w:jc w:val="both"/>
        <w:rPr>
          <w:rFonts w:ascii="Arial" w:hAnsi="Arial" w:cs="Arial"/>
          <w:bCs/>
        </w:rPr>
      </w:pPr>
      <w:r w:rsidRPr="00D207A6">
        <w:rPr>
          <w:rFonts w:ascii="Arial" w:hAnsi="Arial" w:cs="Arial"/>
          <w:bCs/>
        </w:rPr>
        <w:t>Wykonawca powinien sporządzić ofertę z uwzględnieniem zapisów Umowy Art.1, pkt 8. Zatem Wykonawca powinien uwzględnić wszelkie prace wymienione w dokumentacji przetargowej oraz jakie są niezbędne w opinii Wykonawcy do ich prawidłowego wykonania oraz przekazania do użytkowania. Zapisy umowne są ogólnie dostępne zatem wszyscy oferenci są zobligowani przygotować ofertę z uwzględnieniem takich samych założeń.</w:t>
      </w:r>
    </w:p>
    <w:p w14:paraId="604C7C03" w14:textId="713E62D1" w:rsidR="00BA40E9" w:rsidRDefault="00BA40E9" w:rsidP="00D207A6">
      <w:pPr>
        <w:spacing w:after="0" w:line="360" w:lineRule="auto"/>
        <w:jc w:val="both"/>
        <w:rPr>
          <w:rFonts w:ascii="Arial" w:hAnsi="Arial" w:cs="Arial"/>
          <w:bCs/>
        </w:rPr>
      </w:pPr>
    </w:p>
    <w:p w14:paraId="4757F969" w14:textId="16FB8916" w:rsidR="00CD64DE" w:rsidRDefault="00CD64DE" w:rsidP="00D207A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AC6D1A8" w14:textId="77777777" w:rsidR="00CD64DE" w:rsidRDefault="00CD64DE" w:rsidP="00D207A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161E311" w14:textId="246273E4" w:rsidR="00BA40E9" w:rsidRDefault="00BA40E9" w:rsidP="00D207A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A40E9">
        <w:rPr>
          <w:rFonts w:ascii="Arial" w:hAnsi="Arial" w:cs="Arial"/>
          <w:b/>
          <w:bCs/>
        </w:rPr>
        <w:lastRenderedPageBreak/>
        <w:t>Pytanie nr 8:</w:t>
      </w:r>
    </w:p>
    <w:p w14:paraId="3D622C87" w14:textId="7C04FEB1" w:rsidR="00924738" w:rsidRDefault="00924738" w:rsidP="00924738">
      <w:pPr>
        <w:spacing w:after="0" w:line="360" w:lineRule="auto"/>
        <w:jc w:val="both"/>
        <w:rPr>
          <w:rFonts w:ascii="Arial" w:hAnsi="Arial" w:cs="Arial"/>
          <w:bCs/>
        </w:rPr>
      </w:pPr>
      <w:r w:rsidRPr="00924738">
        <w:rPr>
          <w:rFonts w:ascii="Arial" w:hAnsi="Arial" w:cs="Arial"/>
          <w:bCs/>
        </w:rPr>
        <w:t>Wykonawca zwraca się z prośbą do Zamawiającego o modyfikację §5 ust. 1 pkt 3 poprzez wskazanie w jakim terminie Zamawiający jest zobowiązany do dokonania odbioru robót zanikających oraz ulegających zakryciu. Wykonawca proponuje 2 dni liczone od dnia dokonania zgłoszenia mailowego lub pisemnego.</w:t>
      </w:r>
    </w:p>
    <w:p w14:paraId="66ABD664" w14:textId="7AD92BE1" w:rsidR="00C20543" w:rsidRPr="000340BF" w:rsidRDefault="00C20543" w:rsidP="0092473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340BF">
        <w:rPr>
          <w:rFonts w:ascii="Arial" w:hAnsi="Arial" w:cs="Arial"/>
          <w:b/>
          <w:bCs/>
          <w:u w:val="single"/>
        </w:rPr>
        <w:t>Odpowiedź:</w:t>
      </w:r>
    </w:p>
    <w:p w14:paraId="29F54A58" w14:textId="7BD6247A" w:rsidR="00C20543" w:rsidRDefault="00C20543" w:rsidP="00C20543">
      <w:pPr>
        <w:spacing w:after="0" w:line="360" w:lineRule="auto"/>
        <w:jc w:val="both"/>
        <w:rPr>
          <w:rFonts w:ascii="Arial" w:hAnsi="Arial" w:cs="Arial"/>
          <w:bCs/>
        </w:rPr>
      </w:pPr>
      <w:r w:rsidRPr="00C20543">
        <w:rPr>
          <w:rFonts w:ascii="Arial" w:hAnsi="Arial" w:cs="Arial"/>
          <w:bCs/>
        </w:rPr>
        <w:t>Zamawiający nie uwzględnia wniosku Wykonawcy i zapis pozostaje w dotychczasowym brzmieniu</w:t>
      </w:r>
      <w:r w:rsidR="006A0FA4">
        <w:rPr>
          <w:rFonts w:ascii="Arial" w:hAnsi="Arial" w:cs="Arial"/>
          <w:bCs/>
        </w:rPr>
        <w:t>.</w:t>
      </w:r>
    </w:p>
    <w:p w14:paraId="61425E78" w14:textId="5785F7A1" w:rsidR="006A0FA4" w:rsidRDefault="006A0FA4" w:rsidP="00C20543">
      <w:pPr>
        <w:spacing w:after="0" w:line="360" w:lineRule="auto"/>
        <w:jc w:val="both"/>
        <w:rPr>
          <w:rFonts w:ascii="Arial" w:hAnsi="Arial" w:cs="Arial"/>
          <w:bCs/>
        </w:rPr>
      </w:pPr>
    </w:p>
    <w:p w14:paraId="4979D326" w14:textId="51613AE5" w:rsidR="00EB3F3A" w:rsidRDefault="00EB3F3A" w:rsidP="00C2054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B3F3A">
        <w:rPr>
          <w:rFonts w:ascii="Arial" w:hAnsi="Arial" w:cs="Arial"/>
          <w:b/>
          <w:bCs/>
        </w:rPr>
        <w:t>Pytanie nr 9:</w:t>
      </w:r>
    </w:p>
    <w:p w14:paraId="0B296D98" w14:textId="6FE126B6" w:rsidR="00EB3F3A" w:rsidRPr="00EB3F3A" w:rsidRDefault="00EB3F3A" w:rsidP="00EB3F3A">
      <w:pPr>
        <w:spacing w:after="0" w:line="360" w:lineRule="auto"/>
        <w:jc w:val="both"/>
        <w:rPr>
          <w:rFonts w:ascii="Arial" w:hAnsi="Arial" w:cs="Arial"/>
          <w:bCs/>
        </w:rPr>
      </w:pPr>
      <w:r w:rsidRPr="00EB3F3A">
        <w:rPr>
          <w:rFonts w:ascii="Arial" w:hAnsi="Arial" w:cs="Arial"/>
          <w:bCs/>
        </w:rPr>
        <w:t>Wykonawca prosi o wprowadzenie do §5 ust. 1 pkt 9 zapisu o brzmieniu: sprawdzenia protokołów przejściowych zaawansowania robót  w terminie 3 dni od dnia ich przedłożenia przez Wykonawcę.</w:t>
      </w:r>
    </w:p>
    <w:p w14:paraId="4F5E07DB" w14:textId="5492B1BA" w:rsidR="00EB3F3A" w:rsidRDefault="00EB3F3A" w:rsidP="00EB3F3A">
      <w:pPr>
        <w:spacing w:after="0" w:line="360" w:lineRule="auto"/>
        <w:jc w:val="both"/>
        <w:rPr>
          <w:rFonts w:ascii="Arial" w:hAnsi="Arial" w:cs="Arial"/>
          <w:bCs/>
        </w:rPr>
      </w:pPr>
      <w:r w:rsidRPr="00EB3F3A">
        <w:rPr>
          <w:rFonts w:ascii="Arial" w:hAnsi="Arial" w:cs="Arial"/>
          <w:bCs/>
        </w:rPr>
        <w:t>Uzasadnienie: Podstawą zapłaty należnego wykonawcy wynagrodzenia częściowego jest protokół. Dlatego też zasadnym jest, żeby Zamawiający dokonywał bieżących sprawdzeń, gdyż na zapłatę Wykonawca musi oczekiwać dodatkowo 21 dni.</w:t>
      </w:r>
    </w:p>
    <w:p w14:paraId="1AB91480" w14:textId="6D19FC71" w:rsidR="0097754D" w:rsidRPr="000340BF" w:rsidRDefault="0097754D" w:rsidP="00EB3F3A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340BF">
        <w:rPr>
          <w:rFonts w:ascii="Arial" w:hAnsi="Arial" w:cs="Arial"/>
          <w:b/>
          <w:bCs/>
          <w:u w:val="single"/>
        </w:rPr>
        <w:t>Odpowiedź:</w:t>
      </w:r>
    </w:p>
    <w:p w14:paraId="18F6720A" w14:textId="06671D5E" w:rsidR="0097754D" w:rsidRDefault="0097754D" w:rsidP="00EB3F3A">
      <w:pPr>
        <w:spacing w:after="0" w:line="360" w:lineRule="auto"/>
        <w:jc w:val="both"/>
        <w:rPr>
          <w:rFonts w:ascii="Arial" w:hAnsi="Arial" w:cs="Arial"/>
          <w:bCs/>
        </w:rPr>
      </w:pPr>
      <w:r w:rsidRPr="0097754D">
        <w:rPr>
          <w:rFonts w:ascii="Arial" w:hAnsi="Arial" w:cs="Arial"/>
          <w:bCs/>
        </w:rPr>
        <w:t>Zamawiający nie uwzględnia wniosku Wykonawcy i zapis pozostaje w dotychczasowym brzmieniu.</w:t>
      </w:r>
    </w:p>
    <w:p w14:paraId="3CDE528D" w14:textId="3811B5ED" w:rsidR="000E4A24" w:rsidRDefault="000E4A24" w:rsidP="00EB3F3A">
      <w:pPr>
        <w:spacing w:after="0" w:line="360" w:lineRule="auto"/>
        <w:jc w:val="both"/>
        <w:rPr>
          <w:rFonts w:ascii="Arial" w:hAnsi="Arial" w:cs="Arial"/>
          <w:bCs/>
        </w:rPr>
      </w:pPr>
    </w:p>
    <w:p w14:paraId="1A7D229C" w14:textId="76E6B458" w:rsidR="000E4A24" w:rsidRDefault="000E4A24" w:rsidP="00EB3F3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E4A24">
        <w:rPr>
          <w:rFonts w:ascii="Arial" w:hAnsi="Arial" w:cs="Arial"/>
          <w:b/>
          <w:bCs/>
        </w:rPr>
        <w:t>Pytanie nr 10:</w:t>
      </w:r>
    </w:p>
    <w:p w14:paraId="137637EB" w14:textId="77777777" w:rsidR="000E4A24" w:rsidRPr="000E4A24" w:rsidRDefault="000E4A24" w:rsidP="000E4A24">
      <w:pPr>
        <w:spacing w:after="0" w:line="360" w:lineRule="auto"/>
        <w:jc w:val="both"/>
        <w:rPr>
          <w:rFonts w:ascii="Arial" w:hAnsi="Arial" w:cs="Arial"/>
          <w:bCs/>
        </w:rPr>
      </w:pPr>
      <w:r w:rsidRPr="000E4A24">
        <w:rPr>
          <w:rFonts w:ascii="Arial" w:hAnsi="Arial" w:cs="Arial"/>
          <w:bCs/>
        </w:rPr>
        <w:t xml:space="preserve">Wnoszę o modyfikację § 6 ust. 8 pkt 2 w następujący sposób: </w:t>
      </w:r>
    </w:p>
    <w:p w14:paraId="2FCBE6DC" w14:textId="1F4F7550" w:rsidR="000E4A24" w:rsidRPr="000E4A24" w:rsidRDefault="000E4A24" w:rsidP="000E4A24">
      <w:pPr>
        <w:spacing w:after="0" w:line="360" w:lineRule="auto"/>
        <w:jc w:val="both"/>
        <w:rPr>
          <w:rFonts w:ascii="Arial" w:hAnsi="Arial" w:cs="Arial"/>
          <w:bCs/>
        </w:rPr>
      </w:pPr>
      <w:r w:rsidRPr="000E4A24">
        <w:rPr>
          <w:rFonts w:ascii="Arial" w:hAnsi="Arial" w:cs="Arial"/>
          <w:bCs/>
        </w:rPr>
        <w:t xml:space="preserve">Podstawą do wystawienia faktury częściowej lub końcowej jest: 1) protokół zawansowania robót (częściowy/końcowy), potwierdzony przez obie strony, które będą sporządzone zgodnie ze wzorem ustalonym z Inżynierem Kontraktu/Inspektorami nadzoru, 2) dodatkowo podstawą wystawienia faktury końcowej jest protokół odbioru końcowego potwierdzający wykonanie przedmiotu zamówienia </w:t>
      </w:r>
      <w:r w:rsidRPr="004A4BDC">
        <w:rPr>
          <w:rFonts w:ascii="Arial" w:hAnsi="Arial" w:cs="Arial"/>
          <w:bCs/>
          <w:strike/>
        </w:rPr>
        <w:t>wraz z uzyskaniem decyzji o pozwoleniu na użytkowanie (jeśli dotyczy) lub zawiadomieniem właściwego organu o zakończeniu robót.</w:t>
      </w:r>
    </w:p>
    <w:p w14:paraId="3C644AB5" w14:textId="46543E0D" w:rsidR="000E4A24" w:rsidRDefault="000E4A24" w:rsidP="000E4A24">
      <w:pPr>
        <w:spacing w:after="0" w:line="360" w:lineRule="auto"/>
        <w:jc w:val="both"/>
        <w:rPr>
          <w:rFonts w:ascii="Arial" w:hAnsi="Arial" w:cs="Arial"/>
          <w:bCs/>
        </w:rPr>
      </w:pPr>
      <w:r w:rsidRPr="000E4A24">
        <w:rPr>
          <w:rFonts w:ascii="Arial" w:hAnsi="Arial" w:cs="Arial"/>
          <w:bCs/>
        </w:rPr>
        <w:t xml:space="preserve">Uzasadnienie: Rzeczone postępowanie jest w procedurze wybuduj w związku z </w:t>
      </w:r>
      <w:r w:rsidR="0059221F">
        <w:rPr>
          <w:rFonts w:ascii="Arial" w:hAnsi="Arial" w:cs="Arial"/>
          <w:bCs/>
        </w:rPr>
        <w:t> </w:t>
      </w:r>
      <w:r w:rsidRPr="000E4A24">
        <w:rPr>
          <w:rFonts w:ascii="Arial" w:hAnsi="Arial" w:cs="Arial"/>
          <w:bCs/>
        </w:rPr>
        <w:t>tym</w:t>
      </w:r>
      <w:r w:rsidR="0059221F">
        <w:rPr>
          <w:rFonts w:ascii="Arial" w:hAnsi="Arial" w:cs="Arial"/>
          <w:bCs/>
        </w:rPr>
        <w:t> </w:t>
      </w:r>
      <w:r w:rsidRPr="000E4A24">
        <w:rPr>
          <w:rFonts w:ascii="Arial" w:hAnsi="Arial" w:cs="Arial"/>
          <w:bCs/>
        </w:rPr>
        <w:t xml:space="preserve"> Wykonawca nie powinien być zobowiązany do uzyskania pozwolenia na użytkowanie czy zawiadomienia o zakończenia budowy. Dodatkowo, Projektant nie jest stroną dla Wykonawcy a więc to Projektant Zamawiającego dokonuje zmian w dokumentacji projektowej i dokonuje ich kwalifikacji.</w:t>
      </w:r>
    </w:p>
    <w:p w14:paraId="700C5528" w14:textId="3911FD6D" w:rsidR="00C31ADB" w:rsidRPr="000340BF" w:rsidRDefault="00C31ADB" w:rsidP="000E4A24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340BF">
        <w:rPr>
          <w:rFonts w:ascii="Arial" w:hAnsi="Arial" w:cs="Arial"/>
          <w:b/>
          <w:bCs/>
          <w:u w:val="single"/>
        </w:rPr>
        <w:t>Odpowiedź:</w:t>
      </w:r>
    </w:p>
    <w:p w14:paraId="4573C625" w14:textId="77777777" w:rsidR="0072404E" w:rsidRPr="0072404E" w:rsidRDefault="0072404E" w:rsidP="0072404E">
      <w:pPr>
        <w:spacing w:after="0" w:line="360" w:lineRule="auto"/>
        <w:jc w:val="both"/>
        <w:rPr>
          <w:rFonts w:ascii="Arial" w:hAnsi="Arial" w:cs="Arial"/>
          <w:bCs/>
        </w:rPr>
      </w:pPr>
      <w:r w:rsidRPr="0072404E">
        <w:rPr>
          <w:rFonts w:ascii="Arial" w:hAnsi="Arial" w:cs="Arial"/>
          <w:bCs/>
        </w:rPr>
        <w:t>Zamawiający uwzględnia wniosek Wykonawcy zmieniając § 6 ust. 8 pkt 2  Umowy w sposób następujący:</w:t>
      </w:r>
    </w:p>
    <w:p w14:paraId="05855502" w14:textId="41DB435D" w:rsidR="0072404E" w:rsidRDefault="0072404E" w:rsidP="0072404E">
      <w:pPr>
        <w:spacing w:after="0" w:line="360" w:lineRule="auto"/>
        <w:jc w:val="both"/>
        <w:rPr>
          <w:rFonts w:ascii="Arial" w:hAnsi="Arial" w:cs="Arial"/>
          <w:bCs/>
          <w:strike/>
        </w:rPr>
      </w:pPr>
      <w:r w:rsidRPr="0072404E">
        <w:rPr>
          <w:rFonts w:ascii="Arial" w:hAnsi="Arial" w:cs="Arial"/>
          <w:bCs/>
          <w:i/>
        </w:rPr>
        <w:lastRenderedPageBreak/>
        <w:t>2) dodatkowo podstawą wystawienia faktury końcowej jest protokół odbioru końcowego potwierdzający  wykonanie przedmiotu zamówienia</w:t>
      </w:r>
      <w:r w:rsidRPr="0072404E">
        <w:rPr>
          <w:rFonts w:ascii="Arial" w:hAnsi="Arial" w:cs="Arial"/>
          <w:bCs/>
        </w:rPr>
        <w:t xml:space="preserve"> </w:t>
      </w:r>
      <w:r w:rsidRPr="00123CCD">
        <w:rPr>
          <w:rFonts w:ascii="Arial" w:hAnsi="Arial" w:cs="Arial"/>
          <w:bCs/>
          <w:strike/>
        </w:rPr>
        <w:t>wraz z uzyskaniem decyzji o pozwoleniu na użytkowanie (jeśli dotyczy) lub zawiadomieniem właściwego organu o zakończeniu robót.</w:t>
      </w:r>
    </w:p>
    <w:p w14:paraId="13B41E01" w14:textId="7FEFD052" w:rsidR="00C32F88" w:rsidRDefault="00C32F88" w:rsidP="0072404E">
      <w:pPr>
        <w:spacing w:after="0" w:line="360" w:lineRule="auto"/>
        <w:jc w:val="both"/>
        <w:rPr>
          <w:rFonts w:ascii="Arial" w:hAnsi="Arial" w:cs="Arial"/>
          <w:bCs/>
          <w:strike/>
        </w:rPr>
      </w:pPr>
    </w:p>
    <w:p w14:paraId="2E17D054" w14:textId="0956DD82" w:rsidR="00C32F88" w:rsidRDefault="00C32F88" w:rsidP="0072404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32F88">
        <w:rPr>
          <w:rFonts w:ascii="Arial" w:hAnsi="Arial" w:cs="Arial"/>
          <w:b/>
          <w:bCs/>
        </w:rPr>
        <w:t>Pytanie nr 11:</w:t>
      </w:r>
    </w:p>
    <w:p w14:paraId="04D35B82" w14:textId="21A83C56" w:rsidR="00C32F88" w:rsidRDefault="00C32F88" w:rsidP="00C32F88">
      <w:pPr>
        <w:spacing w:after="0" w:line="360" w:lineRule="auto"/>
        <w:jc w:val="both"/>
        <w:rPr>
          <w:rFonts w:ascii="Arial" w:hAnsi="Arial" w:cs="Arial"/>
          <w:bCs/>
        </w:rPr>
      </w:pPr>
      <w:r w:rsidRPr="00C32F88">
        <w:rPr>
          <w:rFonts w:ascii="Arial" w:hAnsi="Arial" w:cs="Arial"/>
          <w:bCs/>
        </w:rPr>
        <w:t>Wykonawca wnosi o modyfikację §6 ust. 9 pkt 1,2, i 3 poprzez ich zastąpienie jednym zapisem „przedłożenie oświadczenia Podwykonawcy o braku zaległości w płatności wymagalnych faktur VAT”.</w:t>
      </w:r>
    </w:p>
    <w:p w14:paraId="4E1F7693" w14:textId="00E1FD9C" w:rsidR="000340BF" w:rsidRPr="000340BF" w:rsidRDefault="000340BF" w:rsidP="00C32F88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0340BF">
        <w:rPr>
          <w:rFonts w:ascii="Arial" w:hAnsi="Arial" w:cs="Arial"/>
          <w:b/>
          <w:bCs/>
          <w:u w:val="single"/>
        </w:rPr>
        <w:t>Odpowiedź:</w:t>
      </w:r>
    </w:p>
    <w:p w14:paraId="3E5BE7C1" w14:textId="359070B9" w:rsidR="000340BF" w:rsidRDefault="000340BF" w:rsidP="000340BF">
      <w:pPr>
        <w:spacing w:after="0" w:line="360" w:lineRule="auto"/>
        <w:jc w:val="both"/>
        <w:rPr>
          <w:rFonts w:ascii="Arial" w:hAnsi="Arial" w:cs="Arial"/>
          <w:bCs/>
        </w:rPr>
      </w:pPr>
      <w:r w:rsidRPr="000340BF">
        <w:rPr>
          <w:rFonts w:ascii="Arial" w:hAnsi="Arial" w:cs="Arial"/>
          <w:bCs/>
        </w:rPr>
        <w:t>Zamawiający nie uwzględnia wniosku Wykonawcy i zapis pozostaje w dotychczasowym brzmieniu</w:t>
      </w:r>
      <w:r>
        <w:rPr>
          <w:rFonts w:ascii="Arial" w:hAnsi="Arial" w:cs="Arial"/>
          <w:bCs/>
        </w:rPr>
        <w:t>.</w:t>
      </w:r>
    </w:p>
    <w:p w14:paraId="0141326B" w14:textId="3D37D1BE" w:rsidR="000340BF" w:rsidRDefault="000340BF" w:rsidP="000340BF">
      <w:pPr>
        <w:spacing w:after="0" w:line="360" w:lineRule="auto"/>
        <w:jc w:val="both"/>
        <w:rPr>
          <w:rFonts w:ascii="Arial" w:hAnsi="Arial" w:cs="Arial"/>
          <w:bCs/>
        </w:rPr>
      </w:pPr>
    </w:p>
    <w:p w14:paraId="21763992" w14:textId="0FFD9559" w:rsidR="000340BF" w:rsidRDefault="000340BF" w:rsidP="000340B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340BF">
        <w:rPr>
          <w:rFonts w:ascii="Arial" w:hAnsi="Arial" w:cs="Arial"/>
          <w:b/>
          <w:bCs/>
        </w:rPr>
        <w:t>Pytanie nr 12:</w:t>
      </w:r>
    </w:p>
    <w:p w14:paraId="0E57354D" w14:textId="671D318B" w:rsidR="000340BF" w:rsidRDefault="000340BF" w:rsidP="000340BF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340BF">
        <w:rPr>
          <w:rFonts w:ascii="Arial" w:hAnsi="Arial" w:cs="Arial"/>
          <w:color w:val="000000" w:themeColor="text1"/>
        </w:rPr>
        <w:t>Wykonawca wnosi o modyfikacje §8 ust. 2 poprzez skrócenie terminu odbioru robót zanikających lub ulegających zakryciu do 2 dni. 7 dni to termin znacznie za długi.</w:t>
      </w:r>
    </w:p>
    <w:p w14:paraId="66029316" w14:textId="0EE595C0" w:rsidR="000340BF" w:rsidRDefault="000340BF" w:rsidP="000340BF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0340BF">
        <w:rPr>
          <w:rFonts w:ascii="Arial" w:hAnsi="Arial" w:cs="Arial"/>
          <w:b/>
          <w:color w:val="000000" w:themeColor="text1"/>
          <w:u w:val="single"/>
        </w:rPr>
        <w:t>Odpowiedź:</w:t>
      </w:r>
    </w:p>
    <w:p w14:paraId="6467F1CF" w14:textId="47D8A22E" w:rsidR="000340BF" w:rsidRDefault="000340BF" w:rsidP="000340BF">
      <w:pPr>
        <w:spacing w:after="0" w:line="360" w:lineRule="auto"/>
        <w:jc w:val="both"/>
        <w:rPr>
          <w:rFonts w:ascii="Arial" w:hAnsi="Arial" w:cs="Arial"/>
          <w:bCs/>
        </w:rPr>
      </w:pPr>
      <w:r w:rsidRPr="000340BF">
        <w:rPr>
          <w:rFonts w:ascii="Arial" w:hAnsi="Arial" w:cs="Arial"/>
          <w:bCs/>
        </w:rPr>
        <w:t>Zamawiający nie uwzględnia wniosku Wykonawcy i zapis pozostaje w dotychczasowym brzmieniu</w:t>
      </w:r>
      <w:r>
        <w:rPr>
          <w:rFonts w:ascii="Arial" w:hAnsi="Arial" w:cs="Arial"/>
          <w:bCs/>
        </w:rPr>
        <w:t>.</w:t>
      </w:r>
    </w:p>
    <w:p w14:paraId="5CD2A549" w14:textId="181BD4E9" w:rsidR="00DF6725" w:rsidRDefault="00DF6725" w:rsidP="000340BF">
      <w:pPr>
        <w:spacing w:after="0" w:line="360" w:lineRule="auto"/>
        <w:jc w:val="both"/>
        <w:rPr>
          <w:rFonts w:ascii="Arial" w:hAnsi="Arial" w:cs="Arial"/>
          <w:bCs/>
        </w:rPr>
      </w:pPr>
    </w:p>
    <w:p w14:paraId="7EC3BDFD" w14:textId="30E5ED96" w:rsidR="00DF6725" w:rsidRDefault="00DF6725" w:rsidP="000340B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F6725">
        <w:rPr>
          <w:rFonts w:ascii="Arial" w:hAnsi="Arial" w:cs="Arial"/>
          <w:b/>
          <w:bCs/>
        </w:rPr>
        <w:t>Pytanie nr 13:</w:t>
      </w:r>
    </w:p>
    <w:p w14:paraId="7B5D3B08" w14:textId="4DCB2D7C" w:rsidR="00DF6725" w:rsidRPr="00DF6725" w:rsidRDefault="00DF6725" w:rsidP="00DF6725">
      <w:pPr>
        <w:spacing w:after="0" w:line="360" w:lineRule="auto"/>
        <w:jc w:val="both"/>
        <w:rPr>
          <w:rFonts w:ascii="Arial" w:hAnsi="Arial" w:cs="Arial"/>
          <w:bCs/>
        </w:rPr>
      </w:pPr>
      <w:r w:rsidRPr="00DF6725">
        <w:rPr>
          <w:rFonts w:ascii="Arial" w:hAnsi="Arial" w:cs="Arial"/>
          <w:bCs/>
        </w:rPr>
        <w:t>Wnoszę o modyfikację § 8 us</w:t>
      </w:r>
      <w:r w:rsidR="00284FC0">
        <w:rPr>
          <w:rFonts w:ascii="Arial" w:hAnsi="Arial" w:cs="Arial"/>
          <w:bCs/>
        </w:rPr>
        <w:t>t. 3 Umowy w następujący sposób:</w:t>
      </w:r>
    </w:p>
    <w:p w14:paraId="42AEADF3" w14:textId="2F48BA91" w:rsidR="00DF6725" w:rsidRDefault="00DF6725" w:rsidP="00DF6725">
      <w:pPr>
        <w:spacing w:after="0" w:line="360" w:lineRule="auto"/>
        <w:jc w:val="both"/>
        <w:rPr>
          <w:rFonts w:ascii="Arial" w:hAnsi="Arial" w:cs="Arial"/>
          <w:bCs/>
        </w:rPr>
      </w:pPr>
      <w:r w:rsidRPr="00DF6725">
        <w:rPr>
          <w:rFonts w:ascii="Arial" w:hAnsi="Arial" w:cs="Arial"/>
          <w:bCs/>
        </w:rPr>
        <w:t xml:space="preserve">Gotowość do odbioru końcowego Przedmiotu Umowy, oznacza zakończenie robót i </w:t>
      </w:r>
      <w:r w:rsidR="005D6B97">
        <w:rPr>
          <w:rFonts w:ascii="Arial" w:hAnsi="Arial" w:cs="Arial"/>
          <w:bCs/>
        </w:rPr>
        <w:t> </w:t>
      </w:r>
      <w:r w:rsidRPr="00DF6725">
        <w:rPr>
          <w:rFonts w:ascii="Arial" w:hAnsi="Arial" w:cs="Arial"/>
          <w:bCs/>
        </w:rPr>
        <w:t>przeprowadzenie z wynikiem pozytywnym wymaganych prób, sprawdzeń i rozruchów, co</w:t>
      </w:r>
      <w:r w:rsidR="005D6B97">
        <w:rPr>
          <w:rFonts w:ascii="Arial" w:hAnsi="Arial" w:cs="Arial"/>
          <w:bCs/>
        </w:rPr>
        <w:t> </w:t>
      </w:r>
      <w:r w:rsidRPr="00DF6725">
        <w:rPr>
          <w:rFonts w:ascii="Arial" w:hAnsi="Arial" w:cs="Arial"/>
          <w:bCs/>
        </w:rPr>
        <w:t xml:space="preserve">kierownik robót stwierdza stosownym wpisem do dziennika budowy, wykonanie dokumentacji powykonawczej </w:t>
      </w:r>
      <w:r w:rsidRPr="004D12CD">
        <w:rPr>
          <w:rFonts w:ascii="Arial" w:hAnsi="Arial" w:cs="Arial"/>
          <w:bCs/>
          <w:strike/>
        </w:rPr>
        <w:t xml:space="preserve">oraz uzyskanie pozwolenia na użytkowanie (jeśli dotyczy) lub </w:t>
      </w:r>
      <w:r w:rsidR="00F664AF" w:rsidRPr="004D12CD">
        <w:rPr>
          <w:rFonts w:ascii="Arial" w:hAnsi="Arial" w:cs="Arial"/>
          <w:bCs/>
          <w:strike/>
        </w:rPr>
        <w:t> </w:t>
      </w:r>
      <w:r w:rsidRPr="004D12CD">
        <w:rPr>
          <w:rFonts w:ascii="Arial" w:hAnsi="Arial" w:cs="Arial"/>
          <w:bCs/>
          <w:strike/>
        </w:rPr>
        <w:t>zawiadomienia właściwego organu o zakończeniu robót</w:t>
      </w:r>
      <w:r w:rsidRPr="00DF6725">
        <w:rPr>
          <w:rFonts w:ascii="Arial" w:hAnsi="Arial" w:cs="Arial"/>
          <w:bCs/>
        </w:rPr>
        <w:t>.</w:t>
      </w:r>
    </w:p>
    <w:p w14:paraId="142A0C71" w14:textId="62EDF96E" w:rsidR="003F1837" w:rsidRDefault="003F1837" w:rsidP="00DF6725">
      <w:pPr>
        <w:spacing w:after="0" w:line="360" w:lineRule="auto"/>
        <w:jc w:val="both"/>
        <w:rPr>
          <w:rFonts w:ascii="Arial" w:hAnsi="Arial" w:cs="Arial"/>
          <w:bCs/>
        </w:rPr>
      </w:pPr>
      <w:r w:rsidRPr="003F1837">
        <w:rPr>
          <w:rFonts w:ascii="Arial" w:hAnsi="Arial" w:cs="Arial"/>
          <w:bCs/>
        </w:rPr>
        <w:t>Uzasadnienie: w/w</w:t>
      </w:r>
      <w:r>
        <w:rPr>
          <w:rFonts w:ascii="Arial" w:hAnsi="Arial" w:cs="Arial"/>
          <w:bCs/>
        </w:rPr>
        <w:t>.</w:t>
      </w:r>
    </w:p>
    <w:p w14:paraId="0284D2B5" w14:textId="5E86EEEA" w:rsidR="003F1837" w:rsidRDefault="003F1837" w:rsidP="00DF672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3F1837">
        <w:rPr>
          <w:rFonts w:ascii="Arial" w:hAnsi="Arial" w:cs="Arial"/>
          <w:b/>
          <w:bCs/>
          <w:u w:val="single"/>
        </w:rPr>
        <w:t>Odpowiedź:</w:t>
      </w:r>
    </w:p>
    <w:p w14:paraId="47D26EF4" w14:textId="0A2758A3" w:rsidR="003F1837" w:rsidRPr="00A45A07" w:rsidRDefault="003F1837" w:rsidP="003F1837">
      <w:pPr>
        <w:spacing w:after="0" w:line="360" w:lineRule="auto"/>
        <w:jc w:val="both"/>
        <w:rPr>
          <w:rFonts w:ascii="Arial" w:hAnsi="Arial" w:cs="Arial"/>
          <w:bCs/>
        </w:rPr>
      </w:pPr>
      <w:r w:rsidRPr="00A45A07">
        <w:rPr>
          <w:rFonts w:ascii="Arial" w:hAnsi="Arial" w:cs="Arial"/>
          <w:bCs/>
        </w:rPr>
        <w:t xml:space="preserve">Zamawiający uwzględnia wniosek Wykonawcy zmieniając § 8 ust. 3 Umowy w </w:t>
      </w:r>
      <w:r w:rsidR="009D2A4A" w:rsidRPr="00A45A07">
        <w:rPr>
          <w:rFonts w:ascii="Arial" w:hAnsi="Arial" w:cs="Arial"/>
          <w:bCs/>
        </w:rPr>
        <w:t> </w:t>
      </w:r>
      <w:r w:rsidRPr="00A45A07">
        <w:rPr>
          <w:rFonts w:ascii="Arial" w:hAnsi="Arial" w:cs="Arial"/>
          <w:bCs/>
        </w:rPr>
        <w:t>następujący sposób:</w:t>
      </w:r>
    </w:p>
    <w:p w14:paraId="6EF77023" w14:textId="5E5F7FCD" w:rsidR="003F1837" w:rsidRDefault="003F1837" w:rsidP="003F1837">
      <w:pPr>
        <w:spacing w:after="0" w:line="360" w:lineRule="auto"/>
        <w:jc w:val="both"/>
        <w:rPr>
          <w:rFonts w:ascii="Arial" w:hAnsi="Arial" w:cs="Arial"/>
          <w:bCs/>
          <w:i/>
          <w:strike/>
        </w:rPr>
      </w:pPr>
      <w:r w:rsidRPr="00A45A07">
        <w:rPr>
          <w:rFonts w:ascii="Arial" w:hAnsi="Arial" w:cs="Arial"/>
          <w:bCs/>
          <w:i/>
        </w:rPr>
        <w:t xml:space="preserve">3. gotowość do odbioru końcowego Przedmiotu Umowy oznacza zakończenie robót i </w:t>
      </w:r>
      <w:r w:rsidR="009D2A4A" w:rsidRPr="00A45A07">
        <w:rPr>
          <w:rFonts w:ascii="Arial" w:hAnsi="Arial" w:cs="Arial"/>
          <w:bCs/>
          <w:i/>
        </w:rPr>
        <w:t> </w:t>
      </w:r>
      <w:r w:rsidRPr="00A45A07">
        <w:rPr>
          <w:rFonts w:ascii="Arial" w:hAnsi="Arial" w:cs="Arial"/>
          <w:bCs/>
          <w:i/>
        </w:rPr>
        <w:t>przeprowadzenie z wynikiem pozytywnym wymaganych prób, sprawdzeń i rozruchów, co</w:t>
      </w:r>
      <w:r w:rsidR="00085690">
        <w:rPr>
          <w:rFonts w:ascii="Arial" w:hAnsi="Arial" w:cs="Arial"/>
          <w:bCs/>
          <w:i/>
        </w:rPr>
        <w:t> </w:t>
      </w:r>
      <w:r w:rsidRPr="00A45A07">
        <w:rPr>
          <w:rFonts w:ascii="Arial" w:hAnsi="Arial" w:cs="Arial"/>
          <w:bCs/>
          <w:i/>
        </w:rPr>
        <w:t xml:space="preserve"> kierownik robót stwierdza stosownym wpisem do dziennika budowy </w:t>
      </w:r>
      <w:r w:rsidRPr="004D12CD">
        <w:rPr>
          <w:rFonts w:ascii="Arial" w:hAnsi="Arial" w:cs="Arial"/>
          <w:bCs/>
          <w:i/>
          <w:color w:val="FF0000"/>
        </w:rPr>
        <w:t>oraz</w:t>
      </w:r>
      <w:r w:rsidRPr="00A45A07">
        <w:rPr>
          <w:rFonts w:ascii="Arial" w:hAnsi="Arial" w:cs="Arial"/>
          <w:bCs/>
          <w:i/>
        </w:rPr>
        <w:t xml:space="preserve"> wykonanie dokumentacji powykonawczej </w:t>
      </w:r>
      <w:r w:rsidRPr="002C5521">
        <w:rPr>
          <w:rFonts w:ascii="Arial" w:hAnsi="Arial" w:cs="Arial"/>
          <w:bCs/>
          <w:i/>
          <w:strike/>
        </w:rPr>
        <w:t>oraz uzyskanie pozwolenia na użytkowanie (jeśli</w:t>
      </w:r>
      <w:r w:rsidR="009D2A4A" w:rsidRPr="002C5521">
        <w:rPr>
          <w:rFonts w:ascii="Arial" w:hAnsi="Arial" w:cs="Arial"/>
          <w:bCs/>
          <w:i/>
          <w:strike/>
        </w:rPr>
        <w:t> </w:t>
      </w:r>
      <w:r w:rsidRPr="002C5521">
        <w:rPr>
          <w:rFonts w:ascii="Arial" w:hAnsi="Arial" w:cs="Arial"/>
          <w:bCs/>
          <w:i/>
          <w:strike/>
        </w:rPr>
        <w:t xml:space="preserve"> dotyczy) lub zawiadomienia właściwego organu o zakończeniu robót</w:t>
      </w:r>
      <w:r w:rsidR="00085690">
        <w:rPr>
          <w:rFonts w:ascii="Arial" w:hAnsi="Arial" w:cs="Arial"/>
          <w:bCs/>
          <w:i/>
          <w:strike/>
        </w:rPr>
        <w:t>.</w:t>
      </w:r>
    </w:p>
    <w:p w14:paraId="10B6B158" w14:textId="48796D17" w:rsidR="00085690" w:rsidRDefault="00085690" w:rsidP="003F1837">
      <w:pPr>
        <w:spacing w:after="0" w:line="360" w:lineRule="auto"/>
        <w:jc w:val="both"/>
        <w:rPr>
          <w:rFonts w:ascii="Arial" w:hAnsi="Arial" w:cs="Arial"/>
          <w:bCs/>
          <w:i/>
          <w:strike/>
        </w:rPr>
      </w:pPr>
    </w:p>
    <w:p w14:paraId="755AEB69" w14:textId="77777777" w:rsidR="00085690" w:rsidRDefault="00085690" w:rsidP="003F1837">
      <w:pPr>
        <w:spacing w:after="0" w:line="360" w:lineRule="auto"/>
        <w:jc w:val="both"/>
        <w:rPr>
          <w:rFonts w:ascii="Arial" w:hAnsi="Arial" w:cs="Arial"/>
          <w:bCs/>
          <w:i/>
          <w:strike/>
        </w:rPr>
      </w:pPr>
    </w:p>
    <w:p w14:paraId="5B410C7B" w14:textId="61C431EB" w:rsidR="00085690" w:rsidRDefault="00085690" w:rsidP="003F183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85690">
        <w:rPr>
          <w:rFonts w:ascii="Arial" w:hAnsi="Arial" w:cs="Arial"/>
          <w:b/>
          <w:bCs/>
        </w:rPr>
        <w:lastRenderedPageBreak/>
        <w:t>Pytanie nr 14:</w:t>
      </w:r>
    </w:p>
    <w:p w14:paraId="6721810B" w14:textId="3C12C128" w:rsidR="00085690" w:rsidRPr="00085690" w:rsidRDefault="00085690" w:rsidP="00085690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85690">
        <w:rPr>
          <w:rFonts w:ascii="Arial" w:hAnsi="Arial" w:cs="Arial"/>
          <w:color w:val="000000" w:themeColor="text1"/>
        </w:rPr>
        <w:t>Wnoszę o modyfikację §8 ust. 6 Umowy o następujący sposób:</w:t>
      </w:r>
    </w:p>
    <w:p w14:paraId="0B608034" w14:textId="77777777" w:rsidR="00085690" w:rsidRPr="00085690" w:rsidRDefault="00085690" w:rsidP="00085690">
      <w:pPr>
        <w:spacing w:after="0" w:line="360" w:lineRule="auto"/>
        <w:jc w:val="both"/>
        <w:rPr>
          <w:rFonts w:ascii="Arial" w:hAnsi="Arial" w:cs="Arial"/>
          <w:strike/>
          <w:color w:val="000000" w:themeColor="text1"/>
        </w:rPr>
      </w:pPr>
      <w:r w:rsidRPr="00085690">
        <w:rPr>
          <w:rFonts w:ascii="Arial" w:hAnsi="Arial" w:cs="Arial"/>
          <w:color w:val="000000" w:themeColor="text1"/>
        </w:rPr>
        <w:t xml:space="preserve">Komisja powołana przez Zamawiającego do przeprowadzenia czynności odbioru końcowego Przedmiotu umowy rozpocznie prace nie później niż w 14 dniu po potwierdzeniu zgłoszenia, </w:t>
      </w:r>
      <w:r w:rsidRPr="00085690">
        <w:rPr>
          <w:rFonts w:ascii="Arial" w:hAnsi="Arial" w:cs="Arial"/>
          <w:b/>
          <w:bCs/>
          <w:color w:val="000000" w:themeColor="text1"/>
        </w:rPr>
        <w:t>które musi nastąpić nie później niż w terminie 14 dni</w:t>
      </w:r>
      <w:r w:rsidRPr="00085690">
        <w:rPr>
          <w:rFonts w:ascii="Arial" w:hAnsi="Arial" w:cs="Arial"/>
          <w:color w:val="000000" w:themeColor="text1"/>
        </w:rPr>
        <w:t xml:space="preserve">,  Wykonawcy gotowości do odbioru przez upoważnionego przedstawiciela Zamawiającego, otrzymaniu </w:t>
      </w:r>
      <w:r w:rsidRPr="00085690">
        <w:rPr>
          <w:rFonts w:ascii="Arial" w:hAnsi="Arial" w:cs="Arial"/>
          <w:strike/>
          <w:color w:val="000000" w:themeColor="text1"/>
        </w:rPr>
        <w:t xml:space="preserve">kompletnej (potwierdzonej przez inspektora nadzoru) </w:t>
      </w:r>
      <w:r w:rsidRPr="00085690">
        <w:rPr>
          <w:rFonts w:ascii="Arial" w:hAnsi="Arial" w:cs="Arial"/>
          <w:color w:val="000000" w:themeColor="text1"/>
        </w:rPr>
        <w:t xml:space="preserve">dokumentacji powykonawczej i instrukcji użytkowania </w:t>
      </w:r>
      <w:r w:rsidRPr="00085690">
        <w:rPr>
          <w:rFonts w:ascii="Arial" w:hAnsi="Arial" w:cs="Arial"/>
          <w:strike/>
          <w:color w:val="000000" w:themeColor="text1"/>
        </w:rPr>
        <w:t>i po uzyskaniu pozwolenia na użytkowanie (jeśli dotyczy) lub zawiadomienia właściwego organu o zakończeniu robót.</w:t>
      </w:r>
      <w:r w:rsidRPr="00085690">
        <w:rPr>
          <w:rFonts w:ascii="Arial" w:hAnsi="Arial" w:cs="Arial"/>
          <w:color w:val="000000" w:themeColor="text1"/>
        </w:rPr>
        <w:t xml:space="preserve"> Termin rozpoczęcia prac komisji liczony będzie od dnia przekazania dokumentacji powykonawczej oraz instrukcji użytkowania </w:t>
      </w:r>
      <w:r w:rsidRPr="00085690">
        <w:rPr>
          <w:rFonts w:ascii="Arial" w:hAnsi="Arial" w:cs="Arial"/>
          <w:strike/>
          <w:color w:val="000000" w:themeColor="text1"/>
        </w:rPr>
        <w:t>albo po uzyskaniu pozwolenia na użytkowanie (jeśli dotyczy) lub zawiadomienia właściwego organu o zakończeniu robót, w zależności od tego która czynność nastąpi później.</w:t>
      </w:r>
    </w:p>
    <w:p w14:paraId="10231260" w14:textId="77777777" w:rsidR="00085690" w:rsidRPr="00085690" w:rsidRDefault="00085690" w:rsidP="00085690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2C84AB4B" w14:textId="16F1F32E" w:rsidR="00085690" w:rsidRDefault="00085690" w:rsidP="00085690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085690">
        <w:rPr>
          <w:rFonts w:ascii="Arial" w:hAnsi="Arial" w:cs="Arial"/>
          <w:color w:val="000000" w:themeColor="text1"/>
        </w:rPr>
        <w:t>Dokumentacja powykonawcza może zawierać wady i braki – które Wykonawca tak jak usterki może uzupełnić. Brak kompletnej dokumentacji powykonawczej nie powinno być podstawą do odmowy dokonania odbioru końcowego.</w:t>
      </w:r>
    </w:p>
    <w:p w14:paraId="5B0AF30B" w14:textId="43C49DEA" w:rsidR="005A5EFB" w:rsidRDefault="005A5EFB" w:rsidP="0008569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5A5EFB">
        <w:rPr>
          <w:rFonts w:ascii="Arial" w:hAnsi="Arial" w:cs="Arial"/>
          <w:b/>
          <w:color w:val="000000" w:themeColor="text1"/>
          <w:u w:val="single"/>
        </w:rPr>
        <w:t>Odpowiedź:</w:t>
      </w:r>
    </w:p>
    <w:p w14:paraId="6ECF1F5C" w14:textId="77777777" w:rsidR="005C6E3E" w:rsidRPr="005833AC" w:rsidRDefault="005C6E3E" w:rsidP="00795C43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833AC">
        <w:rPr>
          <w:rFonts w:ascii="Arial" w:hAnsi="Arial" w:cs="Arial"/>
          <w:color w:val="000000" w:themeColor="text1"/>
        </w:rPr>
        <w:t>Zamawiający uwzględnia częściowo wniosek Wykonawcy zmieniając § 8 ust. 6 w następujący sposób:</w:t>
      </w:r>
    </w:p>
    <w:p w14:paraId="1AF2F8FF" w14:textId="16986A2C" w:rsidR="005C6E3E" w:rsidRDefault="005C6E3E" w:rsidP="00795C43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trike/>
          <w:color w:val="000000" w:themeColor="text1"/>
        </w:rPr>
      </w:pPr>
      <w:r w:rsidRPr="005833AC">
        <w:rPr>
          <w:rFonts w:ascii="Arial" w:hAnsi="Arial" w:cs="Arial"/>
          <w:i/>
          <w:color w:val="000000" w:themeColor="text1"/>
        </w:rPr>
        <w:t>6. Komisja powołana przez Zamawiającego do przeprowadzenia czynności odbioru końcowego Przedmiotu umowy rozpocznie prace nie później niż w 14 dniu po potwierdzeniu zgłoszenia Wykonawcy gotowości do odbioru przez upoważnionego przedstawiciela Zamawiającego, otrzymaniu kompletnej (potwierdzonej przez inspektora nadzoru) dokumentacji powykonawczej i</w:t>
      </w:r>
      <w:r w:rsidR="00CB42FC" w:rsidRPr="005833AC">
        <w:rPr>
          <w:rFonts w:ascii="Arial" w:hAnsi="Arial" w:cs="Arial"/>
          <w:i/>
          <w:color w:val="000000" w:themeColor="text1"/>
        </w:rPr>
        <w:t> </w:t>
      </w:r>
      <w:r w:rsidRPr="005833AC">
        <w:rPr>
          <w:rFonts w:ascii="Arial" w:hAnsi="Arial" w:cs="Arial"/>
          <w:i/>
          <w:color w:val="000000" w:themeColor="text1"/>
        </w:rPr>
        <w:t xml:space="preserve"> instrukcji użytkowania </w:t>
      </w:r>
      <w:r w:rsidRPr="005833AC">
        <w:rPr>
          <w:rFonts w:ascii="Arial" w:hAnsi="Arial" w:cs="Arial"/>
          <w:i/>
          <w:strike/>
          <w:color w:val="000000" w:themeColor="text1"/>
        </w:rPr>
        <w:t>i po uzyskaniu pozwolenia na użytkowanie (jeśli dotyczy) lub zawiadomienia właściwego organu o zakończeniu robót.</w:t>
      </w:r>
      <w:r w:rsidRPr="005833AC">
        <w:rPr>
          <w:rFonts w:ascii="Arial" w:hAnsi="Arial" w:cs="Arial"/>
          <w:i/>
          <w:color w:val="000000" w:themeColor="text1"/>
        </w:rPr>
        <w:t xml:space="preserve"> Termin rozpoczęcia prac komisji liczony będzie od dnia przekazania dokumentacji powykonawczej oraz instrukcji użytkowania </w:t>
      </w:r>
      <w:r w:rsidRPr="005833AC">
        <w:rPr>
          <w:rFonts w:ascii="Arial" w:hAnsi="Arial" w:cs="Arial"/>
          <w:i/>
          <w:strike/>
          <w:color w:val="000000" w:themeColor="text1"/>
        </w:rPr>
        <w:t>albo po uzyskaniu pozwolenia na użytkowanie (jeśli dotyczy) lub zawiadomienia właściwego organu o zakończeniu robót, w zależności od tego która czynność nastąpi później</w:t>
      </w:r>
      <w:r w:rsidR="00CB42FC" w:rsidRPr="005833AC">
        <w:rPr>
          <w:rFonts w:ascii="Arial" w:hAnsi="Arial" w:cs="Arial"/>
          <w:i/>
          <w:strike/>
          <w:color w:val="000000" w:themeColor="text1"/>
        </w:rPr>
        <w:t>.</w:t>
      </w:r>
    </w:p>
    <w:p w14:paraId="702DD9F8" w14:textId="2A1003F1" w:rsidR="003F3734" w:rsidRDefault="003F3734" w:rsidP="00795C43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trike/>
          <w:color w:val="000000" w:themeColor="text1"/>
        </w:rPr>
      </w:pPr>
    </w:p>
    <w:p w14:paraId="43741057" w14:textId="56A3A0A3" w:rsidR="003F3734" w:rsidRDefault="003F3734" w:rsidP="00795C43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trike/>
          <w:color w:val="000000" w:themeColor="text1"/>
        </w:rPr>
      </w:pPr>
    </w:p>
    <w:p w14:paraId="5E566E8C" w14:textId="0B2638C8" w:rsidR="003F3734" w:rsidRDefault="003F3734" w:rsidP="00795C43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  <w:r w:rsidRPr="003F3734">
        <w:rPr>
          <w:rFonts w:ascii="Arial" w:hAnsi="Arial" w:cs="Arial"/>
          <w:b/>
          <w:color w:val="000000" w:themeColor="text1"/>
        </w:rPr>
        <w:t xml:space="preserve">Pytanie nr 15: </w:t>
      </w:r>
    </w:p>
    <w:p w14:paraId="545CF512" w14:textId="7E961F80" w:rsidR="003F3734" w:rsidRDefault="003F3734" w:rsidP="00795C43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3F3734">
        <w:rPr>
          <w:rFonts w:ascii="Arial" w:hAnsi="Arial" w:cs="Arial"/>
          <w:color w:val="000000" w:themeColor="text1"/>
        </w:rPr>
        <w:t>Wykonawca wnosi o modyfikację §10 ust. 2 Umowy w następujący sposób Okres rękojmi i</w:t>
      </w:r>
      <w:r w:rsidR="00795C43">
        <w:rPr>
          <w:rFonts w:ascii="Arial" w:hAnsi="Arial" w:cs="Arial"/>
          <w:color w:val="000000" w:themeColor="text1"/>
        </w:rPr>
        <w:t> </w:t>
      </w:r>
      <w:r w:rsidRPr="003F3734">
        <w:rPr>
          <w:rFonts w:ascii="Arial" w:hAnsi="Arial" w:cs="Arial"/>
          <w:color w:val="000000" w:themeColor="text1"/>
        </w:rPr>
        <w:t xml:space="preserve">gwarancji na </w:t>
      </w:r>
      <w:r w:rsidRPr="00502C25">
        <w:rPr>
          <w:rFonts w:ascii="Arial" w:hAnsi="Arial" w:cs="Arial"/>
          <w:b/>
          <w:color w:val="000000" w:themeColor="text1"/>
        </w:rPr>
        <w:t>roboty budowlane</w:t>
      </w:r>
      <w:r w:rsidRPr="003F3734">
        <w:rPr>
          <w:rFonts w:ascii="Arial" w:hAnsi="Arial" w:cs="Arial"/>
          <w:color w:val="000000" w:themeColor="text1"/>
        </w:rPr>
        <w:t xml:space="preserve"> </w:t>
      </w:r>
      <w:bookmarkStart w:id="0" w:name="_GoBack"/>
      <w:r w:rsidRPr="00D13880">
        <w:rPr>
          <w:rFonts w:ascii="Arial" w:hAnsi="Arial" w:cs="Arial"/>
          <w:strike/>
          <w:color w:val="000000" w:themeColor="text1"/>
        </w:rPr>
        <w:t>Przedmiot umowy</w:t>
      </w:r>
      <w:r w:rsidRPr="003F3734">
        <w:rPr>
          <w:rFonts w:ascii="Arial" w:hAnsi="Arial" w:cs="Arial"/>
          <w:color w:val="000000" w:themeColor="text1"/>
        </w:rPr>
        <w:t xml:space="preserve"> </w:t>
      </w:r>
      <w:bookmarkEnd w:id="0"/>
      <w:r w:rsidRPr="003F3734">
        <w:rPr>
          <w:rFonts w:ascii="Arial" w:hAnsi="Arial" w:cs="Arial"/>
          <w:color w:val="000000" w:themeColor="text1"/>
        </w:rPr>
        <w:t xml:space="preserve">wynosi 60 miesięcy i liczony jest od daty protokołu odbioru końcowego </w:t>
      </w:r>
      <w:r w:rsidRPr="00D13880">
        <w:rPr>
          <w:rFonts w:ascii="Arial" w:hAnsi="Arial" w:cs="Arial"/>
          <w:color w:val="000000" w:themeColor="text1"/>
        </w:rPr>
        <w:t>Przedmiotu umowy</w:t>
      </w:r>
      <w:r w:rsidRPr="003F3734">
        <w:rPr>
          <w:rFonts w:ascii="Arial" w:hAnsi="Arial" w:cs="Arial"/>
          <w:color w:val="000000" w:themeColor="text1"/>
        </w:rPr>
        <w:t>. Z kolei na zastosowane materiały budowlane 2 lata, chyba że gwarancja producenta jest dłuższa.</w:t>
      </w:r>
    </w:p>
    <w:p w14:paraId="60437885" w14:textId="77777777" w:rsidR="005914B1" w:rsidRDefault="005914B1" w:rsidP="00795C43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3B4E3B0A" w14:textId="59DC1F79" w:rsidR="001162C6" w:rsidRPr="00087D44" w:rsidRDefault="001162C6" w:rsidP="00795C43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087D44">
        <w:rPr>
          <w:rFonts w:ascii="Arial" w:hAnsi="Arial" w:cs="Arial"/>
          <w:b/>
          <w:color w:val="000000" w:themeColor="text1"/>
          <w:u w:val="single"/>
        </w:rPr>
        <w:lastRenderedPageBreak/>
        <w:t>Odpowiedź:</w:t>
      </w:r>
    </w:p>
    <w:p w14:paraId="6CB05499" w14:textId="2B46DB3D" w:rsidR="005F3664" w:rsidRDefault="005F3664" w:rsidP="00795C43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5F3664">
        <w:rPr>
          <w:rFonts w:ascii="Arial" w:hAnsi="Arial" w:cs="Arial"/>
          <w:color w:val="000000" w:themeColor="text1"/>
        </w:rPr>
        <w:t>Zamawiający nie uwzględnia wniosku Wykonawcy i zapis pozostaje w dotychczasowym brzmieniu</w:t>
      </w:r>
      <w:r>
        <w:rPr>
          <w:rFonts w:ascii="Arial" w:hAnsi="Arial" w:cs="Arial"/>
          <w:color w:val="000000" w:themeColor="text1"/>
        </w:rPr>
        <w:t>.</w:t>
      </w:r>
    </w:p>
    <w:p w14:paraId="5855898D" w14:textId="648AD09E" w:rsidR="005F3664" w:rsidRDefault="005F3664" w:rsidP="00795C43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67FA7E18" w14:textId="77777777" w:rsidR="00681ECE" w:rsidRDefault="005F3664" w:rsidP="00681ECE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color w:val="000000" w:themeColor="text1"/>
        </w:rPr>
      </w:pPr>
      <w:r w:rsidRPr="00E139F2">
        <w:rPr>
          <w:rFonts w:ascii="Arial" w:hAnsi="Arial" w:cs="Arial"/>
          <w:b/>
          <w:color w:val="000000" w:themeColor="text1"/>
        </w:rPr>
        <w:t>Pytanie</w:t>
      </w:r>
      <w:r w:rsidR="00E139F2" w:rsidRPr="00E139F2">
        <w:rPr>
          <w:rFonts w:ascii="Arial" w:hAnsi="Arial" w:cs="Arial"/>
          <w:b/>
          <w:color w:val="000000" w:themeColor="text1"/>
        </w:rPr>
        <w:t xml:space="preserve"> nr 16:</w:t>
      </w:r>
    </w:p>
    <w:p w14:paraId="6BC5B630" w14:textId="0E43ED7B" w:rsidR="00681ECE" w:rsidRDefault="00681ECE" w:rsidP="00681ECE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681ECE">
        <w:rPr>
          <w:rFonts w:ascii="Arial" w:hAnsi="Arial" w:cs="Arial"/>
          <w:color w:val="000000" w:themeColor="text1"/>
        </w:rPr>
        <w:t>Wykonawca wnosi o modyfikacji §10 ust. 9 Umowy w następujący sposób. Niezależnie od</w:t>
      </w:r>
      <w:r>
        <w:rPr>
          <w:rFonts w:ascii="Arial" w:hAnsi="Arial" w:cs="Arial"/>
          <w:color w:val="000000" w:themeColor="text1"/>
        </w:rPr>
        <w:t> </w:t>
      </w:r>
      <w:r w:rsidRPr="00681ECE">
        <w:rPr>
          <w:rFonts w:ascii="Arial" w:hAnsi="Arial" w:cs="Arial"/>
          <w:color w:val="000000" w:themeColor="text1"/>
        </w:rPr>
        <w:t xml:space="preserve"> powyższych zobowiązań i obowiązków gwarancyjnych Wykonawcy, urządzenia oraz wyroby budowlane dostarczane przez Wykonawcę i montowane w ramach robót budowlanych, objęte muszą być gwarancją producenta, nie krótszą niż </w:t>
      </w:r>
      <w:r w:rsidRPr="00681ECE">
        <w:rPr>
          <w:rFonts w:ascii="Arial" w:hAnsi="Arial" w:cs="Arial"/>
          <w:b/>
          <w:bCs/>
          <w:color w:val="000000" w:themeColor="text1"/>
        </w:rPr>
        <w:t>24 miesiące</w:t>
      </w:r>
      <w:r w:rsidRPr="00681ECE">
        <w:rPr>
          <w:rFonts w:ascii="Arial" w:hAnsi="Arial" w:cs="Arial"/>
          <w:color w:val="000000" w:themeColor="text1"/>
        </w:rPr>
        <w:t xml:space="preserve"> od daty odbioru końcowego.</w:t>
      </w:r>
    </w:p>
    <w:p w14:paraId="54B35166" w14:textId="77777777" w:rsidR="00681ECE" w:rsidRDefault="00681ECE" w:rsidP="00681ECE">
      <w:pPr>
        <w:spacing w:after="0" w:line="360" w:lineRule="auto"/>
        <w:jc w:val="both"/>
        <w:rPr>
          <w:rFonts w:ascii="Arial" w:eastAsiaTheme="minorHAnsi" w:hAnsi="Arial" w:cs="Arial"/>
          <w:b/>
          <w:color w:val="000000" w:themeColor="text1"/>
        </w:rPr>
      </w:pPr>
    </w:p>
    <w:p w14:paraId="4C6D0597" w14:textId="6BC6E1D1" w:rsidR="00681ECE" w:rsidRDefault="00681ECE" w:rsidP="00681EC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81ECE">
        <w:rPr>
          <w:rFonts w:ascii="Arial" w:hAnsi="Arial" w:cs="Arial"/>
          <w:color w:val="000000" w:themeColor="text1"/>
        </w:rPr>
        <w:t>Uzasadnienie: na niektóre roboty budowlane Wykonawca nie jest w stanie uzyskać gwarancji producenta na 60 miesięcy. Na większość materiałów budowlanych okres gwarancji wynosi maksymalnie 24 miesiące. Żądanie więc od wykonawcy, żeby producent udział gwarancji aż</w:t>
      </w:r>
      <w:r>
        <w:rPr>
          <w:rFonts w:ascii="Arial" w:hAnsi="Arial" w:cs="Arial"/>
          <w:color w:val="000000" w:themeColor="text1"/>
        </w:rPr>
        <w:t> </w:t>
      </w:r>
      <w:r w:rsidRPr="00681ECE">
        <w:rPr>
          <w:rFonts w:ascii="Arial" w:hAnsi="Arial" w:cs="Arial"/>
          <w:color w:val="000000" w:themeColor="text1"/>
        </w:rPr>
        <w:t xml:space="preserve"> 5 letniej jest świadczeniem niemożliwym do spełnienia. </w:t>
      </w:r>
    </w:p>
    <w:p w14:paraId="31A9DDD8" w14:textId="56324A56" w:rsidR="00087D44" w:rsidRDefault="00087D44" w:rsidP="00681EC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087D44">
        <w:rPr>
          <w:rFonts w:ascii="Arial" w:hAnsi="Arial" w:cs="Arial"/>
          <w:b/>
          <w:color w:val="000000" w:themeColor="text1"/>
          <w:u w:val="single"/>
        </w:rPr>
        <w:t>Odpowiedź:</w:t>
      </w:r>
    </w:p>
    <w:p w14:paraId="38F660EC" w14:textId="43C2AC6E" w:rsidR="00087D44" w:rsidRDefault="00087D44" w:rsidP="00087D4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087D44">
        <w:rPr>
          <w:rFonts w:ascii="Arial" w:hAnsi="Arial" w:cs="Arial"/>
          <w:color w:val="000000" w:themeColor="text1"/>
        </w:rPr>
        <w:t>Zamawiający nie uwzględnia wniosku Wykonawcy i zapis pozostaje w dotychczasowym brzmieniu</w:t>
      </w:r>
      <w:r>
        <w:rPr>
          <w:rFonts w:ascii="Arial" w:hAnsi="Arial" w:cs="Arial"/>
          <w:color w:val="000000" w:themeColor="text1"/>
        </w:rPr>
        <w:t>.</w:t>
      </w:r>
    </w:p>
    <w:p w14:paraId="1E5DC750" w14:textId="0EB40941" w:rsidR="001D701C" w:rsidRDefault="001D701C" w:rsidP="00087D44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2BD3B724" w14:textId="1B2BE8FA" w:rsidR="001D701C" w:rsidRDefault="001D701C" w:rsidP="00087D44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1D701C">
        <w:rPr>
          <w:rFonts w:ascii="Arial" w:hAnsi="Arial" w:cs="Arial"/>
          <w:b/>
          <w:color w:val="000000" w:themeColor="text1"/>
        </w:rPr>
        <w:t>Pytanie nr 17:</w:t>
      </w:r>
    </w:p>
    <w:p w14:paraId="7C13ABBA" w14:textId="77777777" w:rsidR="001D701C" w:rsidRPr="001D701C" w:rsidRDefault="001D701C" w:rsidP="001D701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D701C">
        <w:rPr>
          <w:rFonts w:ascii="Arial" w:hAnsi="Arial" w:cs="Arial"/>
          <w:color w:val="000000" w:themeColor="text1"/>
        </w:rPr>
        <w:t>Wykonawca wnosi o modyfikację §11 ust. 1 pkt 2) Umowy poprzez jego usunięcie:</w:t>
      </w:r>
    </w:p>
    <w:p w14:paraId="19AFFDBA" w14:textId="77777777" w:rsidR="001D701C" w:rsidRPr="001D701C" w:rsidRDefault="001D701C" w:rsidP="001D701C">
      <w:pPr>
        <w:spacing w:after="0" w:line="360" w:lineRule="auto"/>
        <w:ind w:firstLine="708"/>
        <w:jc w:val="both"/>
        <w:rPr>
          <w:rFonts w:ascii="Arial" w:hAnsi="Arial" w:cs="Arial"/>
          <w:strike/>
          <w:color w:val="000000" w:themeColor="text1"/>
        </w:rPr>
      </w:pPr>
      <w:r w:rsidRPr="001D701C">
        <w:rPr>
          <w:rFonts w:ascii="Arial" w:hAnsi="Arial" w:cs="Arial"/>
          <w:color w:val="000000" w:themeColor="text1"/>
        </w:rPr>
        <w:t xml:space="preserve">2) </w:t>
      </w:r>
      <w:r w:rsidRPr="001D701C">
        <w:rPr>
          <w:rFonts w:ascii="Arial" w:hAnsi="Arial" w:cs="Arial"/>
          <w:strike/>
          <w:color w:val="000000" w:themeColor="text1"/>
        </w:rPr>
        <w:t>za każdy dzień zwłoki w terminie realizacji zatwierdzonego przez Zamawiającego</w:t>
      </w:r>
    </w:p>
    <w:p w14:paraId="0FA5857E" w14:textId="77777777" w:rsidR="001D701C" w:rsidRPr="001D701C" w:rsidRDefault="001D701C" w:rsidP="001D701C">
      <w:pPr>
        <w:pStyle w:val="Akapitzlist"/>
        <w:spacing w:after="0" w:line="360" w:lineRule="auto"/>
        <w:jc w:val="both"/>
        <w:rPr>
          <w:rFonts w:ascii="Arial" w:hAnsi="Arial" w:cs="Arial"/>
          <w:strike/>
          <w:color w:val="000000" w:themeColor="text1"/>
        </w:rPr>
      </w:pPr>
      <w:r w:rsidRPr="001D701C">
        <w:rPr>
          <w:rFonts w:ascii="Arial" w:hAnsi="Arial" w:cs="Arial"/>
          <w:strike/>
          <w:color w:val="000000" w:themeColor="text1"/>
        </w:rPr>
        <w:t>harmonogramu realizacji robót - w wysokości 500,00 zł ( słownie: pięćset złotych);</w:t>
      </w:r>
    </w:p>
    <w:p w14:paraId="5BFED9BC" w14:textId="77777777" w:rsidR="001D701C" w:rsidRPr="001D701C" w:rsidRDefault="001D701C" w:rsidP="001D701C">
      <w:pPr>
        <w:pStyle w:val="Akapitzlist"/>
        <w:spacing w:after="0" w:line="360" w:lineRule="auto"/>
        <w:jc w:val="both"/>
        <w:rPr>
          <w:rFonts w:ascii="Arial" w:hAnsi="Arial" w:cs="Arial"/>
          <w:strike/>
          <w:color w:val="000000" w:themeColor="text1"/>
        </w:rPr>
      </w:pPr>
      <w:r w:rsidRPr="001D701C">
        <w:rPr>
          <w:rFonts w:ascii="Arial" w:hAnsi="Arial" w:cs="Arial"/>
          <w:strike/>
          <w:color w:val="000000" w:themeColor="text1"/>
        </w:rPr>
        <w:t>za zwłokę w realizacji harmonogramu będzie traktowana zwłoka w zakończeniu</w:t>
      </w:r>
    </w:p>
    <w:p w14:paraId="5AF3EC85" w14:textId="77777777" w:rsidR="001D701C" w:rsidRPr="001D701C" w:rsidRDefault="001D701C" w:rsidP="001D701C">
      <w:pPr>
        <w:pStyle w:val="Akapitzlist"/>
        <w:spacing w:after="0" w:line="360" w:lineRule="auto"/>
        <w:jc w:val="both"/>
        <w:rPr>
          <w:rFonts w:ascii="Arial" w:hAnsi="Arial" w:cs="Arial"/>
          <w:strike/>
          <w:color w:val="000000" w:themeColor="text1"/>
        </w:rPr>
      </w:pPr>
      <w:r w:rsidRPr="001D701C">
        <w:rPr>
          <w:rFonts w:ascii="Arial" w:hAnsi="Arial" w:cs="Arial"/>
          <w:strike/>
          <w:color w:val="000000" w:themeColor="text1"/>
        </w:rPr>
        <w:t>realizacji określonego w harmonogramie każdego z etapów robót wymienionych w §</w:t>
      </w:r>
    </w:p>
    <w:p w14:paraId="5AC58162" w14:textId="77777777" w:rsidR="001D701C" w:rsidRPr="001D701C" w:rsidRDefault="001D701C" w:rsidP="001D701C">
      <w:pPr>
        <w:pStyle w:val="Akapitzlist"/>
        <w:spacing w:after="0" w:line="360" w:lineRule="auto"/>
        <w:jc w:val="both"/>
        <w:rPr>
          <w:rFonts w:ascii="Arial" w:hAnsi="Arial" w:cs="Arial"/>
          <w:strike/>
          <w:color w:val="000000" w:themeColor="text1"/>
        </w:rPr>
      </w:pPr>
      <w:r w:rsidRPr="001D701C">
        <w:rPr>
          <w:rFonts w:ascii="Arial" w:hAnsi="Arial" w:cs="Arial"/>
          <w:strike/>
          <w:color w:val="000000" w:themeColor="text1"/>
        </w:rPr>
        <w:t>8 ust. 1 pkt b) Umowy</w:t>
      </w:r>
    </w:p>
    <w:p w14:paraId="660168FC" w14:textId="77777777" w:rsidR="001D701C" w:rsidRPr="001D701C" w:rsidRDefault="001D701C" w:rsidP="001D701C">
      <w:pPr>
        <w:pStyle w:val="Akapitzlist"/>
        <w:spacing w:after="0" w:line="360" w:lineRule="auto"/>
        <w:jc w:val="both"/>
        <w:rPr>
          <w:rFonts w:ascii="Arial" w:hAnsi="Arial" w:cs="Arial"/>
          <w:strike/>
          <w:color w:val="000000" w:themeColor="text1"/>
        </w:rPr>
      </w:pPr>
    </w:p>
    <w:p w14:paraId="7E9589F8" w14:textId="5E739EDC" w:rsidR="001D701C" w:rsidRDefault="001D701C" w:rsidP="001D701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D701C">
        <w:rPr>
          <w:rFonts w:ascii="Arial" w:hAnsi="Arial" w:cs="Arial"/>
          <w:color w:val="000000" w:themeColor="text1"/>
        </w:rPr>
        <w:t>Uzasadnienie: W opinii Wykonawcy rzeczony zapis jest zbyt rygorystyczny</w:t>
      </w:r>
      <w:r w:rsidR="007B5592">
        <w:rPr>
          <w:rFonts w:ascii="Arial" w:hAnsi="Arial" w:cs="Arial"/>
          <w:color w:val="000000" w:themeColor="text1"/>
        </w:rPr>
        <w:t>.</w:t>
      </w:r>
    </w:p>
    <w:p w14:paraId="75C4DA69" w14:textId="58C878AB" w:rsidR="007B5592" w:rsidRDefault="007B5592" w:rsidP="001D701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B5592">
        <w:rPr>
          <w:rFonts w:ascii="Arial" w:hAnsi="Arial" w:cs="Arial"/>
          <w:b/>
          <w:color w:val="000000" w:themeColor="text1"/>
          <w:u w:val="single"/>
        </w:rPr>
        <w:t>Odpowiedź:</w:t>
      </w:r>
    </w:p>
    <w:p w14:paraId="4369456E" w14:textId="5A909983" w:rsidR="007B5592" w:rsidRPr="007B5592" w:rsidRDefault="007B5592" w:rsidP="007B5592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7B5592">
        <w:rPr>
          <w:rFonts w:ascii="Arial" w:hAnsi="Arial" w:cs="Arial"/>
          <w:color w:val="000000" w:themeColor="text1"/>
        </w:rPr>
        <w:t>Zamawiający nie uwzględnia wniosku Wykonawcy i zapis pozostaje w dotychczasowym brzmieniu</w:t>
      </w:r>
      <w:r>
        <w:rPr>
          <w:rFonts w:ascii="Arial" w:hAnsi="Arial" w:cs="Arial"/>
          <w:color w:val="000000" w:themeColor="text1"/>
        </w:rPr>
        <w:t>.</w:t>
      </w:r>
    </w:p>
    <w:p w14:paraId="3899624E" w14:textId="066D3448" w:rsidR="007B5592" w:rsidRDefault="007B5592" w:rsidP="007B559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67B62AF" w14:textId="5F989712" w:rsidR="00447FB5" w:rsidRDefault="00447FB5" w:rsidP="007B5592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447FB5">
        <w:rPr>
          <w:rFonts w:ascii="Arial" w:hAnsi="Arial" w:cs="Arial"/>
          <w:b/>
          <w:color w:val="000000" w:themeColor="text1"/>
        </w:rPr>
        <w:t>Pytanie nr 18</w:t>
      </w:r>
      <w:r>
        <w:rPr>
          <w:rFonts w:ascii="Arial" w:hAnsi="Arial" w:cs="Arial"/>
          <w:b/>
          <w:color w:val="000000" w:themeColor="text1"/>
        </w:rPr>
        <w:t>:</w:t>
      </w:r>
    </w:p>
    <w:p w14:paraId="7BE87BD5" w14:textId="5CB68F77" w:rsidR="00447FB5" w:rsidRDefault="00447FB5" w:rsidP="00447FB5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447FB5">
        <w:rPr>
          <w:rFonts w:ascii="Arial" w:hAnsi="Arial" w:cs="Arial"/>
          <w:color w:val="000000" w:themeColor="text1"/>
        </w:rPr>
        <w:t>Wykonawca wnosi o modyfikację wzoru karty gwarancyjnej w następujący sposób:</w:t>
      </w:r>
    </w:p>
    <w:p w14:paraId="5A2CEE45" w14:textId="77777777" w:rsidR="00447FB5" w:rsidRPr="00447FB5" w:rsidRDefault="00447FB5" w:rsidP="00447FB5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447FB5">
        <w:rPr>
          <w:rFonts w:ascii="Arial" w:hAnsi="Arial" w:cs="Arial"/>
          <w:bCs/>
          <w:color w:val="000000" w:themeColor="text1"/>
        </w:rPr>
        <w:t>Czas trwania gwarancji za wady jakościowe lub usterki, licząc od daty odbioru końcowego obiektu, wynika z okresu niezbędnego do ujawnienia się lub wykrycia wady lub usterek, nie określa natomiast trwałości obiektu i jego urządzeń.</w:t>
      </w:r>
    </w:p>
    <w:p w14:paraId="08BDC614" w14:textId="2D7351A1" w:rsidR="00447FB5" w:rsidRPr="00447FB5" w:rsidRDefault="00447FB5" w:rsidP="00447FB5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447FB5">
        <w:rPr>
          <w:rFonts w:ascii="Arial" w:hAnsi="Arial" w:cs="Arial"/>
          <w:bCs/>
          <w:color w:val="000000" w:themeColor="text1"/>
        </w:rPr>
        <w:lastRenderedPageBreak/>
        <w:t>Okres gwarancji ustala się na 60  miesięcy/ lat (słownie:  …..  miesięcy/ lat); od daty odbioru końcowego całego przedmiotu umowy na roboty budowlane, oraz 24 miesiące na materiały i</w:t>
      </w:r>
      <w:r w:rsidR="00056F3E">
        <w:rPr>
          <w:rFonts w:ascii="Arial" w:hAnsi="Arial" w:cs="Arial"/>
          <w:bCs/>
          <w:color w:val="000000" w:themeColor="text1"/>
        </w:rPr>
        <w:t> </w:t>
      </w:r>
      <w:r w:rsidRPr="00447FB5">
        <w:rPr>
          <w:rFonts w:ascii="Arial" w:hAnsi="Arial" w:cs="Arial"/>
          <w:bCs/>
          <w:color w:val="000000" w:themeColor="text1"/>
        </w:rPr>
        <w:t>sprzęty budowlane.</w:t>
      </w:r>
    </w:p>
    <w:p w14:paraId="62AAB241" w14:textId="110630E7" w:rsidR="00447FB5" w:rsidRDefault="00447FB5" w:rsidP="00447FB5">
      <w:pPr>
        <w:spacing w:after="0" w:line="360" w:lineRule="auto"/>
        <w:jc w:val="both"/>
        <w:rPr>
          <w:b/>
          <w:bCs/>
          <w:color w:val="000000" w:themeColor="text1"/>
        </w:rPr>
      </w:pPr>
      <w:r w:rsidRPr="00447FB5">
        <w:rPr>
          <w:rFonts w:ascii="Arial" w:hAnsi="Arial" w:cs="Arial"/>
          <w:bCs/>
          <w:color w:val="000000" w:themeColor="text1"/>
        </w:rPr>
        <w:t>Okres rękojmi wynosi  60   miesięcy na roboty budowlane oraz  24 miesiące na materiały i</w:t>
      </w:r>
      <w:r w:rsidR="00056F3E">
        <w:rPr>
          <w:rFonts w:ascii="Arial" w:hAnsi="Arial" w:cs="Arial"/>
          <w:bCs/>
          <w:color w:val="000000" w:themeColor="text1"/>
        </w:rPr>
        <w:t> </w:t>
      </w:r>
      <w:r w:rsidRPr="00447FB5">
        <w:rPr>
          <w:rFonts w:ascii="Arial" w:hAnsi="Arial" w:cs="Arial"/>
          <w:bCs/>
          <w:color w:val="000000" w:themeColor="text1"/>
        </w:rPr>
        <w:t xml:space="preserve"> sprzęty budowlane od daty odbioru końcowego całego przedmiotu umowy.</w:t>
      </w:r>
      <w:r w:rsidRPr="004B3BE2">
        <w:rPr>
          <w:b/>
          <w:bCs/>
          <w:color w:val="000000" w:themeColor="text1"/>
        </w:rPr>
        <w:tab/>
      </w:r>
    </w:p>
    <w:p w14:paraId="358EB6FB" w14:textId="334D0F00" w:rsidR="00566A0C" w:rsidRDefault="00566A0C" w:rsidP="00447FB5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66A0C">
        <w:rPr>
          <w:rFonts w:ascii="Arial" w:hAnsi="Arial" w:cs="Arial"/>
          <w:b/>
          <w:bCs/>
          <w:color w:val="000000" w:themeColor="text1"/>
        </w:rPr>
        <w:t>Odpowiedź:</w:t>
      </w:r>
    </w:p>
    <w:p w14:paraId="05189553" w14:textId="7DAA3E78" w:rsidR="00566A0C" w:rsidRPr="00566A0C" w:rsidRDefault="00566A0C" w:rsidP="00566A0C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566A0C">
        <w:rPr>
          <w:rFonts w:ascii="Arial" w:hAnsi="Arial" w:cs="Arial"/>
          <w:color w:val="000000" w:themeColor="text1"/>
        </w:rPr>
        <w:t>Zamawiający nie uwzględnia wniosku Wykonawcy i zapis pozostaje w dotychczasowym brzmieniu.</w:t>
      </w:r>
    </w:p>
    <w:p w14:paraId="2E453816" w14:textId="77777777" w:rsidR="00566A0C" w:rsidRPr="00566A0C" w:rsidRDefault="00566A0C" w:rsidP="00447FB5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1DCA2FC9" w14:textId="77777777" w:rsidR="007B5592" w:rsidRPr="007B5592" w:rsidRDefault="007B5592" w:rsidP="001D701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625AB183" w14:textId="77777777" w:rsidR="00087D44" w:rsidRDefault="00087D44" w:rsidP="00681ECE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481308E2" w14:textId="4C8C3D64" w:rsidR="00CF1759" w:rsidRDefault="00CF1759" w:rsidP="004D751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sectPr w:rsidR="00CF1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8D4A4E"/>
    <w:multiLevelType w:val="hybridMultilevel"/>
    <w:tmpl w:val="1DCC84C0"/>
    <w:lvl w:ilvl="0" w:tplc="5B149F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C6D05"/>
    <w:multiLevelType w:val="hybridMultilevel"/>
    <w:tmpl w:val="AD8A16D0"/>
    <w:lvl w:ilvl="0" w:tplc="7026F53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6842DF"/>
    <w:multiLevelType w:val="hybridMultilevel"/>
    <w:tmpl w:val="1002705A"/>
    <w:lvl w:ilvl="0" w:tplc="1DD85F3A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5580"/>
        </w:tabs>
        <w:ind w:left="5580" w:hanging="360"/>
      </w:pPr>
      <w:rPr>
        <w:b w:val="0"/>
        <w:i w:val="0"/>
      </w:rPr>
    </w:lvl>
    <w:lvl w:ilvl="2" w:tplc="66F2D05E">
      <w:start w:val="3"/>
      <w:numFmt w:val="decimal"/>
      <w:lvlText w:val="%3)"/>
      <w:lvlJc w:val="left"/>
      <w:pPr>
        <w:ind w:left="3905" w:hanging="360"/>
      </w:pPr>
      <w:rPr>
        <w:rFonts w:hint="default"/>
        <w:b w:val="0"/>
      </w:rPr>
    </w:lvl>
    <w:lvl w:ilvl="3" w:tplc="09AC47B8">
      <w:start w:val="1"/>
      <w:numFmt w:val="lowerLetter"/>
      <w:lvlText w:val="%4)"/>
      <w:lvlJc w:val="left"/>
      <w:pPr>
        <w:ind w:left="7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4" w15:restartNumberingAfterBreak="0">
    <w:nsid w:val="171D783B"/>
    <w:multiLevelType w:val="multilevel"/>
    <w:tmpl w:val="6F7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2224B"/>
    <w:multiLevelType w:val="hybridMultilevel"/>
    <w:tmpl w:val="6F76949C"/>
    <w:lvl w:ilvl="0" w:tplc="66C04BC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C096A"/>
    <w:multiLevelType w:val="hybridMultilevel"/>
    <w:tmpl w:val="A8C4D708"/>
    <w:lvl w:ilvl="0" w:tplc="080618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346B3"/>
    <w:multiLevelType w:val="hybridMultilevel"/>
    <w:tmpl w:val="1AE8AA7E"/>
    <w:lvl w:ilvl="0" w:tplc="BF1081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E6E95"/>
    <w:multiLevelType w:val="hybridMultilevel"/>
    <w:tmpl w:val="8AFC8290"/>
    <w:lvl w:ilvl="0" w:tplc="6346DF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7EEAB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96D7A"/>
    <w:multiLevelType w:val="hybridMultilevel"/>
    <w:tmpl w:val="A836D24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96723"/>
    <w:multiLevelType w:val="hybridMultilevel"/>
    <w:tmpl w:val="F528838C"/>
    <w:lvl w:ilvl="0" w:tplc="0478A7B0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12" w15:restartNumberingAfterBreak="0">
    <w:nsid w:val="2CC40F9D"/>
    <w:multiLevelType w:val="hybridMultilevel"/>
    <w:tmpl w:val="0B901494"/>
    <w:lvl w:ilvl="0" w:tplc="0415000B">
      <w:start w:val="1"/>
      <w:numFmt w:val="bullet"/>
      <w:lvlText w:val=""/>
      <w:lvlJc w:val="left"/>
      <w:pPr>
        <w:ind w:left="9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31612055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2C86DAF"/>
    <w:multiLevelType w:val="hybridMultilevel"/>
    <w:tmpl w:val="0C0EF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A5AB4"/>
    <w:multiLevelType w:val="multilevel"/>
    <w:tmpl w:val="DE585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324778"/>
    <w:multiLevelType w:val="hybridMultilevel"/>
    <w:tmpl w:val="BA7EE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7008B"/>
    <w:multiLevelType w:val="multilevel"/>
    <w:tmpl w:val="EBFE0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037C4"/>
    <w:multiLevelType w:val="hybridMultilevel"/>
    <w:tmpl w:val="3A8C6D9A"/>
    <w:lvl w:ilvl="0" w:tplc="83EC5978">
      <w:start w:val="7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55D5"/>
    <w:multiLevelType w:val="hybridMultilevel"/>
    <w:tmpl w:val="16B6987C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49784018"/>
    <w:multiLevelType w:val="hybridMultilevel"/>
    <w:tmpl w:val="4C34D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2FD6"/>
    <w:multiLevelType w:val="hybridMultilevel"/>
    <w:tmpl w:val="CF86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9275E"/>
    <w:multiLevelType w:val="hybridMultilevel"/>
    <w:tmpl w:val="B6880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04C7D"/>
    <w:multiLevelType w:val="hybridMultilevel"/>
    <w:tmpl w:val="A484CFFC"/>
    <w:lvl w:ilvl="0" w:tplc="85325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6B3532"/>
    <w:multiLevelType w:val="hybridMultilevel"/>
    <w:tmpl w:val="03040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D4081"/>
    <w:multiLevelType w:val="hybridMultilevel"/>
    <w:tmpl w:val="25661B56"/>
    <w:lvl w:ilvl="0" w:tplc="607A97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14D0B"/>
    <w:multiLevelType w:val="hybridMultilevel"/>
    <w:tmpl w:val="AB1015BE"/>
    <w:lvl w:ilvl="0" w:tplc="D6F04992">
      <w:start w:val="15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1350B"/>
    <w:multiLevelType w:val="hybridMultilevel"/>
    <w:tmpl w:val="AD8A16D0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9F668A8"/>
    <w:multiLevelType w:val="hybridMultilevel"/>
    <w:tmpl w:val="BFD04A30"/>
    <w:lvl w:ilvl="0" w:tplc="B3E6257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CF4AE">
      <w:start w:val="1"/>
      <w:numFmt w:val="decimal"/>
      <w:lvlText w:val="%2)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E6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6D3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CD6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64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674F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0F6C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4E7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340384"/>
    <w:multiLevelType w:val="hybridMultilevel"/>
    <w:tmpl w:val="FDC87A7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D0014E8"/>
    <w:multiLevelType w:val="hybridMultilevel"/>
    <w:tmpl w:val="E67A6AFC"/>
    <w:lvl w:ilvl="0" w:tplc="E23843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54281F"/>
    <w:multiLevelType w:val="hybridMultilevel"/>
    <w:tmpl w:val="E6AE5AF0"/>
    <w:lvl w:ilvl="0" w:tplc="FE56D02E">
      <w:start w:val="1"/>
      <w:numFmt w:val="lowerLetter"/>
      <w:lvlText w:val="%1)"/>
      <w:lvlJc w:val="left"/>
      <w:pPr>
        <w:ind w:left="786" w:hanging="360"/>
      </w:pPr>
      <w:rPr>
        <w:rFonts w:asciiTheme="minorHAnsi" w:eastAsia="Calibr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1C33A8F"/>
    <w:multiLevelType w:val="hybridMultilevel"/>
    <w:tmpl w:val="EF80A986"/>
    <w:lvl w:ilvl="0" w:tplc="F33265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7376E7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0F6485"/>
    <w:multiLevelType w:val="hybridMultilevel"/>
    <w:tmpl w:val="0B60CE94"/>
    <w:lvl w:ilvl="0" w:tplc="A4305A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447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C7704"/>
    <w:multiLevelType w:val="hybridMultilevel"/>
    <w:tmpl w:val="8D7E7D34"/>
    <w:lvl w:ilvl="0" w:tplc="A5C27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8F70EC"/>
    <w:multiLevelType w:val="multilevel"/>
    <w:tmpl w:val="4B3E0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2E2ED2"/>
    <w:multiLevelType w:val="hybridMultilevel"/>
    <w:tmpl w:val="ED544494"/>
    <w:lvl w:ilvl="0" w:tplc="66F2D05E">
      <w:start w:val="3"/>
      <w:numFmt w:val="decimal"/>
      <w:lvlText w:val="%1)"/>
      <w:lvlJc w:val="left"/>
      <w:pPr>
        <w:ind w:left="39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D02A7"/>
    <w:multiLevelType w:val="hybridMultilevel"/>
    <w:tmpl w:val="A6FA3788"/>
    <w:lvl w:ilvl="0" w:tplc="BBA42EE2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37"/>
  </w:num>
  <w:num w:numId="2">
    <w:abstractNumId w:val="30"/>
  </w:num>
  <w:num w:numId="3">
    <w:abstractNumId w:val="2"/>
  </w:num>
  <w:num w:numId="4">
    <w:abstractNumId w:val="27"/>
  </w:num>
  <w:num w:numId="5">
    <w:abstractNumId w:val="33"/>
  </w:num>
  <w:num w:numId="6">
    <w:abstractNumId w:val="6"/>
  </w:num>
  <w:num w:numId="7">
    <w:abstractNumId w:val="3"/>
  </w:num>
  <w:num w:numId="8">
    <w:abstractNumId w:val="36"/>
  </w:num>
  <w:num w:numId="9">
    <w:abstractNumId w:val="26"/>
  </w:num>
  <w:num w:numId="10">
    <w:abstractNumId w:val="13"/>
  </w:num>
  <w:num w:numId="11">
    <w:abstractNumId w:val="4"/>
  </w:num>
  <w:num w:numId="12">
    <w:abstractNumId w:val="35"/>
  </w:num>
  <w:num w:numId="13">
    <w:abstractNumId w:val="32"/>
  </w:num>
  <w:num w:numId="14">
    <w:abstractNumId w:val="18"/>
  </w:num>
  <w:num w:numId="15">
    <w:abstractNumId w:val="8"/>
  </w:num>
  <w:num w:numId="16">
    <w:abstractNumId w:val="31"/>
  </w:num>
  <w:num w:numId="17">
    <w:abstractNumId w:val="10"/>
  </w:num>
  <w:num w:numId="18">
    <w:abstractNumId w:val="7"/>
  </w:num>
  <w:num w:numId="19">
    <w:abstractNumId w:val="0"/>
  </w:num>
  <w:num w:numId="20">
    <w:abstractNumId w:val="9"/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12"/>
  </w:num>
  <w:num w:numId="25">
    <w:abstractNumId w:val="24"/>
  </w:num>
  <w:num w:numId="26">
    <w:abstractNumId w:val="28"/>
  </w:num>
  <w:num w:numId="27">
    <w:abstractNumId w:val="23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2"/>
  </w:num>
  <w:num w:numId="37">
    <w:abstractNumId w:val="1"/>
  </w:num>
  <w:num w:numId="38">
    <w:abstractNumId w:val="2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2"/>
    <w:rsid w:val="00011F8B"/>
    <w:rsid w:val="00013CDE"/>
    <w:rsid w:val="0002150B"/>
    <w:rsid w:val="00025504"/>
    <w:rsid w:val="00027BA2"/>
    <w:rsid w:val="000340BF"/>
    <w:rsid w:val="000358D8"/>
    <w:rsid w:val="00056F3E"/>
    <w:rsid w:val="00061BC3"/>
    <w:rsid w:val="00075703"/>
    <w:rsid w:val="00085690"/>
    <w:rsid w:val="00087D44"/>
    <w:rsid w:val="000979A5"/>
    <w:rsid w:val="000A0880"/>
    <w:rsid w:val="000A157B"/>
    <w:rsid w:val="000C6B77"/>
    <w:rsid w:val="000E4A24"/>
    <w:rsid w:val="00113F30"/>
    <w:rsid w:val="001162C6"/>
    <w:rsid w:val="00123CCD"/>
    <w:rsid w:val="00186572"/>
    <w:rsid w:val="00186817"/>
    <w:rsid w:val="001D701C"/>
    <w:rsid w:val="00217703"/>
    <w:rsid w:val="00220A0B"/>
    <w:rsid w:val="00254388"/>
    <w:rsid w:val="00275CC2"/>
    <w:rsid w:val="002839AA"/>
    <w:rsid w:val="00284FC0"/>
    <w:rsid w:val="002944FD"/>
    <w:rsid w:val="00294FCA"/>
    <w:rsid w:val="002C5521"/>
    <w:rsid w:val="002E3504"/>
    <w:rsid w:val="002E6A14"/>
    <w:rsid w:val="002F07AD"/>
    <w:rsid w:val="003234DA"/>
    <w:rsid w:val="00354C33"/>
    <w:rsid w:val="00362845"/>
    <w:rsid w:val="00372985"/>
    <w:rsid w:val="00382DF6"/>
    <w:rsid w:val="00396D7E"/>
    <w:rsid w:val="003A7F3D"/>
    <w:rsid w:val="003B1B57"/>
    <w:rsid w:val="003C4695"/>
    <w:rsid w:val="003D1EB7"/>
    <w:rsid w:val="003E4743"/>
    <w:rsid w:val="003F1837"/>
    <w:rsid w:val="003F3734"/>
    <w:rsid w:val="003F61C9"/>
    <w:rsid w:val="0040544B"/>
    <w:rsid w:val="00413746"/>
    <w:rsid w:val="00414D99"/>
    <w:rsid w:val="00425771"/>
    <w:rsid w:val="004373ED"/>
    <w:rsid w:val="00447FB5"/>
    <w:rsid w:val="00450839"/>
    <w:rsid w:val="00454439"/>
    <w:rsid w:val="004655C6"/>
    <w:rsid w:val="004867E6"/>
    <w:rsid w:val="004A212C"/>
    <w:rsid w:val="004A4BDC"/>
    <w:rsid w:val="004A6383"/>
    <w:rsid w:val="004A7F5A"/>
    <w:rsid w:val="004B76D2"/>
    <w:rsid w:val="004D12CD"/>
    <w:rsid w:val="004D26FB"/>
    <w:rsid w:val="004D47B4"/>
    <w:rsid w:val="004D62E7"/>
    <w:rsid w:val="004D751A"/>
    <w:rsid w:val="004E7267"/>
    <w:rsid w:val="00502C25"/>
    <w:rsid w:val="005073BC"/>
    <w:rsid w:val="005234BA"/>
    <w:rsid w:val="0053295C"/>
    <w:rsid w:val="00564E35"/>
    <w:rsid w:val="00566A0C"/>
    <w:rsid w:val="00575DA3"/>
    <w:rsid w:val="005833AC"/>
    <w:rsid w:val="005842B4"/>
    <w:rsid w:val="00587B3D"/>
    <w:rsid w:val="005914B1"/>
    <w:rsid w:val="0059221F"/>
    <w:rsid w:val="005A5EFB"/>
    <w:rsid w:val="005A6387"/>
    <w:rsid w:val="005C6E3E"/>
    <w:rsid w:val="005D6B97"/>
    <w:rsid w:val="005E0E39"/>
    <w:rsid w:val="005E4951"/>
    <w:rsid w:val="005E4D4B"/>
    <w:rsid w:val="005F3664"/>
    <w:rsid w:val="005F723B"/>
    <w:rsid w:val="005F7C69"/>
    <w:rsid w:val="0060079F"/>
    <w:rsid w:val="00606C93"/>
    <w:rsid w:val="00613A46"/>
    <w:rsid w:val="0062107E"/>
    <w:rsid w:val="00625B68"/>
    <w:rsid w:val="00641ECF"/>
    <w:rsid w:val="00653703"/>
    <w:rsid w:val="0065721C"/>
    <w:rsid w:val="00661751"/>
    <w:rsid w:val="00681ECE"/>
    <w:rsid w:val="006A0FA4"/>
    <w:rsid w:val="006E3867"/>
    <w:rsid w:val="006F6A36"/>
    <w:rsid w:val="0070017B"/>
    <w:rsid w:val="007137BF"/>
    <w:rsid w:val="007224F2"/>
    <w:rsid w:val="0072404E"/>
    <w:rsid w:val="00757F34"/>
    <w:rsid w:val="007618B0"/>
    <w:rsid w:val="00765A52"/>
    <w:rsid w:val="0078246B"/>
    <w:rsid w:val="00786CAC"/>
    <w:rsid w:val="00795C43"/>
    <w:rsid w:val="00796141"/>
    <w:rsid w:val="007B3FA8"/>
    <w:rsid w:val="007B5592"/>
    <w:rsid w:val="007C3296"/>
    <w:rsid w:val="007F14D6"/>
    <w:rsid w:val="00820748"/>
    <w:rsid w:val="00874560"/>
    <w:rsid w:val="008756BC"/>
    <w:rsid w:val="00881AF2"/>
    <w:rsid w:val="00882504"/>
    <w:rsid w:val="00893462"/>
    <w:rsid w:val="008A70AD"/>
    <w:rsid w:val="008C47E7"/>
    <w:rsid w:val="008D0908"/>
    <w:rsid w:val="008D35C5"/>
    <w:rsid w:val="008D7474"/>
    <w:rsid w:val="008E2C06"/>
    <w:rsid w:val="00924738"/>
    <w:rsid w:val="00964AAC"/>
    <w:rsid w:val="009706E6"/>
    <w:rsid w:val="0097754D"/>
    <w:rsid w:val="00995276"/>
    <w:rsid w:val="009B3710"/>
    <w:rsid w:val="009D2A4A"/>
    <w:rsid w:val="009D6631"/>
    <w:rsid w:val="009D7EEB"/>
    <w:rsid w:val="009E0505"/>
    <w:rsid w:val="00A45A07"/>
    <w:rsid w:val="00A62213"/>
    <w:rsid w:val="00A722BF"/>
    <w:rsid w:val="00A755F4"/>
    <w:rsid w:val="00A95567"/>
    <w:rsid w:val="00AA2814"/>
    <w:rsid w:val="00AA72C1"/>
    <w:rsid w:val="00AC2152"/>
    <w:rsid w:val="00AE5FBB"/>
    <w:rsid w:val="00B05A54"/>
    <w:rsid w:val="00B07EAB"/>
    <w:rsid w:val="00B40503"/>
    <w:rsid w:val="00B47E67"/>
    <w:rsid w:val="00B64714"/>
    <w:rsid w:val="00B83EDD"/>
    <w:rsid w:val="00BA40E9"/>
    <w:rsid w:val="00BB69C8"/>
    <w:rsid w:val="00BD005E"/>
    <w:rsid w:val="00BF219E"/>
    <w:rsid w:val="00C05240"/>
    <w:rsid w:val="00C139E5"/>
    <w:rsid w:val="00C20338"/>
    <w:rsid w:val="00C20543"/>
    <w:rsid w:val="00C22345"/>
    <w:rsid w:val="00C31ADB"/>
    <w:rsid w:val="00C32F88"/>
    <w:rsid w:val="00C554EA"/>
    <w:rsid w:val="00C56417"/>
    <w:rsid w:val="00C60286"/>
    <w:rsid w:val="00C6260D"/>
    <w:rsid w:val="00C95BD8"/>
    <w:rsid w:val="00C96251"/>
    <w:rsid w:val="00C97E2D"/>
    <w:rsid w:val="00CA2F98"/>
    <w:rsid w:val="00CB42FC"/>
    <w:rsid w:val="00CC2602"/>
    <w:rsid w:val="00CC73C6"/>
    <w:rsid w:val="00CD64DE"/>
    <w:rsid w:val="00CD68D3"/>
    <w:rsid w:val="00CE2A7A"/>
    <w:rsid w:val="00CF1759"/>
    <w:rsid w:val="00CF51D6"/>
    <w:rsid w:val="00D04546"/>
    <w:rsid w:val="00D10F4E"/>
    <w:rsid w:val="00D13880"/>
    <w:rsid w:val="00D207A6"/>
    <w:rsid w:val="00D4389A"/>
    <w:rsid w:val="00D706BA"/>
    <w:rsid w:val="00D720E9"/>
    <w:rsid w:val="00D9743C"/>
    <w:rsid w:val="00DC04EF"/>
    <w:rsid w:val="00DD1370"/>
    <w:rsid w:val="00DD5D3E"/>
    <w:rsid w:val="00DF6725"/>
    <w:rsid w:val="00E02B13"/>
    <w:rsid w:val="00E139F2"/>
    <w:rsid w:val="00E226DD"/>
    <w:rsid w:val="00E26567"/>
    <w:rsid w:val="00E358D7"/>
    <w:rsid w:val="00E723A4"/>
    <w:rsid w:val="00E74842"/>
    <w:rsid w:val="00E811D3"/>
    <w:rsid w:val="00E82E3D"/>
    <w:rsid w:val="00E93F2D"/>
    <w:rsid w:val="00EA399E"/>
    <w:rsid w:val="00EB3F3A"/>
    <w:rsid w:val="00EF7454"/>
    <w:rsid w:val="00F05C40"/>
    <w:rsid w:val="00F11F9E"/>
    <w:rsid w:val="00F140F4"/>
    <w:rsid w:val="00F340D1"/>
    <w:rsid w:val="00F634D6"/>
    <w:rsid w:val="00F664AF"/>
    <w:rsid w:val="00F8414C"/>
    <w:rsid w:val="00F86422"/>
    <w:rsid w:val="00FA048B"/>
    <w:rsid w:val="00FC5581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0524"/>
  <w15:chartTrackingRefBased/>
  <w15:docId w15:val="{FE03D53A-464E-4B24-AFE8-409AFAF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8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4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56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2 heading,A_wyliczenie,K-P_odwolanie"/>
    <w:basedOn w:val="Normalny"/>
    <w:link w:val="AkapitzlistZnak"/>
    <w:uiPriority w:val="34"/>
    <w:qFormat/>
    <w:rsid w:val="00354C3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2 heading Znak"/>
    <w:link w:val="Akapitzlist"/>
    <w:uiPriority w:val="34"/>
    <w:rsid w:val="00354C33"/>
  </w:style>
  <w:style w:type="paragraph" w:styleId="Tekstpodstawowy">
    <w:name w:val="Body Text"/>
    <w:basedOn w:val="Normalny"/>
    <w:link w:val="TekstpodstawowyZnak"/>
    <w:uiPriority w:val="99"/>
    <w:unhideWhenUsed/>
    <w:rsid w:val="007618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18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D3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6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B2BC-5116-4C29-B452-BC43FB6F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2374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Poronis Anna</dc:creator>
  <cp:keywords/>
  <dc:description/>
  <cp:lastModifiedBy>Kaczmarek Monika</cp:lastModifiedBy>
  <cp:revision>103</cp:revision>
  <cp:lastPrinted>2023-06-22T09:41:00Z</cp:lastPrinted>
  <dcterms:created xsi:type="dcterms:W3CDTF">2023-06-14T19:01:00Z</dcterms:created>
  <dcterms:modified xsi:type="dcterms:W3CDTF">2023-06-22T09:49:00Z</dcterms:modified>
</cp:coreProperties>
</file>