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153844" w:rsidRDefault="00437F37" w:rsidP="00437F37">
      <w:pPr>
        <w:ind w:hanging="709"/>
        <w:rPr>
          <w:rFonts w:asciiTheme="majorHAnsi" w:hAnsiTheme="majorHAnsi"/>
          <w:i/>
        </w:rPr>
      </w:pPr>
      <w:r w:rsidRPr="00153844">
        <w:rPr>
          <w:rFonts w:asciiTheme="majorHAnsi" w:hAnsiTheme="majorHAnsi"/>
          <w:b/>
        </w:rPr>
        <w:t>Formularz parametrów</w:t>
      </w:r>
      <w:r w:rsidR="00153844">
        <w:rPr>
          <w:rFonts w:asciiTheme="majorHAnsi" w:hAnsiTheme="majorHAnsi"/>
          <w:b/>
        </w:rPr>
        <w:t xml:space="preserve"> technicznych</w:t>
      </w:r>
      <w:r w:rsidRPr="00153844">
        <w:rPr>
          <w:rFonts w:asciiTheme="majorHAnsi" w:hAnsiTheme="majorHAnsi"/>
          <w:b/>
        </w:rPr>
        <w:t xml:space="preserve"> punktowanych</w:t>
      </w:r>
    </w:p>
    <w:p w:rsidR="00437F37" w:rsidRPr="00153844" w:rsidRDefault="00437F37" w:rsidP="00437F37">
      <w:pPr>
        <w:ind w:hanging="709"/>
        <w:rPr>
          <w:rFonts w:asciiTheme="majorHAnsi" w:hAnsiTheme="majorHAnsi"/>
        </w:rPr>
      </w:pPr>
      <w:r w:rsidRPr="00153844">
        <w:rPr>
          <w:rFonts w:asciiTheme="majorHAnsi" w:hAnsiTheme="majorHAnsi"/>
          <w:b/>
        </w:rPr>
        <w:t xml:space="preserve">Załącznik nr </w:t>
      </w:r>
      <w:r w:rsidR="00153844" w:rsidRPr="00153844">
        <w:rPr>
          <w:rFonts w:asciiTheme="majorHAnsi" w:hAnsiTheme="majorHAnsi"/>
          <w:b/>
        </w:rPr>
        <w:t>2b</w:t>
      </w:r>
      <w:r w:rsidRPr="00153844">
        <w:rPr>
          <w:rFonts w:asciiTheme="majorHAnsi" w:hAnsiTheme="majorHAnsi"/>
          <w:b/>
        </w:rPr>
        <w:t xml:space="preserve"> do oferty</w:t>
      </w:r>
    </w:p>
    <w:p w:rsidR="00437F37" w:rsidRPr="00153844" w:rsidRDefault="00437F37" w:rsidP="00437F37">
      <w:pPr>
        <w:ind w:hanging="709"/>
        <w:rPr>
          <w:rFonts w:asciiTheme="majorHAnsi" w:eastAsia="TimesNewRoman" w:hAnsiTheme="majorHAnsi"/>
          <w:b/>
          <w:color w:val="000000"/>
        </w:rPr>
      </w:pPr>
      <w:r w:rsidRPr="00153844">
        <w:rPr>
          <w:rFonts w:asciiTheme="majorHAnsi" w:hAnsiTheme="majorHAnsi"/>
        </w:rPr>
        <w:t xml:space="preserve">Znak Sprawy: </w:t>
      </w:r>
      <w:r w:rsidRPr="00153844">
        <w:rPr>
          <w:rFonts w:asciiTheme="majorHAnsi" w:hAnsiTheme="majorHAnsi"/>
          <w:b/>
        </w:rPr>
        <w:t xml:space="preserve">PCM/ZP </w:t>
      </w:r>
      <w:r w:rsidR="00B872A0">
        <w:rPr>
          <w:rFonts w:asciiTheme="majorHAnsi" w:hAnsiTheme="majorHAnsi"/>
          <w:b/>
        </w:rPr>
        <w:t>01</w:t>
      </w:r>
      <w:r w:rsidRPr="00153844">
        <w:rPr>
          <w:rFonts w:asciiTheme="majorHAnsi" w:hAnsiTheme="majorHAnsi"/>
          <w:b/>
        </w:rPr>
        <w:t>/I/20</w:t>
      </w:r>
      <w:r w:rsidR="00203C4A">
        <w:rPr>
          <w:rFonts w:asciiTheme="majorHAnsi" w:hAnsiTheme="majorHAnsi"/>
          <w:b/>
        </w:rPr>
        <w:t>2</w:t>
      </w:r>
      <w:r w:rsidR="00CC5695">
        <w:rPr>
          <w:rFonts w:asciiTheme="majorHAnsi" w:hAnsiTheme="majorHAnsi"/>
          <w:b/>
        </w:rPr>
        <w:t>4</w:t>
      </w:r>
    </w:p>
    <w:p w:rsidR="00437F37" w:rsidRPr="00153844" w:rsidRDefault="00437F37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3F0F" w:rsidRDefault="00F93F0F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3F0F" w:rsidRPr="008D199E" w:rsidRDefault="00F93F0F" w:rsidP="00F93F0F">
      <w:pPr>
        <w:pStyle w:val="Tekstpodstawowy"/>
        <w:ind w:left="-284"/>
        <w:rPr>
          <w:rFonts w:ascii="Cambria" w:hAnsi="Cambria"/>
          <w:b/>
          <w:sz w:val="20"/>
        </w:rPr>
      </w:pPr>
      <w:r w:rsidRPr="008D199E">
        <w:rPr>
          <w:rFonts w:ascii="Cambria" w:hAnsi="Cambria"/>
          <w:b/>
          <w:sz w:val="20"/>
        </w:rPr>
        <w:t>Nazwa Wykonawcy...................................................................................................................</w:t>
      </w:r>
    </w:p>
    <w:p w:rsidR="00F93F0F" w:rsidRPr="008D199E" w:rsidRDefault="00F93F0F" w:rsidP="00F93F0F">
      <w:pPr>
        <w:pStyle w:val="Tekstpodstawowy"/>
        <w:ind w:left="-284"/>
        <w:rPr>
          <w:rFonts w:ascii="Cambria" w:hAnsi="Cambria"/>
          <w:b/>
          <w:sz w:val="20"/>
        </w:rPr>
      </w:pPr>
      <w:r w:rsidRPr="008D199E">
        <w:rPr>
          <w:rFonts w:ascii="Cambria" w:hAnsi="Cambria"/>
          <w:b/>
          <w:sz w:val="20"/>
        </w:rPr>
        <w:t>Adres:..........................................................................................................................................</w:t>
      </w:r>
    </w:p>
    <w:p w:rsidR="00F93F0F" w:rsidRPr="006C0D58" w:rsidRDefault="00F93F0F" w:rsidP="00F93F0F">
      <w:pPr>
        <w:pStyle w:val="Tekstpodstawowy"/>
        <w:ind w:left="-284"/>
        <w:rPr>
          <w:b/>
        </w:rPr>
      </w:pPr>
      <w:r w:rsidRPr="008D199E">
        <w:rPr>
          <w:rFonts w:ascii="Cambria" w:hAnsi="Cambria"/>
          <w:b/>
          <w:sz w:val="20"/>
        </w:rPr>
        <w:t>NIP:............................................................................REGON..................................................</w:t>
      </w:r>
    </w:p>
    <w:p w:rsidR="00F93F0F" w:rsidRDefault="00F93F0F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57A6" w:rsidRDefault="007157A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153844">
        <w:rPr>
          <w:rFonts w:asciiTheme="majorHAnsi" w:hAnsiTheme="majorHAnsi"/>
          <w:b/>
          <w:sz w:val="28"/>
          <w:szCs w:val="28"/>
        </w:rPr>
        <w:t>PARAMETRY TECHNICZNE PUNKTOWANE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2E6486" w:rsidRPr="007157A6" w:rsidRDefault="007157A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7157A6">
        <w:rPr>
          <w:rFonts w:asciiTheme="majorHAnsi" w:hAnsiTheme="majorHAnsi"/>
          <w:b/>
          <w:sz w:val="20"/>
          <w:szCs w:val="20"/>
        </w:rPr>
        <w:t>dla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157A6">
        <w:rPr>
          <w:rFonts w:ascii="Cambria" w:eastAsia="Andale Sans UI" w:hAnsi="Cambria"/>
          <w:b/>
          <w:kern w:val="2"/>
          <w:sz w:val="20"/>
          <w:szCs w:val="20"/>
          <w:lang w:bidi="fa-IR"/>
        </w:rPr>
        <w:t>samochodu bazowego,  zabudowy medycznej</w:t>
      </w:r>
      <w:r>
        <w:rPr>
          <w:rFonts w:ascii="Cambria" w:eastAsia="Andale Sans UI" w:hAnsi="Cambria"/>
          <w:b/>
          <w:kern w:val="2"/>
          <w:sz w:val="20"/>
          <w:szCs w:val="20"/>
          <w:lang w:bidi="fa-IR"/>
        </w:rPr>
        <w:t>, sprzętu medycznego</w:t>
      </w:r>
    </w:p>
    <w:p w:rsidR="002E6486" w:rsidRPr="00153844" w:rsidRDefault="002E6486" w:rsidP="007E5D99">
      <w:pPr>
        <w:rPr>
          <w:rFonts w:asciiTheme="majorHAnsi" w:hAnsiTheme="majorHAnsi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560"/>
        <w:gridCol w:w="1559"/>
        <w:gridCol w:w="3119"/>
      </w:tblGrid>
      <w:tr w:rsidR="002E6486" w:rsidRPr="00153844" w:rsidTr="0085210A">
        <w:trPr>
          <w:trHeight w:val="359"/>
        </w:trPr>
        <w:tc>
          <w:tcPr>
            <w:tcW w:w="4394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60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Punktacja</w:t>
            </w:r>
          </w:p>
        </w:tc>
        <w:tc>
          <w:tcPr>
            <w:tcW w:w="1559" w:type="dxa"/>
          </w:tcPr>
          <w:p w:rsidR="0085210A" w:rsidRDefault="002E6486" w:rsidP="0085210A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85210A">
              <w:rPr>
                <w:rFonts w:asciiTheme="majorHAnsi" w:hAnsiTheme="majorHAnsi"/>
                <w:b/>
                <w:sz w:val="20"/>
                <w:lang w:val="pl-PL"/>
              </w:rPr>
              <w:t>TAK/NIE</w:t>
            </w:r>
          </w:p>
          <w:p w:rsidR="002E6486" w:rsidRPr="00153844" w:rsidRDefault="0085210A" w:rsidP="0085210A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lang w:val="pl-PL"/>
              </w:rPr>
              <w:t>/określić</w:t>
            </w:r>
          </w:p>
        </w:tc>
        <w:tc>
          <w:tcPr>
            <w:tcW w:w="3119" w:type="dxa"/>
          </w:tcPr>
          <w:p w:rsidR="002E6486" w:rsidRPr="00153844" w:rsidRDefault="00CC5695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Cs w:val="24"/>
                <w:lang w:val="pl-PL"/>
              </w:rPr>
              <w:t>LICZBA PUNKTÓW</w:t>
            </w:r>
          </w:p>
        </w:tc>
      </w:tr>
      <w:tr w:rsidR="002E6486" w:rsidRPr="00153844" w:rsidTr="0085210A">
        <w:trPr>
          <w:trHeight w:val="359"/>
        </w:trPr>
        <w:tc>
          <w:tcPr>
            <w:tcW w:w="10632" w:type="dxa"/>
            <w:gridSpan w:val="4"/>
            <w:shd w:val="clear" w:color="auto" w:fill="DBE5F1" w:themeFill="accent1" w:themeFillTint="33"/>
          </w:tcPr>
          <w:p w:rsidR="002E6486" w:rsidRPr="007157A6" w:rsidRDefault="007157A6" w:rsidP="007157A6">
            <w:pPr>
              <w:widowControl w:val="0"/>
              <w:spacing w:line="276" w:lineRule="auto"/>
              <w:ind w:left="709" w:hanging="709"/>
              <w:textAlignment w:val="baseline"/>
              <w:rPr>
                <w:rFonts w:asciiTheme="majorHAnsi" w:hAnsiTheme="majorHAnsi"/>
                <w:b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NADWOZIE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Ściany i sufit wyłożone łatwo zmywalnymi szczelnymi tłoczonymi elementami                z tworzywa sztucznego w kolorze białym obejmującymi całe powierzchnie </w:t>
            </w:r>
            <w:proofErr w:type="spellStart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>łacznie</w:t>
            </w:r>
            <w:proofErr w:type="spellEnd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                z pośrednimi i końcowymi słupkami nadwozia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– 10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C5695" w:rsidRPr="00153844" w:rsidRDefault="00CC569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Fabryczny system multimedialny z ekranem dotykowym min. (7 cali) i zintegrowaną nawigacją. Obsługa za pomocą ekranu dotykowego o wysokiej rozdzielczości lub przycisków dotykowych na kierownicy wielofunkcyjnej. Intuicyjna dotykowa obsługa przy użyciu wyświetlacza i kierownicy. Integracja </w:t>
            </w:r>
            <w:proofErr w:type="spellStart"/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smartfona</w:t>
            </w:r>
            <w:proofErr w:type="spellEnd"/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przy użyciu np. interfejsu Bluetooth z funkcją zestawu głośnomówiącego, umożliwiającą kierowcy rozmowę przez telefon podczas jazdy w sposób jak najmniej rozpraszający uwagę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TAK – </w:t>
            </w:r>
            <w:r w:rsidRPr="00217CD7"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bidi="fa-IR"/>
              </w:rPr>
              <w:t>10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CC5695" w:rsidRPr="00153844" w:rsidRDefault="00CC569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Fabryczny pakiet parkowania z kamerą 360° , asystent parkowania do prędkości wynoszącej 10 km/h ostrzega wizualnie (na centralnym wyświetlaczu) i dźwiękowo przed przeszkodami przed i za pojazdem, pomagając w ten sposób unikać uszkodzeń podczas parkowania i manewrowania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TAK – </w:t>
            </w:r>
            <w:r w:rsidRPr="00217CD7"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bidi="fa-IR"/>
              </w:rPr>
              <w:t>10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CC5695" w:rsidRPr="00153844" w:rsidRDefault="00CC569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157A6" w:rsidRPr="00153844" w:rsidTr="0085210A">
        <w:tc>
          <w:tcPr>
            <w:tcW w:w="10632" w:type="dxa"/>
            <w:gridSpan w:val="4"/>
            <w:shd w:val="clear" w:color="auto" w:fill="DBE5F1" w:themeFill="accent1" w:themeFillTint="33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UKŁAD HAMULCOWY i SYSTEMY BEZPIECZEŃSTWA</w:t>
            </w:r>
          </w:p>
        </w:tc>
      </w:tr>
      <w:tr w:rsidR="00CC5695" w:rsidRPr="00153844" w:rsidTr="0085210A">
        <w:tc>
          <w:tcPr>
            <w:tcW w:w="4394" w:type="dxa"/>
          </w:tcPr>
          <w:p w:rsidR="00CC5695" w:rsidRPr="00CC5695" w:rsidRDefault="00CC5695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System </w:t>
            </w:r>
            <w:proofErr w:type="spellStart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>zapobiegajacy</w:t>
            </w:r>
            <w:proofErr w:type="spellEnd"/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niespodziewanym zmianom pasa ruchu spowodowanym nagłymi podmuchami bocznego wiatru wykorzystujący czujniki systemu stabilizacji toru jazdy </w:t>
            </w:r>
            <w:r w:rsidRPr="00CC5695">
              <w:rPr>
                <w:rFonts w:ascii="Cambria" w:eastAsia="Andale Sans UI" w:hAnsi="Cambria"/>
                <w:b/>
                <w:i/>
                <w:color w:val="000000"/>
                <w:kern w:val="2"/>
                <w:sz w:val="20"/>
                <w:szCs w:val="20"/>
                <w:lang w:bidi="fa-IR"/>
              </w:rPr>
              <w:t>lub równoważny</w:t>
            </w:r>
            <w:r w:rsidRPr="00CC5695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- </w:t>
            </w:r>
            <w:r w:rsidRPr="00CC5695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CC5695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bidi="fa-IR"/>
              </w:rPr>
              <w:t>.</w:t>
            </w:r>
          </w:p>
        </w:tc>
        <w:tc>
          <w:tcPr>
            <w:tcW w:w="1560" w:type="dxa"/>
            <w:vAlign w:val="center"/>
          </w:tcPr>
          <w:p w:rsidR="00217CD7" w:rsidRDefault="00217CD7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– 5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 xml:space="preserve">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C5695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– </w:t>
            </w:r>
            <w:r w:rsidRPr="00CC5695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</w:p>
          <w:p w:rsidR="00CC5695" w:rsidRPr="00CC5695" w:rsidRDefault="00CC5695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CC5695" w:rsidRPr="00153844" w:rsidRDefault="00CC569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C5695" w:rsidRPr="00153844" w:rsidRDefault="00CC5695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157A6" w:rsidRPr="00153844" w:rsidTr="0085210A">
        <w:tc>
          <w:tcPr>
            <w:tcW w:w="10632" w:type="dxa"/>
            <w:gridSpan w:val="4"/>
            <w:shd w:val="clear" w:color="auto" w:fill="DBE5F1" w:themeFill="accent1" w:themeFillTint="33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PRZEDZIAŁ MEDYCZNY I JEGO WYPOSAŻENIE</w:t>
            </w:r>
          </w:p>
        </w:tc>
      </w:tr>
      <w:tr w:rsidR="00CA54E9" w:rsidRPr="00153844" w:rsidTr="0085210A">
        <w:tc>
          <w:tcPr>
            <w:tcW w:w="4394" w:type="dxa"/>
          </w:tcPr>
          <w:p w:rsidR="00CA54E9" w:rsidRPr="00CA54E9" w:rsidRDefault="00CA54E9" w:rsidP="005F28A3">
            <w:pPr>
              <w:widowControl w:val="0"/>
              <w:tabs>
                <w:tab w:val="left" w:pos="885"/>
              </w:tabs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A54E9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3/ U</w:t>
            </w:r>
            <w:r w:rsidRPr="00CA54E9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chwyt na plecak ratunkowy umożliwiający </w:t>
            </w:r>
            <w:r w:rsidRPr="00CA54E9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lastRenderedPageBreak/>
              <w:t>korzystanie z zawartości plecaka po jego otwarciu. Uchwyt w pozycji zamkniętej jako system podtrzymujący wyposażenie w przedziale medycznym odpowiada wymogom: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>- normy PN EN 1789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+A2:2015-01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CA54E9">
              <w:rPr>
                <w:rFonts w:ascii="Cambria" w:eastAsia="Andale Sans UI" w:hAnsi="Cambria"/>
                <w:b/>
                <w:i/>
                <w:color w:val="000000"/>
                <w:kern w:val="1"/>
                <w:sz w:val="20"/>
                <w:szCs w:val="20"/>
                <w:lang w:eastAsia="fa-IR" w:bidi="fa-IR"/>
              </w:rPr>
              <w:t>lub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- normy 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PN EN 1789+A1:2011 pod warunkiem, że pojazd został zabudowany przez producenta, któremu jednostka certyfikująca przyznała uprzednio certyfikat wg wymagań PN EN 1789+A1:2011 i certyfikat ten nadal jest aktualny </w:t>
            </w:r>
            <w:r w:rsidRPr="00CA54E9">
              <w:rPr>
                <w:rFonts w:ascii="Cambria" w:eastAsia="Andale Sans UI" w:hAnsi="Cambria" w:cs="Tahoma"/>
                <w:b/>
                <w:i/>
                <w:color w:val="000000"/>
                <w:kern w:val="1"/>
                <w:sz w:val="20"/>
                <w:szCs w:val="20"/>
                <w:lang w:eastAsia="fa-IR" w:bidi="fa-IR"/>
              </w:rPr>
              <w:t>lub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-  innej normy równoważnej tj. odpowiadającej treści normy 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>PN EN 1789</w:t>
            </w: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+A2:2015-01</w:t>
            </w:r>
            <w:r w:rsidRPr="00CA54E9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A54E9" w:rsidRPr="00CA54E9" w:rsidRDefault="00CA54E9" w:rsidP="005F28A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A54E9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w tym zakresie,</w:t>
            </w:r>
          </w:p>
          <w:p w:rsidR="00CA54E9" w:rsidRPr="00C61F77" w:rsidRDefault="00CA54E9" w:rsidP="005F28A3">
            <w:pPr>
              <w:widowControl w:val="0"/>
              <w:tabs>
                <w:tab w:val="left" w:pos="885"/>
              </w:tabs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</w:pPr>
            <w:r w:rsidRPr="00CA54E9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oraz jest elementem cało pojazdowej homologacji oferowanej marki i modelu ambulansu - </w:t>
            </w:r>
            <w:r w:rsidRPr="00CA54E9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punktowany.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17CD7" w:rsidRPr="00217CD7" w:rsidRDefault="00217CD7" w:rsidP="00217CD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lastRenderedPageBreak/>
              <w:t xml:space="preserve">TAK - 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5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t>.</w:t>
            </w:r>
          </w:p>
          <w:p w:rsidR="00CA54E9" w:rsidRDefault="00CA54E9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lastRenderedPageBreak/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bidi="fa-IR"/>
              </w:rPr>
              <w:t>0 pkt.</w:t>
            </w:r>
          </w:p>
          <w:p w:rsidR="00217CD7" w:rsidRPr="00C61F77" w:rsidRDefault="00217CD7" w:rsidP="00217CD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bidi="fa-IR"/>
              </w:rPr>
            </w:pPr>
          </w:p>
        </w:tc>
        <w:tc>
          <w:tcPr>
            <w:tcW w:w="1559" w:type="dxa"/>
          </w:tcPr>
          <w:p w:rsidR="00CA54E9" w:rsidRPr="00153844" w:rsidRDefault="00CA54E9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CA54E9" w:rsidRPr="00153844" w:rsidRDefault="00CA54E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935E3" w:rsidRPr="00153844" w:rsidTr="0085210A">
        <w:tc>
          <w:tcPr>
            <w:tcW w:w="4394" w:type="dxa"/>
          </w:tcPr>
          <w:p w:rsidR="006935E3" w:rsidRPr="006935E3" w:rsidRDefault="006935E3" w:rsidP="005F28A3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6935E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lastRenderedPageBreak/>
              <w:t xml:space="preserve">6/ </w:t>
            </w: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System mocowania urządzenia do masażu klatki piersiowej.</w:t>
            </w:r>
          </w:p>
          <w:p w:rsidR="006935E3" w:rsidRPr="006935E3" w:rsidRDefault="006935E3" w:rsidP="005F28A3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W przypadku mocowania urządzenia do masażu klatki piersiowej w przedziale medycznym, system mocowania jest elementem </w:t>
            </w:r>
            <w:proofErr w:type="spellStart"/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całopojazdowej</w:t>
            </w:r>
            <w:proofErr w:type="spellEnd"/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homologacji oferowanej marki i modelu ambulansu - atest 10G; miejsce mocowania tj. w przedziale medycznym jako</w:t>
            </w:r>
            <w:r w:rsidRPr="006935E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 xml:space="preserve"> </w:t>
            </w:r>
            <w:r w:rsidRPr="006935E3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punktowany.</w:t>
            </w:r>
            <w:r w:rsidRPr="006935E3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935E3" w:rsidRPr="00217CD7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TAK - 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10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.</w:t>
            </w:r>
          </w:p>
          <w:p w:rsidR="006935E3" w:rsidRPr="006935E3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</w:pP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-  </w:t>
            </w:r>
            <w:r w:rsidRPr="006935E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pkt.</w:t>
            </w:r>
            <w:r w:rsidRPr="006935E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)</w:t>
            </w:r>
          </w:p>
        </w:tc>
        <w:tc>
          <w:tcPr>
            <w:tcW w:w="1559" w:type="dxa"/>
          </w:tcPr>
          <w:p w:rsidR="006935E3" w:rsidRPr="00153844" w:rsidRDefault="006935E3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935E3" w:rsidRPr="00153844" w:rsidRDefault="006935E3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935E3" w:rsidRPr="00153844" w:rsidTr="0085210A">
        <w:tc>
          <w:tcPr>
            <w:tcW w:w="4394" w:type="dxa"/>
          </w:tcPr>
          <w:p w:rsidR="006935E3" w:rsidRPr="00C61F77" w:rsidRDefault="006935E3" w:rsidP="005F28A3">
            <w:pPr>
              <w:widowControl w:val="0"/>
              <w:tabs>
                <w:tab w:val="left" w:pos="993"/>
              </w:tabs>
              <w:spacing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Montaż lawety do przesuwnych paneli umożliwiających mocowanie  dowolnej podstawy pod nosze główne bez ingerowania w podłogę ambulansu                                        i jako element </w:t>
            </w:r>
            <w:proofErr w:type="spellStart"/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całopojazdowej</w:t>
            </w:r>
            <w:proofErr w:type="spellEnd"/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homologacji oferowanej marki i modelu                                             -  </w:t>
            </w:r>
            <w:proofErr w:type="spellStart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parametr</w:t>
            </w:r>
            <w:proofErr w:type="spellEnd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proofErr w:type="spellStart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dodatkowo</w:t>
            </w:r>
            <w:proofErr w:type="spellEnd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 xml:space="preserve"> </w:t>
            </w:r>
            <w:proofErr w:type="spellStart"/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punktowany</w:t>
            </w:r>
            <w:proofErr w:type="spellEnd"/>
          </w:p>
        </w:tc>
        <w:tc>
          <w:tcPr>
            <w:tcW w:w="1560" w:type="dxa"/>
            <w:vAlign w:val="center"/>
          </w:tcPr>
          <w:p w:rsidR="006935E3" w:rsidRPr="00217CD7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t xml:space="preserve">TAK - </w:t>
            </w: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15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val="de-DE" w:bidi="fa-IR"/>
              </w:rPr>
              <w:t>.</w:t>
            </w:r>
          </w:p>
          <w:p w:rsidR="006935E3" w:rsidRPr="00C61F77" w:rsidRDefault="006935E3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bidi="fa-IR"/>
              </w:rPr>
              <w:t>0 pkt.</w:t>
            </w:r>
          </w:p>
        </w:tc>
        <w:tc>
          <w:tcPr>
            <w:tcW w:w="1559" w:type="dxa"/>
          </w:tcPr>
          <w:p w:rsidR="006935E3" w:rsidRPr="00153844" w:rsidRDefault="006935E3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35E3" w:rsidRPr="00153844" w:rsidRDefault="006935E3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7A6" w:rsidRPr="00153844" w:rsidTr="0085210A">
        <w:tc>
          <w:tcPr>
            <w:tcW w:w="10632" w:type="dxa"/>
            <w:gridSpan w:val="4"/>
            <w:shd w:val="clear" w:color="auto" w:fill="DBE5F1" w:themeFill="accent1" w:themeFillTint="33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SERWIS</w:t>
            </w:r>
          </w:p>
        </w:tc>
      </w:tr>
      <w:tr w:rsidR="007157A6" w:rsidRPr="00153844" w:rsidTr="0085210A">
        <w:tc>
          <w:tcPr>
            <w:tcW w:w="4394" w:type="dxa"/>
          </w:tcPr>
          <w:p w:rsidR="007157A6" w:rsidRPr="007157A6" w:rsidRDefault="007157A6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157A6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Reakcja serwisu zabudowy specjalnej sanitarnej w okresie gwarancji na zgłoszoną awarię w dni robocze w ciągu 48 godzin od jej zgłoszenia tzn. rozpoczęcie naprawy w czasie nie krótszym jak 48 godziny od zgłoszenia -</w:t>
            </w:r>
            <w:r w:rsidRPr="007157A6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bidi="fa-IR"/>
              </w:rPr>
              <w:t xml:space="preserve"> </w:t>
            </w:r>
            <w:r w:rsidRPr="007157A6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7157A6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po spełnieniu określonego minimum. (podać z dokładnością do 1 godzimy)</w:t>
            </w:r>
          </w:p>
        </w:tc>
        <w:tc>
          <w:tcPr>
            <w:tcW w:w="1560" w:type="dxa"/>
            <w:vAlign w:val="center"/>
          </w:tcPr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(określić)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48 godzin - 0 pkt.</w:t>
            </w:r>
          </w:p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Najkrótszy czas – 10 pkt.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</w:t>
            </w:r>
          </w:p>
        </w:tc>
        <w:tc>
          <w:tcPr>
            <w:tcW w:w="1559" w:type="dxa"/>
          </w:tcPr>
          <w:p w:rsidR="007157A6" w:rsidRPr="00153844" w:rsidRDefault="007157A6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7A6" w:rsidRPr="00153844" w:rsidTr="0085210A">
        <w:tc>
          <w:tcPr>
            <w:tcW w:w="4394" w:type="dxa"/>
          </w:tcPr>
          <w:p w:rsidR="007157A6" w:rsidRPr="007157A6" w:rsidRDefault="007157A6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157A6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 xml:space="preserve">Gwarancja dostarczenia w ciągu max. 48 godzin do siedziby Zamawiającego ambulansu zastępczego spełniającego wymagania ambulansu typu B, jeśli czas naprawy ambulansu (pojazdu bazowego lub zabudowy), który uległ awarii będzie wynosił minimum 5 dni. </w:t>
            </w:r>
            <w:r w:rsidRPr="007157A6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(określić)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48 godzin - 0 pkt.</w:t>
            </w:r>
          </w:p>
          <w:p w:rsidR="007157A6" w:rsidRPr="00217CD7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Najkrótszy czas – 15 pkt</w:t>
            </w: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.</w:t>
            </w:r>
          </w:p>
          <w:p w:rsidR="007157A6" w:rsidRPr="007157A6" w:rsidRDefault="007157A6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7157A6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Pozostałe proporcjonalnie </w:t>
            </w:r>
          </w:p>
        </w:tc>
        <w:tc>
          <w:tcPr>
            <w:tcW w:w="1559" w:type="dxa"/>
          </w:tcPr>
          <w:p w:rsidR="007157A6" w:rsidRPr="00153844" w:rsidRDefault="007157A6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157A6" w:rsidRPr="00153844" w:rsidRDefault="007157A6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35E3" w:rsidRPr="00153844" w:rsidTr="0085210A">
        <w:tc>
          <w:tcPr>
            <w:tcW w:w="10632" w:type="dxa"/>
            <w:gridSpan w:val="4"/>
            <w:shd w:val="clear" w:color="auto" w:fill="DBE5F1" w:themeFill="accent1" w:themeFillTint="33"/>
            <w:vAlign w:val="center"/>
          </w:tcPr>
          <w:p w:rsidR="006935E3" w:rsidRPr="00153844" w:rsidRDefault="00C46244" w:rsidP="006935E3">
            <w:pPr>
              <w:widowControl w:val="0"/>
              <w:spacing w:line="100" w:lineRule="atLeast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bidi="fa-IR"/>
              </w:rPr>
              <w:t>GWARANCJA</w:t>
            </w:r>
          </w:p>
        </w:tc>
      </w:tr>
      <w:tr w:rsidR="00C46244" w:rsidRPr="00153844" w:rsidTr="0085210A">
        <w:tc>
          <w:tcPr>
            <w:tcW w:w="4394" w:type="dxa"/>
          </w:tcPr>
          <w:p w:rsidR="00C46244" w:rsidRPr="00C46244" w:rsidRDefault="00C46244" w:rsidP="005F28A3">
            <w:pPr>
              <w:widowControl w:val="0"/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4624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Gwarancja na zabudowę medyczną – min. 24 miesiące. </w:t>
            </w:r>
            <w:r w:rsidRPr="00C4624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C46244" w:rsidRPr="00C46244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TAK (określić</w:t>
            </w:r>
            <w:r w:rsidRPr="00C4624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)</w:t>
            </w:r>
          </w:p>
          <w:p w:rsidR="00C46244" w:rsidRPr="00C46244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</w:pPr>
            <w:r w:rsidRPr="00C46244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24 m-ce - 0 pkt.</w:t>
            </w:r>
          </w:p>
          <w:p w:rsidR="00C46244" w:rsidRPr="00217CD7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217CD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Największa wartość – 10 pkt.</w:t>
            </w:r>
          </w:p>
          <w:p w:rsidR="00C46244" w:rsidRPr="00C46244" w:rsidRDefault="00C46244" w:rsidP="005F28A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4624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proporcjonalnie.</w:t>
            </w:r>
          </w:p>
        </w:tc>
        <w:tc>
          <w:tcPr>
            <w:tcW w:w="1559" w:type="dxa"/>
          </w:tcPr>
          <w:p w:rsidR="00C46244" w:rsidRPr="00153844" w:rsidRDefault="00C46244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46244" w:rsidRPr="00153844" w:rsidRDefault="00C46244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10632" w:type="dxa"/>
            <w:gridSpan w:val="4"/>
            <w:shd w:val="clear" w:color="auto" w:fill="FDE9D9" w:themeFill="accent6" w:themeFillTint="33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NOSZE GŁÓWNE ELEKTRYCZNO-HYDRAULICZNE O UDŹWIGU POWYŻEJ 300 kg</w:t>
            </w: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Dodatkowy system blokady toczenia na wprost dostępny z przodu noszy </w:t>
            </w:r>
            <w:r w:rsidRPr="00CD6014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Dodatkowy system blokady – 5 pkt.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</w:rPr>
              <w:t>Brak dodatkowego systemu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Sterowanie elektryczne noszy dostępne na dwóch poziomach wysokości, zapewniające łatwą obsługę noszy personelowi medycznemu o zróżnicowanym wzroście </w:t>
            </w:r>
            <w:r w:rsidRPr="00CD6014"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  <w:r w:rsidRPr="00CD6014"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Uchwyty do sterowania umieszczone na dwóch wysokościach – 1 pkt.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Uchwyty do sterowana umieszczone na jednej wysokości – 0 pkt.</w:t>
            </w: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Możliwość szybkiej, bezpiecznej wymiany akumulatora w noszach bez pomocy narzędzi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 xml:space="preserve">Wymiana bez użycia narzędzi 1 pkt. 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Wymiana z użyciem narzędzi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 xml:space="preserve">Wbudowany zapasowy panel sterowania noszy – 1 pkt. 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Brak zapasowego panelu sterowania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C9" w:rsidRPr="00153844" w:rsidTr="0085210A">
        <w:tc>
          <w:tcPr>
            <w:tcW w:w="4394" w:type="dxa"/>
          </w:tcPr>
          <w:p w:rsidR="001B09C9" w:rsidRPr="00633235" w:rsidRDefault="001B09C9" w:rsidP="005F28A3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hAnsi="Cambria"/>
                <w:sz w:val="20"/>
                <w:szCs w:val="20"/>
                <w:lang w:eastAsia="pl-PL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CD6014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1560" w:type="dxa"/>
          </w:tcPr>
          <w:p w:rsidR="001B09C9" w:rsidRPr="00217CD7" w:rsidRDefault="001B09C9" w:rsidP="005F28A3">
            <w:pPr>
              <w:spacing w:before="100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17CD7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  <w:t>Wbudowane wskaźniki typu LED – 1 pkt.</w:t>
            </w:r>
          </w:p>
          <w:p w:rsidR="001B09C9" w:rsidRPr="00633235" w:rsidRDefault="001B09C9" w:rsidP="005F28A3">
            <w:pPr>
              <w:spacing w:before="100"/>
              <w:rPr>
                <w:rFonts w:ascii="Cambria" w:hAnsi="Cambria"/>
                <w:sz w:val="20"/>
                <w:szCs w:val="20"/>
              </w:rPr>
            </w:pPr>
            <w:r w:rsidRPr="006332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Brak wskaźników – 0 pkt.</w:t>
            </w:r>
          </w:p>
        </w:tc>
        <w:tc>
          <w:tcPr>
            <w:tcW w:w="1559" w:type="dxa"/>
          </w:tcPr>
          <w:p w:rsidR="001B09C9" w:rsidRPr="00153844" w:rsidRDefault="001B09C9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B09C9" w:rsidRPr="00153844" w:rsidRDefault="001B09C9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695" w:rsidRPr="00153844" w:rsidTr="0085210A">
        <w:tc>
          <w:tcPr>
            <w:tcW w:w="7513" w:type="dxa"/>
            <w:gridSpan w:val="3"/>
            <w:shd w:val="clear" w:color="auto" w:fill="FFFF00"/>
            <w:vAlign w:val="center"/>
          </w:tcPr>
          <w:p w:rsidR="00CC5695" w:rsidRPr="00153844" w:rsidRDefault="00CC5695" w:rsidP="00CC56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CC5695" w:rsidRPr="00153844" w:rsidRDefault="00CC5695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94231" w:rsidRDefault="00694231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F93F0F" w:rsidRPr="0002433F" w:rsidRDefault="00F93F0F" w:rsidP="00CC5695">
      <w:pPr>
        <w:tabs>
          <w:tab w:val="left" w:pos="0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2E6486" w:rsidRPr="00153844" w:rsidRDefault="002E6486" w:rsidP="00F93F0F">
      <w:pPr>
        <w:ind w:hanging="709"/>
        <w:rPr>
          <w:rFonts w:asciiTheme="majorHAnsi" w:hAnsiTheme="majorHAnsi"/>
          <w:i/>
        </w:rPr>
      </w:pPr>
    </w:p>
    <w:sectPr w:rsidR="002E6486" w:rsidRPr="0015384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A" w:rsidRDefault="00EE339A" w:rsidP="00437F37">
      <w:r>
        <w:separator/>
      </w:r>
    </w:p>
  </w:endnote>
  <w:endnote w:type="continuationSeparator" w:id="0">
    <w:p w:rsidR="00EE339A" w:rsidRDefault="00EE339A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A" w:rsidRDefault="00EE339A" w:rsidP="00437F37">
      <w:r>
        <w:separator/>
      </w:r>
    </w:p>
  </w:footnote>
  <w:footnote w:type="continuationSeparator" w:id="0">
    <w:p w:rsidR="00EE339A" w:rsidRDefault="00EE339A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A" w:rsidRDefault="0085210A" w:rsidP="0085210A">
    <w:pPr>
      <w:pStyle w:val="Nagwek"/>
    </w:pPr>
    <w:r>
      <w:rPr>
        <w:rFonts w:cs="Arial"/>
        <w:noProof/>
      </w:rPr>
      <w:drawing>
        <wp:inline distT="0" distB="0" distL="0" distR="0" wp14:anchorId="0A307E66" wp14:editId="016DB5A6">
          <wp:extent cx="5981700" cy="828675"/>
          <wp:effectExtent l="0" t="0" r="0" b="9525"/>
          <wp:docPr id="3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9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3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A575A"/>
    <w:rsid w:val="000B2252"/>
    <w:rsid w:val="00100C2A"/>
    <w:rsid w:val="001075D7"/>
    <w:rsid w:val="00153844"/>
    <w:rsid w:val="00157CC8"/>
    <w:rsid w:val="001942BE"/>
    <w:rsid w:val="001B09C9"/>
    <w:rsid w:val="001E209C"/>
    <w:rsid w:val="00203C4A"/>
    <w:rsid w:val="00204CDA"/>
    <w:rsid w:val="00217CD7"/>
    <w:rsid w:val="00251992"/>
    <w:rsid w:val="00277D80"/>
    <w:rsid w:val="00291D7E"/>
    <w:rsid w:val="00297491"/>
    <w:rsid w:val="002C1372"/>
    <w:rsid w:val="002E14B8"/>
    <w:rsid w:val="002E6486"/>
    <w:rsid w:val="0030710A"/>
    <w:rsid w:val="0031441F"/>
    <w:rsid w:val="00345E44"/>
    <w:rsid w:val="003623C2"/>
    <w:rsid w:val="003915F5"/>
    <w:rsid w:val="00437F37"/>
    <w:rsid w:val="0044395F"/>
    <w:rsid w:val="00471DF9"/>
    <w:rsid w:val="00477094"/>
    <w:rsid w:val="004A2F83"/>
    <w:rsid w:val="004C0328"/>
    <w:rsid w:val="004D3CB0"/>
    <w:rsid w:val="004D6299"/>
    <w:rsid w:val="004E2368"/>
    <w:rsid w:val="004F1936"/>
    <w:rsid w:val="005101BE"/>
    <w:rsid w:val="00525FFD"/>
    <w:rsid w:val="00544466"/>
    <w:rsid w:val="00547694"/>
    <w:rsid w:val="005A2E7E"/>
    <w:rsid w:val="005C57E0"/>
    <w:rsid w:val="006607FD"/>
    <w:rsid w:val="00667ECD"/>
    <w:rsid w:val="0068623B"/>
    <w:rsid w:val="006935E3"/>
    <w:rsid w:val="00694231"/>
    <w:rsid w:val="006A4F42"/>
    <w:rsid w:val="006C4320"/>
    <w:rsid w:val="006E30ED"/>
    <w:rsid w:val="00712280"/>
    <w:rsid w:val="007157A6"/>
    <w:rsid w:val="00750436"/>
    <w:rsid w:val="007A0A56"/>
    <w:rsid w:val="007C4CA0"/>
    <w:rsid w:val="007D380D"/>
    <w:rsid w:val="007D3D0E"/>
    <w:rsid w:val="007E37E2"/>
    <w:rsid w:val="007E5D99"/>
    <w:rsid w:val="008121B6"/>
    <w:rsid w:val="00825802"/>
    <w:rsid w:val="00832E23"/>
    <w:rsid w:val="0085210A"/>
    <w:rsid w:val="00A024CB"/>
    <w:rsid w:val="00A34BB1"/>
    <w:rsid w:val="00A60184"/>
    <w:rsid w:val="00A70169"/>
    <w:rsid w:val="00A858B4"/>
    <w:rsid w:val="00AA2C43"/>
    <w:rsid w:val="00AA443A"/>
    <w:rsid w:val="00AF2788"/>
    <w:rsid w:val="00B872A0"/>
    <w:rsid w:val="00BF301C"/>
    <w:rsid w:val="00C01987"/>
    <w:rsid w:val="00C01FC2"/>
    <w:rsid w:val="00C23F31"/>
    <w:rsid w:val="00C26E0F"/>
    <w:rsid w:val="00C46244"/>
    <w:rsid w:val="00C549D3"/>
    <w:rsid w:val="00C83B93"/>
    <w:rsid w:val="00CA54E9"/>
    <w:rsid w:val="00CC5695"/>
    <w:rsid w:val="00CD507D"/>
    <w:rsid w:val="00D23CFC"/>
    <w:rsid w:val="00D47C58"/>
    <w:rsid w:val="00D64E94"/>
    <w:rsid w:val="00D85793"/>
    <w:rsid w:val="00DA1A14"/>
    <w:rsid w:val="00DD3495"/>
    <w:rsid w:val="00E7027F"/>
    <w:rsid w:val="00EA7329"/>
    <w:rsid w:val="00EE339A"/>
    <w:rsid w:val="00F93F0F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semiHidden/>
    <w:rsid w:val="0069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semiHidden/>
    <w:rsid w:val="0069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40</cp:revision>
  <dcterms:created xsi:type="dcterms:W3CDTF">2013-12-14T09:14:00Z</dcterms:created>
  <dcterms:modified xsi:type="dcterms:W3CDTF">2024-02-18T12:00:00Z</dcterms:modified>
</cp:coreProperties>
</file>