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721F4B" w:rsidRDefault="000B4497" w:rsidP="00721F4B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721F4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093734" w:rsidRPr="00721F4B" w:rsidRDefault="00093734" w:rsidP="00721F4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9C19B4" w:rsidRPr="00721F4B" w:rsidRDefault="00093734" w:rsidP="00721F4B">
      <w:pPr>
        <w:widowControl w:val="0"/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21F4B">
        <w:rPr>
          <w:rFonts w:ascii="Arial" w:hAnsi="Arial" w:cs="Arial"/>
          <w:b/>
          <w:color w:val="000000"/>
          <w:sz w:val="22"/>
          <w:szCs w:val="22"/>
          <w:lang w:eastAsia="en-US"/>
        </w:rPr>
        <w:t>„Wykonanie naprawy nawierzchni sięgaczy w ramach inwestycji „Kurort Nadmorski Świnoujście- nowa wizja przestrzeni publicznej”</w:t>
      </w:r>
    </w:p>
    <w:p w:rsidR="005A6082" w:rsidRPr="00721F4B" w:rsidRDefault="005A6082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C419D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r.,</w:t>
      </w:r>
      <w:r w:rsidR="00BF2FDE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721F4B" w:rsidRDefault="008A19A7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721F4B" w:rsidRDefault="00975366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721F4B" w:rsidRDefault="00975366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721F4B" w:rsidRDefault="004A59E5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lastRenderedPageBreak/>
        <w:t>(należy wyspecyfikować udostępniane zasoby)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7390D" w:rsidRPr="00721F4B" w:rsidRDefault="00F20D70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4A59E5" w:rsidRPr="00721F4B" w:rsidRDefault="004A59E5" w:rsidP="00721F4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721F4B" w:rsidRDefault="0067390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721F4B" w:rsidRDefault="00BE0F5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721F4B" w:rsidRDefault="00BE0F5D" w:rsidP="00721F4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721F4B" w:rsidRDefault="00F20D70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721F4B" w:rsidRDefault="003C21AF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721F4B" w:rsidRDefault="000A03E5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721F4B" w:rsidRDefault="00F20D70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samodzielnego obrotu i dalszego udzielenia ich bez zaangażowania tego podmiotu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w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721F4B" w:rsidRDefault="00F20D70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721F4B" w:rsidSect="008B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D" w:rsidRDefault="00B52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D" w:rsidRDefault="00B52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ED" w:rsidRDefault="00B52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Pr="00721F4B" w:rsidRDefault="008B670F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bookmarkStart w:id="0" w:name="_GoBack"/>
  </w:p>
  <w:p w:rsidR="00A45B30" w:rsidRPr="00721F4B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721F4B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721F4B">
      <w:rPr>
        <w:rFonts w:ascii="Arial" w:hAnsi="Arial" w:cs="Arial"/>
        <w:b/>
        <w:bCs/>
        <w:color w:val="000000"/>
        <w:sz w:val="22"/>
        <w:szCs w:val="22"/>
      </w:rPr>
      <w:t>5</w:t>
    </w:r>
    <w:r w:rsidRPr="00721F4B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721F4B">
      <w:rPr>
        <w:rFonts w:ascii="Arial" w:hAnsi="Arial" w:cs="Arial"/>
        <w:b/>
        <w:bCs/>
        <w:color w:val="000000"/>
        <w:sz w:val="22"/>
        <w:szCs w:val="22"/>
      </w:rPr>
      <w:t>BZP</w:t>
    </w:r>
    <w:r w:rsidRPr="00721F4B">
      <w:rPr>
        <w:rFonts w:ascii="Arial" w:hAnsi="Arial" w:cs="Arial"/>
        <w:b/>
        <w:bCs/>
        <w:color w:val="000000"/>
        <w:sz w:val="22"/>
        <w:szCs w:val="22"/>
      </w:rPr>
      <w:t>.271.1.</w:t>
    </w:r>
    <w:r w:rsidR="00C152B3" w:rsidRPr="00721F4B">
      <w:rPr>
        <w:rFonts w:ascii="Arial" w:hAnsi="Arial" w:cs="Arial"/>
        <w:b/>
        <w:bCs/>
        <w:color w:val="000000"/>
        <w:sz w:val="22"/>
        <w:szCs w:val="22"/>
      </w:rPr>
      <w:t>19</w:t>
    </w:r>
    <w:r w:rsidRPr="00721F4B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721F4B">
      <w:rPr>
        <w:rFonts w:ascii="Arial" w:hAnsi="Arial" w:cs="Arial"/>
        <w:b/>
        <w:bCs/>
        <w:color w:val="000000"/>
        <w:sz w:val="22"/>
        <w:szCs w:val="22"/>
      </w:rPr>
      <w:t>2</w:t>
    </w:r>
    <w:r w:rsidR="00093734" w:rsidRPr="00721F4B">
      <w:rPr>
        <w:rFonts w:ascii="Arial" w:hAnsi="Arial" w:cs="Arial"/>
        <w:b/>
        <w:bCs/>
        <w:color w:val="000000"/>
        <w:sz w:val="22"/>
        <w:szCs w:val="22"/>
      </w:rPr>
      <w:t>2</w:t>
    </w:r>
  </w:p>
  <w:bookmarkEnd w:id="0"/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93734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17798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1F4B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52EED"/>
    <w:rsid w:val="00B80ED1"/>
    <w:rsid w:val="00B95976"/>
    <w:rsid w:val="00BE0F5D"/>
    <w:rsid w:val="00BF2FDE"/>
    <w:rsid w:val="00C152B3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45</cp:revision>
  <cp:lastPrinted>2018-01-03T07:40:00Z</cp:lastPrinted>
  <dcterms:created xsi:type="dcterms:W3CDTF">2017-05-04T04:54:00Z</dcterms:created>
  <dcterms:modified xsi:type="dcterms:W3CDTF">2022-03-23T12:12:00Z</dcterms:modified>
</cp:coreProperties>
</file>