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4F" w:rsidRPr="00AE108D" w:rsidRDefault="00AE108D" w:rsidP="00AE108D">
      <w:pPr>
        <w:jc w:val="right"/>
        <w:rPr>
          <w:rFonts w:ascii="Times New Roman" w:hAnsi="Times New Roman" w:cs="Times New Roman"/>
          <w:sz w:val="24"/>
          <w:szCs w:val="24"/>
        </w:rPr>
      </w:pPr>
      <w:r w:rsidRPr="00AE108D">
        <w:rPr>
          <w:rFonts w:ascii="Times New Roman" w:hAnsi="Times New Roman" w:cs="Times New Roman"/>
          <w:sz w:val="24"/>
          <w:szCs w:val="24"/>
        </w:rPr>
        <w:t>Zał. Nr</w:t>
      </w:r>
      <w:r w:rsidR="003955C0">
        <w:rPr>
          <w:rFonts w:ascii="Times New Roman" w:hAnsi="Times New Roman" w:cs="Times New Roman"/>
          <w:sz w:val="24"/>
          <w:szCs w:val="24"/>
        </w:rPr>
        <w:t>.</w:t>
      </w:r>
      <w:r w:rsidRPr="00AE108D">
        <w:rPr>
          <w:rFonts w:ascii="Times New Roman" w:hAnsi="Times New Roman" w:cs="Times New Roman"/>
          <w:sz w:val="24"/>
          <w:szCs w:val="24"/>
        </w:rPr>
        <w:t xml:space="preserve"> 2</w:t>
      </w:r>
      <w:r w:rsidR="004247B2" w:rsidRPr="00AE10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93024" w:rsidRDefault="004247B2" w:rsidP="00293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558C" w:rsidRPr="00EC7333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8D1F4F" w:rsidRPr="00EC7333" w:rsidRDefault="008D1F4F" w:rsidP="002930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9A" w:rsidRPr="00D9789A" w:rsidRDefault="00293024" w:rsidP="00D9789A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 xml:space="preserve">Przedmiotem zamówienia publicznego jest dostawa gazu ziemnego i świadczenie usług dystrybucji do </w:t>
      </w:r>
      <w:r w:rsidR="000F3C9C" w:rsidRPr="00EC7333">
        <w:rPr>
          <w:rFonts w:ascii="Times New Roman" w:hAnsi="Times New Roman" w:cs="Times New Roman"/>
          <w:sz w:val="24"/>
          <w:szCs w:val="24"/>
        </w:rPr>
        <w:t>obiekt</w:t>
      </w:r>
      <w:r w:rsidR="00E076A7" w:rsidRPr="00EC7333">
        <w:rPr>
          <w:rFonts w:ascii="Times New Roman" w:hAnsi="Times New Roman" w:cs="Times New Roman"/>
          <w:sz w:val="24"/>
          <w:szCs w:val="24"/>
        </w:rPr>
        <w:t>u</w:t>
      </w:r>
      <w:r w:rsidRPr="00EC7333">
        <w:rPr>
          <w:rFonts w:ascii="Times New Roman" w:hAnsi="Times New Roman" w:cs="Times New Roman"/>
          <w:sz w:val="24"/>
          <w:szCs w:val="24"/>
        </w:rPr>
        <w:t xml:space="preserve"> wojskow</w:t>
      </w:r>
      <w:r w:rsidR="00E076A7" w:rsidRPr="00EC7333">
        <w:rPr>
          <w:rFonts w:ascii="Times New Roman" w:hAnsi="Times New Roman" w:cs="Times New Roman"/>
          <w:sz w:val="24"/>
          <w:szCs w:val="24"/>
        </w:rPr>
        <w:t>ego</w:t>
      </w:r>
      <w:r w:rsidRPr="00EC7333">
        <w:rPr>
          <w:rFonts w:ascii="Times New Roman" w:hAnsi="Times New Roman" w:cs="Times New Roman"/>
          <w:sz w:val="24"/>
          <w:szCs w:val="24"/>
        </w:rPr>
        <w:t xml:space="preserve"> będąc</w:t>
      </w:r>
      <w:r w:rsidR="00E076A7" w:rsidRPr="00EC7333">
        <w:rPr>
          <w:rFonts w:ascii="Times New Roman" w:hAnsi="Times New Roman" w:cs="Times New Roman"/>
          <w:sz w:val="24"/>
          <w:szCs w:val="24"/>
        </w:rPr>
        <w:t>ego</w:t>
      </w:r>
      <w:r w:rsidRPr="00EC7333">
        <w:rPr>
          <w:rFonts w:ascii="Times New Roman" w:hAnsi="Times New Roman" w:cs="Times New Roman"/>
          <w:sz w:val="24"/>
          <w:szCs w:val="24"/>
        </w:rPr>
        <w:t xml:space="preserve"> w administracji </w:t>
      </w:r>
      <w:r w:rsidR="00E076A7" w:rsidRPr="00EC7333">
        <w:rPr>
          <w:rFonts w:ascii="Times New Roman" w:hAnsi="Times New Roman" w:cs="Times New Roman"/>
          <w:sz w:val="24"/>
          <w:szCs w:val="24"/>
        </w:rPr>
        <w:t>6</w:t>
      </w:r>
      <w:r w:rsidRPr="00EC7333">
        <w:rPr>
          <w:rFonts w:ascii="Times New Roman" w:hAnsi="Times New Roman" w:cs="Times New Roman"/>
          <w:sz w:val="24"/>
          <w:szCs w:val="24"/>
        </w:rPr>
        <w:t xml:space="preserve"> Wojskowego Oddziału </w:t>
      </w:r>
      <w:r w:rsidR="000F3C9C" w:rsidRPr="00EC7333">
        <w:rPr>
          <w:rFonts w:ascii="Times New Roman" w:hAnsi="Times New Roman" w:cs="Times New Roman"/>
          <w:sz w:val="24"/>
          <w:szCs w:val="24"/>
        </w:rPr>
        <w:t xml:space="preserve">Gospodarczego w </w:t>
      </w:r>
      <w:r w:rsidR="00E076A7" w:rsidRPr="00EC7333">
        <w:rPr>
          <w:rFonts w:ascii="Times New Roman" w:hAnsi="Times New Roman" w:cs="Times New Roman"/>
          <w:sz w:val="24"/>
          <w:szCs w:val="24"/>
        </w:rPr>
        <w:t>Ustce</w:t>
      </w:r>
      <w:r w:rsidR="00D9789A">
        <w:rPr>
          <w:rFonts w:ascii="Times New Roman" w:hAnsi="Times New Roman" w:cs="Times New Roman"/>
          <w:sz w:val="24"/>
          <w:szCs w:val="24"/>
        </w:rPr>
        <w:t xml:space="preserve"> (plebania oraz kościół)</w:t>
      </w:r>
      <w:r w:rsidR="00755484">
        <w:rPr>
          <w:rFonts w:ascii="Times New Roman" w:hAnsi="Times New Roman" w:cs="Times New Roman"/>
          <w:sz w:val="24"/>
          <w:szCs w:val="24"/>
        </w:rPr>
        <w:t>,</w:t>
      </w:r>
      <w:r w:rsidR="00250E91" w:rsidRPr="00EC7333">
        <w:rPr>
          <w:rFonts w:ascii="Times New Roman" w:hAnsi="Times New Roman" w:cs="Times New Roman"/>
          <w:sz w:val="24"/>
          <w:szCs w:val="24"/>
        </w:rPr>
        <w:t xml:space="preserve"> zgodnie z wymaganiami określonymi </w:t>
      </w:r>
      <w:r w:rsidR="00D9789A">
        <w:rPr>
          <w:rFonts w:ascii="Times New Roman" w:hAnsi="Times New Roman" w:cs="Times New Roman"/>
          <w:sz w:val="24"/>
          <w:szCs w:val="24"/>
        </w:rPr>
        <w:br/>
      </w:r>
      <w:r w:rsidR="00250E91" w:rsidRPr="00EC7333">
        <w:rPr>
          <w:rFonts w:ascii="Times New Roman" w:hAnsi="Times New Roman" w:cs="Times New Roman"/>
          <w:sz w:val="24"/>
          <w:szCs w:val="24"/>
        </w:rPr>
        <w:t xml:space="preserve">w niniejszym </w:t>
      </w:r>
      <w:r w:rsidR="003246FD" w:rsidRPr="00EC7333">
        <w:rPr>
          <w:rFonts w:ascii="Times New Roman" w:hAnsi="Times New Roman" w:cs="Times New Roman"/>
          <w:sz w:val="24"/>
          <w:szCs w:val="24"/>
        </w:rPr>
        <w:t>O</w:t>
      </w:r>
      <w:r w:rsidR="003246FD" w:rsidRPr="00EC7333">
        <w:rPr>
          <w:rFonts w:ascii="Times New Roman" w:hAnsi="Times New Roman" w:cs="Times New Roman"/>
          <w:i/>
          <w:sz w:val="24"/>
          <w:szCs w:val="24"/>
        </w:rPr>
        <w:t>pisie przedmiotu zamówienia</w:t>
      </w:r>
      <w:r w:rsidR="00250E91" w:rsidRPr="00EC7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E91" w:rsidRPr="00EC7333">
        <w:rPr>
          <w:rFonts w:ascii="Times New Roman" w:hAnsi="Times New Roman" w:cs="Times New Roman"/>
          <w:sz w:val="24"/>
          <w:szCs w:val="24"/>
        </w:rPr>
        <w:t xml:space="preserve">do </w:t>
      </w:r>
      <w:r w:rsidR="00E076A7" w:rsidRPr="00EC7333">
        <w:rPr>
          <w:rFonts w:ascii="Times New Roman" w:hAnsi="Times New Roman" w:cs="Times New Roman"/>
          <w:sz w:val="24"/>
          <w:szCs w:val="24"/>
        </w:rPr>
        <w:t xml:space="preserve">instalacji znajdującej się pod adresem </w:t>
      </w:r>
      <w:r w:rsidR="00D9789A">
        <w:rPr>
          <w:rFonts w:ascii="Times New Roman" w:hAnsi="Times New Roman" w:cs="Times New Roman"/>
          <w:sz w:val="24"/>
          <w:szCs w:val="24"/>
        </w:rPr>
        <w:br/>
      </w:r>
      <w:r w:rsidR="00E076A7" w:rsidRPr="00EC7333">
        <w:rPr>
          <w:rFonts w:ascii="Times New Roman" w:hAnsi="Times New Roman" w:cs="Times New Roman"/>
          <w:b/>
          <w:sz w:val="24"/>
          <w:szCs w:val="24"/>
        </w:rPr>
        <w:t>Al. Św. Józefa 3, 77-330 Czarne</w:t>
      </w:r>
      <w:r w:rsidR="00E076A7" w:rsidRPr="00EC7333">
        <w:rPr>
          <w:rFonts w:ascii="Times New Roman" w:hAnsi="Times New Roman" w:cs="Times New Roman"/>
          <w:sz w:val="24"/>
          <w:szCs w:val="24"/>
        </w:rPr>
        <w:t>.</w:t>
      </w:r>
    </w:p>
    <w:p w:rsidR="00765CB0" w:rsidRPr="00765CB0" w:rsidRDefault="00EE597F" w:rsidP="00765CB0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 xml:space="preserve">Dla celów niniejszego postępowania Zamawiający przyjął </w:t>
      </w:r>
      <w:r w:rsidR="006F1A30" w:rsidRPr="00EC7333">
        <w:rPr>
          <w:rFonts w:ascii="Times New Roman" w:hAnsi="Times New Roman" w:cs="Times New Roman"/>
          <w:sz w:val="24"/>
          <w:szCs w:val="24"/>
        </w:rPr>
        <w:t>szacunkowe</w:t>
      </w:r>
      <w:r w:rsidR="0050100F">
        <w:rPr>
          <w:rFonts w:ascii="Times New Roman" w:hAnsi="Times New Roman" w:cs="Times New Roman"/>
          <w:sz w:val="24"/>
          <w:szCs w:val="24"/>
        </w:rPr>
        <w:t>,</w:t>
      </w:r>
      <w:r w:rsidRPr="00EC7333">
        <w:rPr>
          <w:rFonts w:ascii="Times New Roman" w:hAnsi="Times New Roman" w:cs="Times New Roman"/>
          <w:sz w:val="24"/>
          <w:szCs w:val="24"/>
        </w:rPr>
        <w:t xml:space="preserve"> łączne zużycie gazu ziemnego wysokometanowego (grupy E) na poziomie </w:t>
      </w:r>
      <w:r w:rsidR="00343651">
        <w:rPr>
          <w:rFonts w:ascii="Times New Roman" w:hAnsi="Times New Roman" w:cs="Times New Roman"/>
          <w:b/>
          <w:sz w:val="24"/>
          <w:szCs w:val="24"/>
        </w:rPr>
        <w:t>1</w:t>
      </w:r>
      <w:r w:rsidR="00976617">
        <w:rPr>
          <w:rFonts w:ascii="Times New Roman" w:hAnsi="Times New Roman" w:cs="Times New Roman"/>
          <w:b/>
          <w:sz w:val="24"/>
          <w:szCs w:val="24"/>
        </w:rPr>
        <w:t>22</w:t>
      </w:r>
      <w:r w:rsidR="00343651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EC7333">
        <w:rPr>
          <w:rFonts w:ascii="Times New Roman" w:hAnsi="Times New Roman" w:cs="Times New Roman"/>
          <w:b/>
          <w:sz w:val="24"/>
          <w:szCs w:val="24"/>
        </w:rPr>
        <w:t xml:space="preserve"> kWh w okresie </w:t>
      </w:r>
      <w:r w:rsidR="00755484">
        <w:rPr>
          <w:rFonts w:ascii="Times New Roman" w:hAnsi="Times New Roman" w:cs="Times New Roman"/>
          <w:b/>
          <w:sz w:val="24"/>
          <w:szCs w:val="24"/>
        </w:rPr>
        <w:br/>
      </w:r>
      <w:r w:rsidR="00374E8B" w:rsidRPr="00EC7333">
        <w:rPr>
          <w:rFonts w:ascii="Times New Roman" w:hAnsi="Times New Roman" w:cs="Times New Roman"/>
          <w:b/>
          <w:sz w:val="24"/>
          <w:szCs w:val="24"/>
        </w:rPr>
        <w:t>12</w:t>
      </w:r>
      <w:r w:rsidRPr="00EC7333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250E91" w:rsidRPr="00EC7333">
        <w:rPr>
          <w:rFonts w:ascii="Times New Roman" w:hAnsi="Times New Roman" w:cs="Times New Roman"/>
          <w:b/>
          <w:sz w:val="24"/>
          <w:szCs w:val="24"/>
        </w:rPr>
        <w:t>.</w:t>
      </w:r>
      <w:r w:rsidRPr="00EC7333">
        <w:rPr>
          <w:rFonts w:ascii="Times New Roman" w:hAnsi="Times New Roman" w:cs="Times New Roman"/>
          <w:sz w:val="24"/>
          <w:szCs w:val="24"/>
        </w:rPr>
        <w:t xml:space="preserve"> Wskazane zużycie ma jedynie charakter orientacyjny i służy porównaniu ofert </w:t>
      </w:r>
      <w:r w:rsidR="0065737D" w:rsidRPr="00EC7333">
        <w:rPr>
          <w:rFonts w:ascii="Times New Roman" w:hAnsi="Times New Roman" w:cs="Times New Roman"/>
          <w:sz w:val="24"/>
          <w:szCs w:val="24"/>
        </w:rPr>
        <w:t>i w </w:t>
      </w:r>
      <w:r w:rsidRPr="00EC7333">
        <w:rPr>
          <w:rFonts w:ascii="Times New Roman" w:hAnsi="Times New Roman" w:cs="Times New Roman"/>
          <w:sz w:val="24"/>
          <w:szCs w:val="24"/>
        </w:rPr>
        <w:t>żadnym wypadku n</w:t>
      </w:r>
      <w:r w:rsidR="0065737D" w:rsidRPr="00EC7333">
        <w:rPr>
          <w:rFonts w:ascii="Times New Roman" w:hAnsi="Times New Roman" w:cs="Times New Roman"/>
          <w:sz w:val="24"/>
          <w:szCs w:val="24"/>
        </w:rPr>
        <w:t>ie stanowi ze strony Z</w:t>
      </w:r>
      <w:r w:rsidRPr="00EC7333">
        <w:rPr>
          <w:rFonts w:ascii="Times New Roman" w:hAnsi="Times New Roman" w:cs="Times New Roman"/>
          <w:sz w:val="24"/>
          <w:szCs w:val="24"/>
        </w:rPr>
        <w:t>amawiającego zobowiązania do zakupu gazu ziemnego w podanej ilości.</w:t>
      </w:r>
      <w:r w:rsidR="00765CB0" w:rsidRPr="00765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E84" w:rsidRDefault="006F1A30" w:rsidP="00547B33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Zamawiający zastrzega, że w okresie trwania umowy szacunkowe ilości zużytego paliwa gazowego mogą ulec zmniejszeniu lub zwiększeniu</w:t>
      </w:r>
      <w:r w:rsidR="006F3B6C" w:rsidRPr="00EC7333">
        <w:rPr>
          <w:rFonts w:ascii="Times New Roman" w:hAnsi="Times New Roman" w:cs="Times New Roman"/>
          <w:sz w:val="24"/>
          <w:szCs w:val="24"/>
        </w:rPr>
        <w:t xml:space="preserve"> (opcja +/- </w:t>
      </w:r>
      <w:r w:rsidR="00FB4AF7" w:rsidRPr="00EC7333">
        <w:rPr>
          <w:rFonts w:ascii="Times New Roman" w:hAnsi="Times New Roman" w:cs="Times New Roman"/>
          <w:sz w:val="24"/>
          <w:szCs w:val="24"/>
        </w:rPr>
        <w:t>3</w:t>
      </w:r>
      <w:r w:rsidR="006F3B6C" w:rsidRPr="00EC7333">
        <w:rPr>
          <w:rFonts w:ascii="Times New Roman" w:hAnsi="Times New Roman" w:cs="Times New Roman"/>
          <w:sz w:val="24"/>
          <w:szCs w:val="24"/>
        </w:rPr>
        <w:t>0%)</w:t>
      </w:r>
      <w:r w:rsidR="00A704FB" w:rsidRPr="00EC7333">
        <w:rPr>
          <w:rFonts w:ascii="Times New Roman" w:hAnsi="Times New Roman" w:cs="Times New Roman"/>
          <w:sz w:val="24"/>
          <w:szCs w:val="24"/>
        </w:rPr>
        <w:t>.</w:t>
      </w:r>
      <w:r w:rsidR="00765CB0" w:rsidRPr="00765CB0">
        <w:rPr>
          <w:rFonts w:ascii="Times New Roman" w:hAnsi="Times New Roman" w:cs="Times New Roman"/>
          <w:sz w:val="24"/>
          <w:szCs w:val="24"/>
        </w:rPr>
        <w:t xml:space="preserve"> W przypadku niewykorzystania szacunkowej ilo</w:t>
      </w:r>
      <w:bookmarkStart w:id="0" w:name="_GoBack"/>
      <w:bookmarkEnd w:id="0"/>
      <w:r w:rsidR="00765CB0" w:rsidRPr="00765CB0">
        <w:rPr>
          <w:rFonts w:ascii="Times New Roman" w:hAnsi="Times New Roman" w:cs="Times New Roman"/>
          <w:sz w:val="24"/>
          <w:szCs w:val="24"/>
        </w:rPr>
        <w:t xml:space="preserve">ści zużycia paliwa gazowego, Strony postanawiają, że nie będzie stanowić to podstawy do występowania przez </w:t>
      </w:r>
      <w:r w:rsidR="00765CB0" w:rsidRPr="00765CB0">
        <w:rPr>
          <w:rFonts w:ascii="Times New Roman" w:hAnsi="Times New Roman" w:cs="Times New Roman"/>
          <w:b/>
          <w:sz w:val="24"/>
          <w:szCs w:val="24"/>
        </w:rPr>
        <w:t xml:space="preserve">Wykonawcę </w:t>
      </w:r>
      <w:r w:rsidR="00765CB0" w:rsidRPr="00765CB0">
        <w:rPr>
          <w:rFonts w:ascii="Times New Roman" w:hAnsi="Times New Roman" w:cs="Times New Roman"/>
          <w:sz w:val="24"/>
          <w:szCs w:val="24"/>
        </w:rPr>
        <w:t>z roszczeniami odszkodowawczymi</w:t>
      </w:r>
      <w:r w:rsidR="00765CB0">
        <w:rPr>
          <w:rFonts w:ascii="Times New Roman" w:hAnsi="Times New Roman" w:cs="Times New Roman"/>
          <w:sz w:val="24"/>
          <w:szCs w:val="24"/>
        </w:rPr>
        <w:t>.</w:t>
      </w:r>
    </w:p>
    <w:p w:rsidR="00765CB0" w:rsidRPr="00765CB0" w:rsidRDefault="00765CB0" w:rsidP="00765CB0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9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5A6D92">
        <w:rPr>
          <w:rFonts w:ascii="Times New Roman" w:hAnsi="Times New Roman" w:cs="Times New Roman"/>
          <w:sz w:val="24"/>
          <w:szCs w:val="24"/>
        </w:rPr>
        <w:t xml:space="preserve"> zastrzega sobie prawo wypowiedzenia umowy w całości lub w części, </w:t>
      </w:r>
      <w:r>
        <w:rPr>
          <w:rFonts w:ascii="Times New Roman" w:hAnsi="Times New Roman" w:cs="Times New Roman"/>
          <w:sz w:val="24"/>
          <w:szCs w:val="24"/>
        </w:rPr>
        <w:br/>
      </w:r>
      <w:r w:rsidRPr="005A6D92">
        <w:rPr>
          <w:rFonts w:ascii="Times New Roman" w:hAnsi="Times New Roman" w:cs="Times New Roman"/>
          <w:sz w:val="24"/>
          <w:szCs w:val="24"/>
        </w:rPr>
        <w:t>z zachowaniem trzy miesięcznego terminu wypowiedzenia, w przypadku wyłączenia</w:t>
      </w:r>
      <w:r>
        <w:rPr>
          <w:rFonts w:ascii="Times New Roman" w:hAnsi="Times New Roman" w:cs="Times New Roman"/>
          <w:sz w:val="24"/>
          <w:szCs w:val="24"/>
        </w:rPr>
        <w:t xml:space="preserve"> budynków, w ramach zamówienia.</w:t>
      </w:r>
    </w:p>
    <w:p w:rsidR="00B26E84" w:rsidRPr="00EC7333" w:rsidRDefault="00B26E84" w:rsidP="00547B33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 xml:space="preserve">Ceny określone w </w:t>
      </w:r>
      <w:r w:rsidRPr="00EC7333">
        <w:rPr>
          <w:rFonts w:ascii="Times New Roman" w:hAnsi="Times New Roman" w:cs="Times New Roman"/>
          <w:i/>
          <w:sz w:val="24"/>
          <w:szCs w:val="24"/>
        </w:rPr>
        <w:t>Formularzu wyceny</w:t>
      </w:r>
      <w:r w:rsidRPr="00EC7333">
        <w:rPr>
          <w:rFonts w:ascii="Times New Roman" w:hAnsi="Times New Roman" w:cs="Times New Roman"/>
          <w:sz w:val="24"/>
          <w:szCs w:val="24"/>
        </w:rPr>
        <w:t xml:space="preserve">, będącym </w:t>
      </w:r>
      <w:r w:rsidRPr="006A3018">
        <w:rPr>
          <w:rFonts w:ascii="Times New Roman" w:hAnsi="Times New Roman" w:cs="Times New Roman"/>
          <w:b/>
          <w:sz w:val="24"/>
          <w:szCs w:val="24"/>
        </w:rPr>
        <w:t xml:space="preserve">załącznikiem nr </w:t>
      </w:r>
      <w:r w:rsidR="009464E2" w:rsidRPr="006A3018">
        <w:rPr>
          <w:rFonts w:ascii="Times New Roman" w:hAnsi="Times New Roman" w:cs="Times New Roman"/>
          <w:b/>
          <w:sz w:val="24"/>
          <w:szCs w:val="24"/>
        </w:rPr>
        <w:t>2</w:t>
      </w:r>
      <w:r w:rsidRPr="006A3018">
        <w:rPr>
          <w:rFonts w:ascii="Times New Roman" w:hAnsi="Times New Roman" w:cs="Times New Roman"/>
          <w:sz w:val="24"/>
          <w:szCs w:val="24"/>
        </w:rPr>
        <w:t xml:space="preserve"> do </w:t>
      </w:r>
      <w:r w:rsidRPr="00EC7333">
        <w:rPr>
          <w:rFonts w:ascii="Times New Roman" w:hAnsi="Times New Roman" w:cs="Times New Roman"/>
          <w:sz w:val="24"/>
          <w:szCs w:val="24"/>
        </w:rPr>
        <w:t xml:space="preserve">umowy, ulegają zmianie wyłącznie w przypadkach: </w:t>
      </w:r>
    </w:p>
    <w:p w:rsidR="00893C69" w:rsidRDefault="00B26E84" w:rsidP="00893C69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69">
        <w:rPr>
          <w:rFonts w:ascii="Times New Roman" w:hAnsi="Times New Roman" w:cs="Times New Roman"/>
          <w:sz w:val="24"/>
          <w:szCs w:val="24"/>
        </w:rPr>
        <w:t>ustawowego zwiększenia bądź zmniejszenia stawki podatku od towarów i usług (VAT) dotyczącej przedmiotu umowy</w:t>
      </w:r>
      <w:r w:rsidR="001F1ADC" w:rsidRPr="00893C69">
        <w:rPr>
          <w:rFonts w:ascii="Times New Roman" w:hAnsi="Times New Roman" w:cs="Times New Roman"/>
          <w:sz w:val="24"/>
          <w:szCs w:val="24"/>
        </w:rPr>
        <w:t>;</w:t>
      </w:r>
    </w:p>
    <w:p w:rsidR="00893C69" w:rsidRDefault="00B26E84" w:rsidP="00893C69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69">
        <w:rPr>
          <w:rFonts w:ascii="Times New Roman" w:hAnsi="Times New Roman" w:cs="Times New Roman"/>
          <w:sz w:val="24"/>
          <w:szCs w:val="24"/>
        </w:rPr>
        <w:t xml:space="preserve">ustawowego wprowadzenia </w:t>
      </w:r>
      <w:r w:rsidR="001F1ADC" w:rsidRPr="00893C69">
        <w:rPr>
          <w:rFonts w:ascii="Times New Roman" w:hAnsi="Times New Roman" w:cs="Times New Roman"/>
          <w:sz w:val="24"/>
          <w:szCs w:val="24"/>
        </w:rPr>
        <w:t xml:space="preserve">innych, dodatkowych obowiązków, w tym </w:t>
      </w:r>
      <w:r w:rsidRPr="00893C69">
        <w:rPr>
          <w:rFonts w:ascii="Times New Roman" w:hAnsi="Times New Roman" w:cs="Times New Roman"/>
          <w:sz w:val="24"/>
          <w:szCs w:val="24"/>
        </w:rPr>
        <w:t>podatkowych, dotyczących przedmiotu zamówienia</w:t>
      </w:r>
      <w:r w:rsidR="001F1ADC" w:rsidRPr="00893C69">
        <w:rPr>
          <w:rFonts w:ascii="Times New Roman" w:hAnsi="Times New Roman" w:cs="Times New Roman"/>
          <w:sz w:val="24"/>
          <w:szCs w:val="24"/>
        </w:rPr>
        <w:t>;</w:t>
      </w:r>
    </w:p>
    <w:p w:rsidR="007D2F00" w:rsidRDefault="00B26E84" w:rsidP="00893C69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C69">
        <w:rPr>
          <w:rFonts w:ascii="Times New Roman" w:hAnsi="Times New Roman" w:cs="Times New Roman"/>
          <w:sz w:val="24"/>
          <w:szCs w:val="24"/>
        </w:rPr>
        <w:t>zatwierdzenia przez Prezesa Urzędu Regulacji Energetyki nowe</w:t>
      </w:r>
      <w:r w:rsidR="000F3C9C" w:rsidRPr="00893C69">
        <w:rPr>
          <w:rFonts w:ascii="Times New Roman" w:hAnsi="Times New Roman" w:cs="Times New Roman"/>
          <w:sz w:val="24"/>
          <w:szCs w:val="24"/>
        </w:rPr>
        <w:t>j taryfy</w:t>
      </w:r>
      <w:r w:rsidR="00C20395" w:rsidRPr="00893C69">
        <w:rPr>
          <w:rFonts w:ascii="Times New Roman" w:hAnsi="Times New Roman" w:cs="Times New Roman"/>
          <w:sz w:val="24"/>
          <w:szCs w:val="24"/>
        </w:rPr>
        <w:t xml:space="preserve"> regulującej m.in.</w:t>
      </w:r>
      <w:r w:rsidR="000F3C9C" w:rsidRPr="00893C69">
        <w:rPr>
          <w:rFonts w:ascii="Times New Roman" w:hAnsi="Times New Roman" w:cs="Times New Roman"/>
          <w:sz w:val="24"/>
          <w:szCs w:val="24"/>
        </w:rPr>
        <w:t xml:space="preserve"> </w:t>
      </w:r>
      <w:r w:rsidRPr="00893C69">
        <w:rPr>
          <w:rFonts w:ascii="Times New Roman" w:hAnsi="Times New Roman" w:cs="Times New Roman"/>
          <w:sz w:val="24"/>
          <w:szCs w:val="24"/>
        </w:rPr>
        <w:t>stawk</w:t>
      </w:r>
      <w:r w:rsidR="00C20395" w:rsidRPr="00893C69">
        <w:rPr>
          <w:rFonts w:ascii="Times New Roman" w:hAnsi="Times New Roman" w:cs="Times New Roman"/>
          <w:sz w:val="24"/>
          <w:szCs w:val="24"/>
        </w:rPr>
        <w:t>i</w:t>
      </w:r>
      <w:r w:rsidRPr="00893C69">
        <w:rPr>
          <w:rFonts w:ascii="Times New Roman" w:hAnsi="Times New Roman" w:cs="Times New Roman"/>
          <w:sz w:val="24"/>
          <w:szCs w:val="24"/>
        </w:rPr>
        <w:t xml:space="preserve"> </w:t>
      </w:r>
      <w:r w:rsidR="00C20395" w:rsidRPr="00893C69">
        <w:rPr>
          <w:rFonts w:ascii="Times New Roman" w:hAnsi="Times New Roman" w:cs="Times New Roman"/>
          <w:sz w:val="24"/>
          <w:szCs w:val="24"/>
        </w:rPr>
        <w:t>opłat za usługę dystrybucji</w:t>
      </w:r>
      <w:r w:rsidR="007D2F00" w:rsidRPr="00893C69">
        <w:rPr>
          <w:rFonts w:ascii="Times New Roman" w:hAnsi="Times New Roman" w:cs="Times New Roman"/>
          <w:sz w:val="24"/>
          <w:szCs w:val="24"/>
        </w:rPr>
        <w:t xml:space="preserve">; zmiana ceny (m.in. stawki opłat za usługę </w:t>
      </w:r>
      <w:r w:rsidR="007D2F00" w:rsidRPr="006A3018">
        <w:rPr>
          <w:rFonts w:ascii="Times New Roman" w:hAnsi="Times New Roman" w:cs="Times New Roman"/>
          <w:sz w:val="24"/>
          <w:szCs w:val="24"/>
        </w:rPr>
        <w:t>dystrybucji</w:t>
      </w:r>
      <w:r w:rsidR="000A49DA" w:rsidRPr="006A3018">
        <w:rPr>
          <w:rFonts w:ascii="Times New Roman" w:hAnsi="Times New Roman" w:cs="Times New Roman"/>
          <w:sz w:val="24"/>
          <w:szCs w:val="24"/>
        </w:rPr>
        <w:t>, cenę za dostawę paliwa gazowego, opłaty abonamentowej/handlowej</w:t>
      </w:r>
      <w:r w:rsidR="007D2F00" w:rsidRPr="006A3018">
        <w:rPr>
          <w:rFonts w:ascii="Times New Roman" w:hAnsi="Times New Roman" w:cs="Times New Roman"/>
          <w:sz w:val="24"/>
          <w:szCs w:val="24"/>
        </w:rPr>
        <w:t xml:space="preserve">) </w:t>
      </w:r>
      <w:r w:rsidR="007D2F00" w:rsidRPr="00893C69">
        <w:rPr>
          <w:rFonts w:ascii="Times New Roman" w:hAnsi="Times New Roman" w:cs="Times New Roman"/>
          <w:sz w:val="24"/>
          <w:szCs w:val="24"/>
        </w:rPr>
        <w:t xml:space="preserve">są dokonane na podstawie decyzji Prezesa Urzędu Regulacji </w:t>
      </w:r>
      <w:r w:rsidR="007D2F00" w:rsidRPr="00893C69">
        <w:rPr>
          <w:rFonts w:ascii="Times New Roman" w:hAnsi="Times New Roman" w:cs="Times New Roman"/>
          <w:sz w:val="24"/>
          <w:szCs w:val="24"/>
        </w:rPr>
        <w:br/>
        <w:t xml:space="preserve">i Energetyki; Prezes URE zatwierdza nową taryfę dla ciepła, ustaloną na wniosek </w:t>
      </w:r>
      <w:r w:rsidR="007D2F00" w:rsidRPr="00893C69">
        <w:rPr>
          <w:rFonts w:ascii="Times New Roman" w:hAnsi="Times New Roman" w:cs="Times New Roman"/>
          <w:b/>
          <w:sz w:val="24"/>
          <w:szCs w:val="24"/>
        </w:rPr>
        <w:t xml:space="preserve">Dostawcy, </w:t>
      </w:r>
      <w:r w:rsidR="007D2F00" w:rsidRPr="00893C69">
        <w:rPr>
          <w:rFonts w:ascii="Times New Roman" w:hAnsi="Times New Roman" w:cs="Times New Roman"/>
          <w:sz w:val="24"/>
          <w:szCs w:val="24"/>
        </w:rPr>
        <w:t xml:space="preserve">zgodnie z ustawą Prawo energetyczne ustawa z dnia 10 kwietnia 1997 r. </w:t>
      </w:r>
      <w:r w:rsidR="007D2F00" w:rsidRPr="005D3DA1">
        <w:rPr>
          <w:rStyle w:val="ng-binding"/>
          <w:rFonts w:ascii="Times New Roman" w:hAnsi="Times New Roman" w:cs="Times New Roman"/>
          <w:sz w:val="24"/>
          <w:szCs w:val="24"/>
        </w:rPr>
        <w:t>(</w:t>
      </w:r>
      <w:r w:rsidR="007D2F00" w:rsidRPr="005D3DA1">
        <w:rPr>
          <w:rFonts w:ascii="Times New Roman" w:hAnsi="Times New Roman" w:cs="Times New Roman"/>
          <w:sz w:val="24"/>
          <w:szCs w:val="24"/>
        </w:rPr>
        <w:t xml:space="preserve">tekst jedn.: </w:t>
      </w:r>
      <w:r w:rsidR="007D2F00" w:rsidRPr="005D3DA1">
        <w:rPr>
          <w:rStyle w:val="ng-binding"/>
          <w:rFonts w:ascii="Times New Roman" w:hAnsi="Times New Roman" w:cs="Times New Roman"/>
          <w:sz w:val="24"/>
          <w:szCs w:val="24"/>
        </w:rPr>
        <w:t>Dz.U.202</w:t>
      </w:r>
      <w:r w:rsidR="00F32E20">
        <w:rPr>
          <w:rStyle w:val="ng-binding"/>
          <w:rFonts w:ascii="Times New Roman" w:hAnsi="Times New Roman" w:cs="Times New Roman"/>
          <w:sz w:val="24"/>
          <w:szCs w:val="24"/>
        </w:rPr>
        <w:t>4</w:t>
      </w:r>
      <w:r w:rsidR="007D2F00" w:rsidRPr="005D3DA1">
        <w:rPr>
          <w:rStyle w:val="ng-binding"/>
          <w:rFonts w:ascii="Times New Roman" w:hAnsi="Times New Roman" w:cs="Times New Roman"/>
          <w:sz w:val="24"/>
          <w:szCs w:val="24"/>
        </w:rPr>
        <w:t>.</w:t>
      </w:r>
      <w:r w:rsidR="00F32E20">
        <w:rPr>
          <w:rStyle w:val="ng-binding"/>
          <w:rFonts w:ascii="Times New Roman" w:hAnsi="Times New Roman" w:cs="Times New Roman"/>
          <w:sz w:val="24"/>
          <w:szCs w:val="24"/>
        </w:rPr>
        <w:t>266</w:t>
      </w:r>
      <w:r w:rsidR="007D2F00" w:rsidRPr="005D3DA1">
        <w:rPr>
          <w:rFonts w:ascii="Times New Roman" w:hAnsi="Times New Roman" w:cs="Times New Roman"/>
          <w:sz w:val="24"/>
          <w:szCs w:val="24"/>
        </w:rPr>
        <w:t xml:space="preserve"> z późn. zm.) oraz z rozporządzeniem Ministra Klimatu </w:t>
      </w:r>
      <w:r w:rsidR="007D2F00" w:rsidRPr="005D3DA1">
        <w:rPr>
          <w:rFonts w:ascii="Times New Roman" w:hAnsi="Times New Roman" w:cs="Times New Roman"/>
          <w:sz w:val="24"/>
          <w:szCs w:val="24"/>
        </w:rPr>
        <w:lastRenderedPageBreak/>
        <w:t xml:space="preserve">z dnia  07 kwietnia 2020 r. w sprawie szczegółowych zasad kształtowania </w:t>
      </w:r>
      <w:r w:rsidR="008C5ED1">
        <w:rPr>
          <w:rFonts w:ascii="Times New Roman" w:hAnsi="Times New Roman" w:cs="Times New Roman"/>
          <w:sz w:val="24"/>
          <w:szCs w:val="24"/>
        </w:rPr>
        <w:br/>
      </w:r>
      <w:r w:rsidR="007D2F00" w:rsidRPr="005D3DA1">
        <w:rPr>
          <w:rFonts w:ascii="Times New Roman" w:hAnsi="Times New Roman" w:cs="Times New Roman"/>
          <w:sz w:val="24"/>
          <w:szCs w:val="24"/>
        </w:rPr>
        <w:t>i kalkulacji taryf oraz rozliczeń zaopatrzenia w ciepło (Dz.U. z 2020</w:t>
      </w:r>
      <w:r w:rsidR="00F32E20">
        <w:rPr>
          <w:rFonts w:ascii="Times New Roman" w:hAnsi="Times New Roman" w:cs="Times New Roman"/>
          <w:sz w:val="24"/>
          <w:szCs w:val="24"/>
        </w:rPr>
        <w:t>.</w:t>
      </w:r>
      <w:r w:rsidR="007D2F00" w:rsidRPr="005D3DA1">
        <w:rPr>
          <w:rFonts w:ascii="Times New Roman" w:hAnsi="Times New Roman" w:cs="Times New Roman"/>
          <w:sz w:val="24"/>
          <w:szCs w:val="24"/>
        </w:rPr>
        <w:t>718).</w:t>
      </w:r>
    </w:p>
    <w:p w:rsidR="00B46C3B" w:rsidRPr="008C5ED1" w:rsidRDefault="00B46C3B" w:rsidP="008C5ED1">
      <w:pPr>
        <w:pStyle w:val="Akapitzlist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C3B">
        <w:rPr>
          <w:rFonts w:ascii="Times New Roman" w:hAnsi="Times New Roman" w:cs="Times New Roman"/>
          <w:sz w:val="24"/>
          <w:szCs w:val="24"/>
        </w:rPr>
        <w:t>zmianę wysokości wynagrodzenia w przypadku zmiany ceny netto paliwa gazowego w związku z ustawową zmianą kwalifikacji w zakresie podatku akcyzowego.</w:t>
      </w:r>
    </w:p>
    <w:p w:rsidR="0074015B" w:rsidRPr="00EC7333" w:rsidRDefault="0074015B" w:rsidP="00547B33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Dla niniejszego zamówienia publicznego cenę paliwa gazowego w formularzu wyceny za okres</w:t>
      </w:r>
      <w:r w:rsidR="001F1ADC">
        <w:rPr>
          <w:rFonts w:ascii="Times New Roman" w:hAnsi="Times New Roman" w:cs="Times New Roman"/>
          <w:sz w:val="24"/>
          <w:szCs w:val="24"/>
        </w:rPr>
        <w:t xml:space="preserve"> </w:t>
      </w:r>
      <w:r w:rsidR="00374E8B" w:rsidRPr="00EC7333">
        <w:rPr>
          <w:rFonts w:ascii="Times New Roman" w:hAnsi="Times New Roman" w:cs="Times New Roman"/>
          <w:sz w:val="24"/>
          <w:szCs w:val="24"/>
        </w:rPr>
        <w:t>12</w:t>
      </w:r>
      <w:r w:rsidRPr="00EC7333">
        <w:rPr>
          <w:rFonts w:ascii="Times New Roman" w:hAnsi="Times New Roman" w:cs="Times New Roman"/>
          <w:sz w:val="24"/>
          <w:szCs w:val="24"/>
        </w:rPr>
        <w:t xml:space="preserve"> miesięcy należy przyjąć według aktualnych cen. </w:t>
      </w:r>
    </w:p>
    <w:p w:rsidR="008447A8" w:rsidRDefault="008C577F" w:rsidP="008447A8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Rozliczenie zobowiązań wynikających z tytułu sprzedaży gazu ziemnego odbywać się będzie według wskazań układu pomiarowego.</w:t>
      </w:r>
    </w:p>
    <w:p w:rsidR="008447A8" w:rsidRPr="005D3DA1" w:rsidRDefault="008C577F" w:rsidP="008447A8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47A8">
        <w:rPr>
          <w:rFonts w:ascii="Times New Roman" w:hAnsi="Times New Roman" w:cs="Times New Roman"/>
          <w:sz w:val="24"/>
          <w:szCs w:val="24"/>
        </w:rPr>
        <w:t>D</w:t>
      </w:r>
      <w:r w:rsidR="00A704FB" w:rsidRPr="008447A8">
        <w:rPr>
          <w:rFonts w:ascii="Times New Roman" w:hAnsi="Times New Roman" w:cs="Times New Roman"/>
          <w:sz w:val="24"/>
          <w:szCs w:val="24"/>
        </w:rPr>
        <w:t xml:space="preserve">ostarczanie paliwa </w:t>
      </w:r>
      <w:r w:rsidR="00CA4374" w:rsidRPr="008447A8">
        <w:rPr>
          <w:rFonts w:ascii="Times New Roman" w:hAnsi="Times New Roman" w:cs="Times New Roman"/>
          <w:sz w:val="24"/>
          <w:szCs w:val="24"/>
        </w:rPr>
        <w:t xml:space="preserve">gazowego </w:t>
      </w:r>
      <w:r w:rsidR="00F8323A" w:rsidRPr="008447A8">
        <w:rPr>
          <w:rFonts w:ascii="Times New Roman" w:hAnsi="Times New Roman" w:cs="Times New Roman"/>
          <w:sz w:val="24"/>
          <w:szCs w:val="24"/>
        </w:rPr>
        <w:t xml:space="preserve">wysokometanowego, </w:t>
      </w:r>
      <w:r w:rsidR="00F07A09" w:rsidRPr="008447A8">
        <w:rPr>
          <w:rFonts w:ascii="Times New Roman" w:hAnsi="Times New Roman" w:cs="Times New Roman"/>
          <w:sz w:val="24"/>
          <w:szCs w:val="24"/>
        </w:rPr>
        <w:t xml:space="preserve">po pozytywnym rozstrzygnięciu </w:t>
      </w:r>
      <w:r w:rsidR="00AB3A5C" w:rsidRPr="008447A8">
        <w:rPr>
          <w:rFonts w:ascii="Times New Roman" w:hAnsi="Times New Roman" w:cs="Times New Roman"/>
          <w:sz w:val="24"/>
          <w:szCs w:val="24"/>
        </w:rPr>
        <w:t>zamówienia</w:t>
      </w:r>
      <w:r w:rsidR="007303B9" w:rsidRPr="008447A8">
        <w:rPr>
          <w:rFonts w:ascii="Times New Roman" w:hAnsi="Times New Roman" w:cs="Times New Roman"/>
          <w:sz w:val="24"/>
          <w:szCs w:val="24"/>
        </w:rPr>
        <w:t xml:space="preserve"> nastąpi </w:t>
      </w:r>
      <w:r w:rsidR="00374E8B" w:rsidRPr="008447A8">
        <w:rPr>
          <w:rFonts w:ascii="Times New Roman" w:hAnsi="Times New Roman" w:cs="Times New Roman"/>
          <w:sz w:val="24"/>
          <w:szCs w:val="24"/>
        </w:rPr>
        <w:t>od</w:t>
      </w:r>
      <w:r w:rsidR="007303B9" w:rsidRPr="008447A8">
        <w:rPr>
          <w:rFonts w:ascii="Times New Roman" w:hAnsi="Times New Roman" w:cs="Times New Roman"/>
          <w:sz w:val="24"/>
          <w:szCs w:val="24"/>
        </w:rPr>
        <w:t xml:space="preserve"> </w:t>
      </w:r>
      <w:r w:rsidR="00374E8B" w:rsidRPr="008447A8">
        <w:rPr>
          <w:rFonts w:ascii="Times New Roman" w:hAnsi="Times New Roman" w:cs="Times New Roman"/>
          <w:sz w:val="24"/>
          <w:szCs w:val="24"/>
        </w:rPr>
        <w:t>01.01.202</w:t>
      </w:r>
      <w:r w:rsidR="00B46C3B">
        <w:rPr>
          <w:rFonts w:ascii="Times New Roman" w:hAnsi="Times New Roman" w:cs="Times New Roman"/>
          <w:sz w:val="24"/>
          <w:szCs w:val="24"/>
        </w:rPr>
        <w:t>5</w:t>
      </w:r>
      <w:r w:rsidR="001F1ADC" w:rsidRPr="008447A8">
        <w:rPr>
          <w:rFonts w:ascii="Times New Roman" w:hAnsi="Times New Roman" w:cs="Times New Roman"/>
          <w:sz w:val="24"/>
          <w:szCs w:val="24"/>
        </w:rPr>
        <w:t xml:space="preserve"> </w:t>
      </w:r>
      <w:r w:rsidR="00D9789A" w:rsidRPr="008447A8">
        <w:rPr>
          <w:rFonts w:ascii="Times New Roman" w:hAnsi="Times New Roman" w:cs="Times New Roman"/>
          <w:sz w:val="24"/>
          <w:szCs w:val="24"/>
        </w:rPr>
        <w:t>roku do dnia 31.12.202</w:t>
      </w:r>
      <w:r w:rsidR="00B46C3B">
        <w:rPr>
          <w:rFonts w:ascii="Times New Roman" w:hAnsi="Times New Roman" w:cs="Times New Roman"/>
          <w:sz w:val="24"/>
          <w:szCs w:val="24"/>
        </w:rPr>
        <w:t>5</w:t>
      </w:r>
      <w:r w:rsidR="00D9789A" w:rsidRPr="008447A8">
        <w:rPr>
          <w:rFonts w:ascii="Times New Roman" w:hAnsi="Times New Roman" w:cs="Times New Roman"/>
          <w:sz w:val="24"/>
          <w:szCs w:val="24"/>
        </w:rPr>
        <w:t xml:space="preserve"> roku</w:t>
      </w:r>
      <w:r w:rsidR="00365CFF" w:rsidRPr="008447A8">
        <w:rPr>
          <w:rFonts w:ascii="Times New Roman" w:hAnsi="Times New Roman" w:cs="Times New Roman"/>
          <w:sz w:val="24"/>
          <w:szCs w:val="24"/>
        </w:rPr>
        <w:t>, ale nie wcześniej niż po przeprowadzeniu procesu zmiany dostawcy.</w:t>
      </w:r>
      <w:r w:rsidR="00F8323A" w:rsidRPr="008447A8">
        <w:rPr>
          <w:rFonts w:ascii="Times New Roman" w:hAnsi="Times New Roman" w:cs="Times New Roman"/>
          <w:sz w:val="24"/>
          <w:szCs w:val="24"/>
        </w:rPr>
        <w:t xml:space="preserve"> </w:t>
      </w:r>
      <w:r w:rsidR="00CF24B0" w:rsidRPr="008447A8">
        <w:rPr>
          <w:rFonts w:ascii="Times New Roman" w:hAnsi="Times New Roman" w:cs="Times New Roman"/>
          <w:sz w:val="24"/>
          <w:szCs w:val="24"/>
        </w:rPr>
        <w:t xml:space="preserve">Obecna umowa zawarta jest </w:t>
      </w:r>
      <w:r w:rsidR="00547B33" w:rsidRPr="008447A8">
        <w:rPr>
          <w:rFonts w:ascii="Times New Roman" w:hAnsi="Times New Roman" w:cs="Times New Roman"/>
          <w:sz w:val="24"/>
          <w:szCs w:val="24"/>
        </w:rPr>
        <w:t xml:space="preserve">na czas określony </w:t>
      </w:r>
      <w:r w:rsidR="00CF24B0" w:rsidRPr="008447A8">
        <w:rPr>
          <w:rFonts w:ascii="Times New Roman" w:hAnsi="Times New Roman" w:cs="Times New Roman"/>
          <w:sz w:val="24"/>
          <w:szCs w:val="24"/>
        </w:rPr>
        <w:t>do dnia 31.12.202</w:t>
      </w:r>
      <w:r w:rsidR="008C5ED1">
        <w:rPr>
          <w:rFonts w:ascii="Times New Roman" w:hAnsi="Times New Roman" w:cs="Times New Roman"/>
          <w:sz w:val="24"/>
          <w:szCs w:val="24"/>
        </w:rPr>
        <w:t>4</w:t>
      </w:r>
      <w:r w:rsidR="00CF24B0" w:rsidRPr="008447A8">
        <w:rPr>
          <w:rFonts w:ascii="Times New Roman" w:hAnsi="Times New Roman" w:cs="Times New Roman"/>
          <w:sz w:val="24"/>
          <w:szCs w:val="24"/>
        </w:rPr>
        <w:t xml:space="preserve"> roku</w:t>
      </w:r>
      <w:r w:rsidR="00547B33" w:rsidRPr="008447A8">
        <w:rPr>
          <w:rFonts w:ascii="Times New Roman" w:hAnsi="Times New Roman" w:cs="Times New Roman"/>
          <w:sz w:val="24"/>
          <w:szCs w:val="24"/>
        </w:rPr>
        <w:t xml:space="preserve"> i nie wymaga wypowiedzenia</w:t>
      </w:r>
      <w:r w:rsidR="00CF24B0" w:rsidRPr="008447A8">
        <w:rPr>
          <w:rFonts w:ascii="Times New Roman" w:hAnsi="Times New Roman" w:cs="Times New Roman"/>
          <w:sz w:val="24"/>
          <w:szCs w:val="24"/>
        </w:rPr>
        <w:t>.</w:t>
      </w:r>
      <w:r w:rsidR="008447A8" w:rsidRPr="008447A8">
        <w:rPr>
          <w:rFonts w:ascii="Times New Roman" w:hAnsi="Times New Roman" w:cs="Times New Roman"/>
          <w:sz w:val="24"/>
          <w:szCs w:val="24"/>
        </w:rPr>
        <w:t xml:space="preserve"> Zamawiający informuje, że po stronie Wykonawcy warunkiem rozpoczęcia dostaw</w:t>
      </w:r>
      <w:r w:rsidR="008447A8">
        <w:rPr>
          <w:rFonts w:ascii="Times New Roman" w:hAnsi="Times New Roman" w:cs="Times New Roman"/>
          <w:sz w:val="24"/>
          <w:szCs w:val="24"/>
        </w:rPr>
        <w:t xml:space="preserve"> (od 01.01.202</w:t>
      </w:r>
      <w:r w:rsidR="00B46C3B">
        <w:rPr>
          <w:rFonts w:ascii="Times New Roman" w:hAnsi="Times New Roman" w:cs="Times New Roman"/>
          <w:sz w:val="24"/>
          <w:szCs w:val="24"/>
        </w:rPr>
        <w:t>5</w:t>
      </w:r>
      <w:r w:rsidR="008447A8">
        <w:rPr>
          <w:rFonts w:ascii="Times New Roman" w:hAnsi="Times New Roman" w:cs="Times New Roman"/>
          <w:sz w:val="24"/>
          <w:szCs w:val="24"/>
        </w:rPr>
        <w:t xml:space="preserve"> roku)</w:t>
      </w:r>
      <w:r w:rsidR="008447A8" w:rsidRPr="008447A8">
        <w:rPr>
          <w:rFonts w:ascii="Times New Roman" w:hAnsi="Times New Roman" w:cs="Times New Roman"/>
          <w:sz w:val="24"/>
          <w:szCs w:val="24"/>
        </w:rPr>
        <w:t xml:space="preserve"> jest rozwiązanie dotychczasowej umowy na kompleksową dostawę gazu ziemnego oraz </w:t>
      </w:r>
      <w:r w:rsidR="008447A8" w:rsidRPr="008447A8">
        <w:rPr>
          <w:rFonts w:ascii="Times New Roman" w:hAnsi="Times New Roman" w:cs="Times New Roman"/>
          <w:b/>
          <w:sz w:val="24"/>
          <w:szCs w:val="24"/>
        </w:rPr>
        <w:t>skuteczne zgłoszenie umowy do Operatora Systemu Dystrybucyjnego. Obecna umowa wygasa w dniu 31.12.202</w:t>
      </w:r>
      <w:r w:rsidR="00B46C3B">
        <w:rPr>
          <w:rFonts w:ascii="Times New Roman" w:hAnsi="Times New Roman" w:cs="Times New Roman"/>
          <w:b/>
          <w:sz w:val="24"/>
          <w:szCs w:val="24"/>
        </w:rPr>
        <w:t>4</w:t>
      </w:r>
      <w:r w:rsidR="008447A8" w:rsidRPr="008447A8"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5D3DA1" w:rsidRPr="005D3DA1" w:rsidRDefault="005D3DA1" w:rsidP="008447A8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3DA1">
        <w:rPr>
          <w:rFonts w:ascii="Times New Roman" w:hAnsi="Times New Roman" w:cs="Times New Roman"/>
          <w:sz w:val="24"/>
          <w:szCs w:val="24"/>
        </w:rPr>
        <w:t>Zamawiający informuje, że nie ma zawartych innych umów/aneksów w ramach akcji promocyjnych/lojalnościowych.</w:t>
      </w:r>
    </w:p>
    <w:p w:rsidR="00A704FB" w:rsidRPr="00EC7333" w:rsidRDefault="00A704FB" w:rsidP="00547B33">
      <w:pPr>
        <w:pStyle w:val="Akapitzlist"/>
        <w:numPr>
          <w:ilvl w:val="0"/>
          <w:numId w:val="1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540B3F" w:rsidRDefault="00540B3F" w:rsidP="0054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33">
        <w:rPr>
          <w:rFonts w:ascii="Times New Roman" w:hAnsi="Times New Roman" w:cs="Times New Roman"/>
          <w:sz w:val="24"/>
          <w:szCs w:val="24"/>
        </w:rPr>
        <w:t xml:space="preserve">Numer punktu poboru: </w:t>
      </w:r>
      <w:r w:rsidR="00547B33" w:rsidRPr="00547B33">
        <w:rPr>
          <w:rFonts w:ascii="Times New Roman" w:hAnsi="Times New Roman" w:cs="Times New Roman"/>
          <w:sz w:val="24"/>
          <w:szCs w:val="24"/>
        </w:rPr>
        <w:t>8018590365500048362165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279"/>
        <w:gridCol w:w="1417"/>
        <w:gridCol w:w="1134"/>
        <w:gridCol w:w="1560"/>
        <w:gridCol w:w="1275"/>
        <w:gridCol w:w="1701"/>
      </w:tblGrid>
      <w:tr w:rsidR="00540B3F" w:rsidRPr="00EC7333" w:rsidTr="008D1F4F">
        <w:trPr>
          <w:trHeight w:val="570"/>
          <w:jc w:val="center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C4D" w:rsidRPr="00517E19" w:rsidRDefault="00F03C4D" w:rsidP="0054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lang w:eastAsia="pl-PL"/>
              </w:rPr>
              <w:t>Paliwo gazowe E, przy ciśnieniu nie niższym niż 1,6 kPa, przyjęto ciepło spalania o wartości 39,5 MJ/m</w:t>
            </w:r>
            <w:r w:rsidRPr="00517E19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3 </w:t>
            </w:r>
            <w:r w:rsidRPr="00517E19">
              <w:rPr>
                <w:rFonts w:ascii="Times New Roman" w:eastAsia="Times New Roman" w:hAnsi="Times New Roman" w:cs="Times New Roman"/>
                <w:b/>
                <w:lang w:eastAsia="pl-PL"/>
              </w:rPr>
              <w:t>co daje współczynnik konwersji 10.972</w:t>
            </w:r>
          </w:p>
        </w:tc>
      </w:tr>
      <w:tr w:rsidR="00EC7333" w:rsidRPr="00EC7333" w:rsidTr="008D1F4F">
        <w:trPr>
          <w:trHeight w:val="982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</w:t>
            </w:r>
            <w:r w:rsidR="00EC7333"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.</w:t>
            </w: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</w:t>
            </w:r>
            <w:r w:rsidR="00EC7333"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Adres kotłowni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Urządzenia gazowe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Grupy taryfowe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BA77A3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Moc zamówiona kWh/h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Szacowane zużycie przez okres </w:t>
            </w:r>
            <w:r w:rsidR="00EC7333"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br/>
            </w:r>
            <w:r w:rsidR="00BB682A"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12</w:t>
            </w: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m-cy                       kWh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Szacowane zużycie przez okres </w:t>
            </w:r>
            <w:r w:rsidR="00BB682A"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12</w:t>
            </w:r>
            <w:r w:rsidRPr="00517E19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m-cy                       m</w:t>
            </w:r>
            <w:r w:rsidRPr="00517E19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pl-PL"/>
              </w:rPr>
              <w:t>3</w:t>
            </w:r>
          </w:p>
        </w:tc>
      </w:tr>
      <w:tr w:rsidR="00EC7333" w:rsidRPr="00EC7333" w:rsidTr="008D1F4F">
        <w:trPr>
          <w:trHeight w:val="255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EC7333" w:rsidRPr="00EC7333" w:rsidTr="008D1F4F">
        <w:trPr>
          <w:trHeight w:val="1005"/>
          <w:jc w:val="center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1A59E9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77-330 Czarne         ul. Al. </w:t>
            </w:r>
            <w:r w:rsidR="00EC7333"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Św.</w:t>
            </w: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Józefa 3       całoroczna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E9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kocioł gazowy o mocy </w:t>
            </w:r>
            <w:r w:rsidR="001A59E9"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85</w:t>
            </w: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kW</w:t>
            </w:r>
          </w:p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szt.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BW-4</w:t>
            </w:r>
            <w:r w:rsidR="00540B3F"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="0050100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="00540B3F"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(W-4)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C15675" w:rsidP="00A2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75" w:rsidRPr="00517E19" w:rsidRDefault="00BB682A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="0097661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22</w:t>
            </w: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5675" w:rsidRPr="00517E19" w:rsidRDefault="00AF61B5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="0097661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="00976617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</w:t>
            </w:r>
            <w:r w:rsidRPr="00517E19">
              <w:rPr>
                <w:rFonts w:ascii="Times New Roman" w:eastAsia="Times New Roman" w:hAnsi="Times New Roman" w:cs="Times New Roman"/>
                <w:sz w:val="20"/>
                <w:lang w:eastAsia="pl-PL"/>
              </w:rPr>
              <w:t>00</w:t>
            </w:r>
          </w:p>
        </w:tc>
      </w:tr>
    </w:tbl>
    <w:p w:rsidR="00F03C4D" w:rsidRPr="00EC7333" w:rsidRDefault="00F03C4D" w:rsidP="00547B33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737D" w:rsidRPr="00EC7333" w:rsidRDefault="0065737D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 xml:space="preserve">KOD CPV (Wspólny Słownik Zamówień):  </w:t>
      </w:r>
    </w:p>
    <w:p w:rsidR="0065737D" w:rsidRPr="00EC7333" w:rsidRDefault="0065737D" w:rsidP="00547B3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09123000-7 gaz ziemny</w:t>
      </w:r>
    </w:p>
    <w:p w:rsidR="00C45BC7" w:rsidRDefault="0065737D" w:rsidP="00547B3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65210000-8 przesył gazu</w:t>
      </w:r>
    </w:p>
    <w:p w:rsidR="008D1F4F" w:rsidRPr="00EC7333" w:rsidRDefault="008D1F4F" w:rsidP="00547B3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4340C" w:rsidRDefault="00665789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D</w:t>
      </w:r>
      <w:r w:rsidR="00286E8E" w:rsidRPr="00EC7333">
        <w:rPr>
          <w:rFonts w:ascii="Times New Roman" w:hAnsi="Times New Roman" w:cs="Times New Roman"/>
          <w:sz w:val="24"/>
          <w:szCs w:val="24"/>
        </w:rPr>
        <w:t xml:space="preserve">ostarczanie gazu </w:t>
      </w:r>
      <w:r w:rsidR="00F07A09" w:rsidRPr="00EC7333">
        <w:rPr>
          <w:rFonts w:ascii="Times New Roman" w:hAnsi="Times New Roman" w:cs="Times New Roman"/>
          <w:sz w:val="24"/>
          <w:szCs w:val="24"/>
        </w:rPr>
        <w:t>będzie</w:t>
      </w:r>
      <w:r w:rsidR="00286E8E" w:rsidRPr="00EC7333">
        <w:rPr>
          <w:rFonts w:ascii="Times New Roman" w:hAnsi="Times New Roman" w:cs="Times New Roman"/>
          <w:sz w:val="24"/>
          <w:szCs w:val="24"/>
        </w:rPr>
        <w:t xml:space="preserve"> się odbywać na podstawie Umowy zawierającej postanowienia umowy sprzedaży i umowy o świadczenie usług przesyłania lub dystrybucji gazu (umowy </w:t>
      </w:r>
      <w:r w:rsidR="00286E8E" w:rsidRPr="00C636E7">
        <w:rPr>
          <w:rFonts w:ascii="Times New Roman" w:hAnsi="Times New Roman" w:cs="Times New Roman"/>
          <w:sz w:val="24"/>
          <w:szCs w:val="24"/>
        </w:rPr>
        <w:t>kompleksowej</w:t>
      </w:r>
      <w:r w:rsidR="001F1ADC" w:rsidRPr="00C636E7">
        <w:rPr>
          <w:rFonts w:ascii="Times New Roman" w:hAnsi="Times New Roman" w:cs="Times New Roman"/>
          <w:sz w:val="24"/>
          <w:szCs w:val="24"/>
        </w:rPr>
        <w:t xml:space="preserve">) </w:t>
      </w:r>
      <w:r w:rsidR="00286E8E" w:rsidRPr="00C636E7">
        <w:rPr>
          <w:rFonts w:ascii="Times New Roman" w:hAnsi="Times New Roman" w:cs="Times New Roman"/>
          <w:sz w:val="24"/>
          <w:szCs w:val="24"/>
        </w:rPr>
        <w:t>i b</w:t>
      </w:r>
      <w:r w:rsidR="00F07A09" w:rsidRPr="00C636E7">
        <w:rPr>
          <w:rFonts w:ascii="Times New Roman" w:hAnsi="Times New Roman" w:cs="Times New Roman"/>
          <w:sz w:val="24"/>
          <w:szCs w:val="24"/>
        </w:rPr>
        <w:t>ędzie</w:t>
      </w:r>
      <w:r w:rsidR="00286E8E" w:rsidRPr="00C636E7">
        <w:rPr>
          <w:rFonts w:ascii="Times New Roman" w:hAnsi="Times New Roman" w:cs="Times New Roman"/>
          <w:sz w:val="24"/>
          <w:szCs w:val="24"/>
        </w:rPr>
        <w:t xml:space="preserve"> wykonywana na warunkach </w:t>
      </w:r>
      <w:r w:rsidR="003246FD" w:rsidRPr="00C636E7">
        <w:rPr>
          <w:rFonts w:ascii="Times New Roman" w:hAnsi="Times New Roman" w:cs="Times New Roman"/>
          <w:sz w:val="24"/>
          <w:szCs w:val="24"/>
        </w:rPr>
        <w:t>określonych przepisami ustawy z </w:t>
      </w:r>
      <w:r w:rsidR="00286E8E" w:rsidRPr="00C636E7">
        <w:rPr>
          <w:rFonts w:ascii="Times New Roman" w:hAnsi="Times New Roman" w:cs="Times New Roman"/>
          <w:sz w:val="24"/>
          <w:szCs w:val="24"/>
        </w:rPr>
        <w:t xml:space="preserve">dnia </w:t>
      </w:r>
      <w:r w:rsidR="00286E8E" w:rsidRPr="00547B33">
        <w:rPr>
          <w:rFonts w:ascii="Times New Roman" w:hAnsi="Times New Roman" w:cs="Times New Roman"/>
          <w:sz w:val="24"/>
          <w:szCs w:val="24"/>
        </w:rPr>
        <w:lastRenderedPageBreak/>
        <w:t xml:space="preserve">10 kwietnia 1997 r. Prawo energetyczne </w:t>
      </w:r>
      <w:r w:rsidR="005D3DA1" w:rsidRPr="005D3DA1">
        <w:rPr>
          <w:rStyle w:val="ng-binding"/>
          <w:rFonts w:ascii="Times New Roman" w:hAnsi="Times New Roman" w:cs="Times New Roman"/>
          <w:sz w:val="24"/>
          <w:szCs w:val="24"/>
        </w:rPr>
        <w:t>(</w:t>
      </w:r>
      <w:r w:rsidR="004404E4" w:rsidRPr="005D3DA1">
        <w:rPr>
          <w:rFonts w:ascii="Times New Roman" w:hAnsi="Times New Roman" w:cs="Times New Roman"/>
          <w:sz w:val="24"/>
          <w:szCs w:val="24"/>
        </w:rPr>
        <w:t xml:space="preserve">tekst jedn.: </w:t>
      </w:r>
      <w:r w:rsidR="004404E4" w:rsidRPr="005D3DA1">
        <w:rPr>
          <w:rStyle w:val="ng-binding"/>
          <w:rFonts w:ascii="Times New Roman" w:hAnsi="Times New Roman" w:cs="Times New Roman"/>
          <w:sz w:val="24"/>
          <w:szCs w:val="24"/>
        </w:rPr>
        <w:t>Dz.U.202</w:t>
      </w:r>
      <w:r w:rsidR="004404E4">
        <w:rPr>
          <w:rStyle w:val="ng-binding"/>
          <w:rFonts w:ascii="Times New Roman" w:hAnsi="Times New Roman" w:cs="Times New Roman"/>
          <w:sz w:val="24"/>
          <w:szCs w:val="24"/>
        </w:rPr>
        <w:t>4</w:t>
      </w:r>
      <w:r w:rsidR="004404E4" w:rsidRPr="005D3DA1">
        <w:rPr>
          <w:rStyle w:val="ng-binding"/>
          <w:rFonts w:ascii="Times New Roman" w:hAnsi="Times New Roman" w:cs="Times New Roman"/>
          <w:sz w:val="24"/>
          <w:szCs w:val="24"/>
        </w:rPr>
        <w:t>.</w:t>
      </w:r>
      <w:r w:rsidR="004404E4">
        <w:rPr>
          <w:rStyle w:val="ng-binding"/>
          <w:rFonts w:ascii="Times New Roman" w:hAnsi="Times New Roman" w:cs="Times New Roman"/>
          <w:sz w:val="24"/>
          <w:szCs w:val="24"/>
        </w:rPr>
        <w:t>266</w:t>
      </w:r>
      <w:r w:rsidR="004404E4" w:rsidRPr="005D3DA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5D3DA1" w:rsidRPr="005D3DA1">
        <w:rPr>
          <w:rFonts w:ascii="Times New Roman" w:hAnsi="Times New Roman" w:cs="Times New Roman"/>
          <w:sz w:val="24"/>
          <w:szCs w:val="24"/>
        </w:rPr>
        <w:t>)</w:t>
      </w:r>
      <w:r w:rsidR="004404E4">
        <w:rPr>
          <w:rFonts w:ascii="Times New Roman" w:hAnsi="Times New Roman" w:cs="Times New Roman"/>
          <w:sz w:val="24"/>
          <w:szCs w:val="24"/>
        </w:rPr>
        <w:t xml:space="preserve"> oraz</w:t>
      </w:r>
      <w:r w:rsidR="003D4AB3" w:rsidRPr="003D4AB3">
        <w:rPr>
          <w:rFonts w:ascii="Times New Roman" w:hAnsi="Times New Roman" w:cs="Times New Roman"/>
          <w:sz w:val="24"/>
          <w:szCs w:val="24"/>
        </w:rPr>
        <w:t xml:space="preserve"> </w:t>
      </w:r>
      <w:r w:rsidR="003D4AB3" w:rsidRPr="00C636E7">
        <w:rPr>
          <w:rFonts w:ascii="Times New Roman" w:hAnsi="Times New Roman" w:cs="Times New Roman"/>
          <w:sz w:val="24"/>
          <w:szCs w:val="24"/>
        </w:rPr>
        <w:t xml:space="preserve">ustawy z dnia </w:t>
      </w:r>
      <w:r w:rsidR="003D4AB3">
        <w:rPr>
          <w:rFonts w:ascii="Times New Roman" w:hAnsi="Times New Roman" w:cs="Times New Roman"/>
          <w:sz w:val="24"/>
          <w:szCs w:val="24"/>
        </w:rPr>
        <w:t>23</w:t>
      </w:r>
      <w:r w:rsidR="003D4AB3" w:rsidRPr="00547B33">
        <w:rPr>
          <w:rFonts w:ascii="Times New Roman" w:hAnsi="Times New Roman" w:cs="Times New Roman"/>
          <w:sz w:val="24"/>
          <w:szCs w:val="24"/>
        </w:rPr>
        <w:t xml:space="preserve"> kwietnia 19</w:t>
      </w:r>
      <w:r w:rsidR="003D4AB3">
        <w:rPr>
          <w:rFonts w:ascii="Times New Roman" w:hAnsi="Times New Roman" w:cs="Times New Roman"/>
          <w:sz w:val="24"/>
          <w:szCs w:val="24"/>
        </w:rPr>
        <w:t>64</w:t>
      </w:r>
      <w:r w:rsidR="003D4AB3" w:rsidRPr="00547B33">
        <w:rPr>
          <w:rFonts w:ascii="Times New Roman" w:hAnsi="Times New Roman" w:cs="Times New Roman"/>
          <w:sz w:val="24"/>
          <w:szCs w:val="24"/>
        </w:rPr>
        <w:t xml:space="preserve"> r</w:t>
      </w:r>
      <w:r w:rsidR="004404E4">
        <w:rPr>
          <w:rFonts w:ascii="Times New Roman" w:hAnsi="Times New Roman" w:cs="Times New Roman"/>
          <w:sz w:val="24"/>
          <w:szCs w:val="24"/>
        </w:rPr>
        <w:t xml:space="preserve"> </w:t>
      </w:r>
      <w:r w:rsidR="00286E8E" w:rsidRPr="00547B33">
        <w:rPr>
          <w:rFonts w:ascii="Times New Roman" w:hAnsi="Times New Roman" w:cs="Times New Roman"/>
          <w:sz w:val="24"/>
          <w:szCs w:val="24"/>
        </w:rPr>
        <w:t>Kodeks cywiln</w:t>
      </w:r>
      <w:r w:rsidR="003D4AB3">
        <w:rPr>
          <w:rFonts w:ascii="Times New Roman" w:hAnsi="Times New Roman" w:cs="Times New Roman"/>
          <w:sz w:val="24"/>
          <w:szCs w:val="24"/>
        </w:rPr>
        <w:t>y</w:t>
      </w:r>
      <w:r w:rsidR="004404E4">
        <w:rPr>
          <w:rFonts w:ascii="Times New Roman" w:hAnsi="Times New Roman" w:cs="Times New Roman"/>
          <w:sz w:val="24"/>
          <w:szCs w:val="24"/>
        </w:rPr>
        <w:t xml:space="preserve"> </w:t>
      </w:r>
      <w:r w:rsidR="004404E4" w:rsidRPr="005D3DA1">
        <w:rPr>
          <w:rStyle w:val="ng-binding"/>
          <w:rFonts w:ascii="Times New Roman" w:hAnsi="Times New Roman" w:cs="Times New Roman"/>
          <w:sz w:val="24"/>
          <w:szCs w:val="24"/>
        </w:rPr>
        <w:t>(</w:t>
      </w:r>
      <w:r w:rsidR="004404E4" w:rsidRPr="005D3DA1">
        <w:rPr>
          <w:rFonts w:ascii="Times New Roman" w:hAnsi="Times New Roman" w:cs="Times New Roman"/>
          <w:sz w:val="24"/>
          <w:szCs w:val="24"/>
        </w:rPr>
        <w:t xml:space="preserve">tekst jedn.: </w:t>
      </w:r>
      <w:r w:rsidR="004404E4" w:rsidRPr="005D3DA1">
        <w:rPr>
          <w:rStyle w:val="ng-binding"/>
          <w:rFonts w:ascii="Times New Roman" w:hAnsi="Times New Roman" w:cs="Times New Roman"/>
          <w:sz w:val="24"/>
          <w:szCs w:val="24"/>
        </w:rPr>
        <w:t>Dz.U.202</w:t>
      </w:r>
      <w:r w:rsidR="004404E4">
        <w:rPr>
          <w:rStyle w:val="ng-binding"/>
          <w:rFonts w:ascii="Times New Roman" w:hAnsi="Times New Roman" w:cs="Times New Roman"/>
          <w:sz w:val="24"/>
          <w:szCs w:val="24"/>
        </w:rPr>
        <w:t>4</w:t>
      </w:r>
      <w:r w:rsidR="004404E4" w:rsidRPr="005D3DA1">
        <w:rPr>
          <w:rStyle w:val="ng-binding"/>
          <w:rFonts w:ascii="Times New Roman" w:hAnsi="Times New Roman" w:cs="Times New Roman"/>
          <w:sz w:val="24"/>
          <w:szCs w:val="24"/>
        </w:rPr>
        <w:t>.</w:t>
      </w:r>
      <w:r w:rsidR="003D4AB3">
        <w:rPr>
          <w:rStyle w:val="ng-binding"/>
          <w:rFonts w:ascii="Times New Roman" w:hAnsi="Times New Roman" w:cs="Times New Roman"/>
          <w:sz w:val="24"/>
          <w:szCs w:val="24"/>
        </w:rPr>
        <w:t>1061</w:t>
      </w:r>
      <w:r w:rsidR="004404E4" w:rsidRPr="005D3DA1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74340C" w:rsidRPr="00C636E7">
        <w:rPr>
          <w:rFonts w:ascii="Times New Roman" w:hAnsi="Times New Roman" w:cs="Times New Roman"/>
          <w:sz w:val="24"/>
          <w:szCs w:val="24"/>
        </w:rPr>
        <w:t>.</w:t>
      </w:r>
    </w:p>
    <w:p w:rsidR="008D1F4F" w:rsidRPr="00EC7333" w:rsidRDefault="008D1F4F" w:rsidP="008D1F4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4E2" w:rsidRPr="00EC7333" w:rsidRDefault="000F3C9C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Dostawca</w:t>
      </w:r>
      <w:r w:rsidR="009464E2" w:rsidRPr="00EC7333">
        <w:rPr>
          <w:rFonts w:ascii="Times New Roman" w:hAnsi="Times New Roman" w:cs="Times New Roman"/>
          <w:sz w:val="24"/>
          <w:szCs w:val="24"/>
        </w:rPr>
        <w:t xml:space="preserve"> zobowiązuje się zapewnić </w:t>
      </w:r>
      <w:r w:rsidR="009464E2" w:rsidRPr="00625D1E">
        <w:rPr>
          <w:rFonts w:ascii="Times New Roman" w:hAnsi="Times New Roman" w:cs="Times New Roman"/>
          <w:b/>
          <w:sz w:val="24"/>
          <w:szCs w:val="24"/>
        </w:rPr>
        <w:t>Zamawiającemu</w:t>
      </w:r>
      <w:r w:rsidR="009464E2" w:rsidRPr="00EC7333">
        <w:rPr>
          <w:rFonts w:ascii="Times New Roman" w:hAnsi="Times New Roman" w:cs="Times New Roman"/>
          <w:sz w:val="24"/>
          <w:szCs w:val="24"/>
        </w:rPr>
        <w:t xml:space="preserve"> standardy jakościowe obsługi zgodne z obowiązującymi przepisami Prawa energetycznego.</w:t>
      </w:r>
    </w:p>
    <w:p w:rsidR="00286E8E" w:rsidRPr="00EC7333" w:rsidRDefault="00286E8E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 xml:space="preserve">Gaz </w:t>
      </w:r>
      <w:r w:rsidR="00F07A09" w:rsidRPr="00EC7333">
        <w:rPr>
          <w:rFonts w:ascii="Times New Roman" w:hAnsi="Times New Roman" w:cs="Times New Roman"/>
          <w:sz w:val="24"/>
          <w:szCs w:val="24"/>
        </w:rPr>
        <w:t>będzie</w:t>
      </w:r>
      <w:r w:rsidRPr="00EC7333">
        <w:rPr>
          <w:rFonts w:ascii="Times New Roman" w:hAnsi="Times New Roman" w:cs="Times New Roman"/>
          <w:sz w:val="24"/>
          <w:szCs w:val="24"/>
        </w:rPr>
        <w:t xml:space="preserve"> dostarczany do punktu zdawczo – odbiorczego, którym jest zespół urządzeń gazowych, służących do przyłączenia sieci wewnętrznej, będ</w:t>
      </w:r>
      <w:r w:rsidR="006F1A30" w:rsidRPr="00EC7333">
        <w:rPr>
          <w:rFonts w:ascii="Times New Roman" w:hAnsi="Times New Roman" w:cs="Times New Roman"/>
          <w:sz w:val="24"/>
          <w:szCs w:val="24"/>
        </w:rPr>
        <w:t>ącej własnością Zamawiającego z </w:t>
      </w:r>
      <w:r w:rsidRPr="00EC7333">
        <w:rPr>
          <w:rFonts w:ascii="Times New Roman" w:hAnsi="Times New Roman" w:cs="Times New Roman"/>
          <w:sz w:val="24"/>
          <w:szCs w:val="24"/>
        </w:rPr>
        <w:t xml:space="preserve">siecią gazową </w:t>
      </w:r>
      <w:r w:rsidR="00D9789A">
        <w:rPr>
          <w:rFonts w:ascii="Times New Roman" w:hAnsi="Times New Roman" w:cs="Times New Roman"/>
          <w:sz w:val="24"/>
          <w:szCs w:val="24"/>
        </w:rPr>
        <w:t>O</w:t>
      </w:r>
      <w:r w:rsidRPr="00EC7333">
        <w:rPr>
          <w:rFonts w:ascii="Times New Roman" w:hAnsi="Times New Roman" w:cs="Times New Roman"/>
          <w:sz w:val="24"/>
          <w:szCs w:val="24"/>
        </w:rPr>
        <w:t>peratora systemu.</w:t>
      </w:r>
    </w:p>
    <w:p w:rsidR="00286E8E" w:rsidRPr="00EC7333" w:rsidRDefault="00286E8E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 xml:space="preserve">Zespół urządzeń gazowych składa się z gazomierza. </w:t>
      </w:r>
    </w:p>
    <w:p w:rsidR="006F1A30" w:rsidRPr="00EC7333" w:rsidRDefault="000F3C9C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1E">
        <w:rPr>
          <w:rFonts w:ascii="Times New Roman" w:hAnsi="Times New Roman" w:cs="Times New Roman"/>
          <w:b/>
          <w:sz w:val="24"/>
          <w:szCs w:val="24"/>
        </w:rPr>
        <w:t>Dostawca</w:t>
      </w:r>
      <w:r w:rsidR="006F1A30" w:rsidRPr="00EC7333">
        <w:rPr>
          <w:rFonts w:ascii="Times New Roman" w:hAnsi="Times New Roman" w:cs="Times New Roman"/>
          <w:sz w:val="24"/>
          <w:szCs w:val="24"/>
        </w:rPr>
        <w:t xml:space="preserve"> oświadcza, że posiada koncesję na obrót gazem ziemnym wydaną przez Prezesa Urzędu Regulacji Energetyki oraz aktualną umowę z Operatorem Systemu Dystrybucyjnego (OSD) na świadczenie usług dystrybucji gazu ziemnego lub aktualną koncesję na dystrybucję gazu.</w:t>
      </w:r>
      <w:r w:rsidR="009464E2" w:rsidRPr="00EC7333">
        <w:rPr>
          <w:rFonts w:ascii="Times New Roman" w:hAnsi="Times New Roman" w:cs="Times New Roman"/>
          <w:sz w:val="24"/>
          <w:szCs w:val="24"/>
        </w:rPr>
        <w:t xml:space="preserve"> </w:t>
      </w:r>
      <w:r w:rsidR="009464E2" w:rsidRPr="000515CA">
        <w:rPr>
          <w:rFonts w:ascii="Times New Roman" w:hAnsi="Times New Roman" w:cs="Times New Roman"/>
          <w:b/>
          <w:sz w:val="24"/>
          <w:szCs w:val="24"/>
        </w:rPr>
        <w:t>Kopia koncesji będzie załącznikiem do umowy</w:t>
      </w:r>
      <w:r w:rsidR="009464E2" w:rsidRPr="00EC7333">
        <w:rPr>
          <w:rFonts w:ascii="Times New Roman" w:hAnsi="Times New Roman" w:cs="Times New Roman"/>
          <w:sz w:val="24"/>
          <w:szCs w:val="24"/>
        </w:rPr>
        <w:t>.</w:t>
      </w:r>
    </w:p>
    <w:p w:rsidR="00A669C3" w:rsidRPr="00EC7333" w:rsidRDefault="00A669C3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1E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C7333">
        <w:rPr>
          <w:rFonts w:ascii="Times New Roman" w:hAnsi="Times New Roman" w:cs="Times New Roman"/>
          <w:sz w:val="24"/>
          <w:szCs w:val="24"/>
        </w:rPr>
        <w:t xml:space="preserve"> będzie rozliczany za dystrybucję paliwa gazowego do jego obiektu na podstawie aktualnie obowiązującej taryfy zatwierdzonej przez Prezesa </w:t>
      </w:r>
      <w:r w:rsidR="00665789" w:rsidRPr="00EC7333">
        <w:rPr>
          <w:rFonts w:ascii="Times New Roman" w:hAnsi="Times New Roman" w:cs="Times New Roman"/>
          <w:sz w:val="24"/>
          <w:szCs w:val="24"/>
        </w:rPr>
        <w:t>U</w:t>
      </w:r>
      <w:r w:rsidRPr="00EC7333">
        <w:rPr>
          <w:rFonts w:ascii="Times New Roman" w:hAnsi="Times New Roman" w:cs="Times New Roman"/>
          <w:sz w:val="24"/>
          <w:szCs w:val="24"/>
        </w:rPr>
        <w:t>rzędu Regulacji Energetyki.</w:t>
      </w:r>
    </w:p>
    <w:p w:rsidR="00547B33" w:rsidRPr="008D1F4F" w:rsidRDefault="00A669C3" w:rsidP="00547B3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F4F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dopuszcza możliwość podpisania umowy wg wzoru zaproponowanego przez </w:t>
      </w:r>
      <w:r w:rsidR="005063FA" w:rsidRPr="008D1F4F">
        <w:rPr>
          <w:rFonts w:ascii="Times New Roman" w:hAnsi="Times New Roman" w:cs="Times New Roman"/>
          <w:b/>
          <w:sz w:val="24"/>
          <w:szCs w:val="24"/>
          <w:u w:val="single"/>
        </w:rPr>
        <w:t>Dostawcę</w:t>
      </w:r>
      <w:r w:rsidR="0074340C" w:rsidRPr="008D1F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D1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7B33" w:rsidRPr="00547B33" w:rsidRDefault="00547B33" w:rsidP="00547B3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5D1E">
        <w:rPr>
          <w:rFonts w:ascii="Times New Roman" w:hAnsi="Times New Roman"/>
          <w:b/>
          <w:sz w:val="24"/>
          <w:szCs w:val="24"/>
        </w:rPr>
        <w:t>Zamawiający</w:t>
      </w:r>
      <w:r w:rsidRPr="00547B33">
        <w:rPr>
          <w:rFonts w:ascii="Times New Roman" w:hAnsi="Times New Roman"/>
          <w:sz w:val="24"/>
          <w:szCs w:val="24"/>
        </w:rPr>
        <w:t xml:space="preserve"> informuje, że </w:t>
      </w:r>
      <w:r>
        <w:rPr>
          <w:rFonts w:ascii="Times New Roman" w:hAnsi="Times New Roman"/>
          <w:sz w:val="24"/>
          <w:szCs w:val="24"/>
        </w:rPr>
        <w:t xml:space="preserve"> wyraża zgodę, na podpisanie umowy drogą korespondencyjną</w:t>
      </w:r>
      <w:r w:rsidRPr="00547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oraz, że </w:t>
      </w:r>
      <w:r w:rsidRPr="00547B33">
        <w:rPr>
          <w:rFonts w:ascii="Times New Roman" w:hAnsi="Times New Roman"/>
          <w:sz w:val="24"/>
          <w:szCs w:val="24"/>
        </w:rPr>
        <w:t>Stroną umowy będzie:</w:t>
      </w:r>
    </w:p>
    <w:p w:rsidR="008D1F4F" w:rsidRPr="00547B33" w:rsidRDefault="00547B33" w:rsidP="008C5ED1">
      <w:p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</w:t>
      </w:r>
      <w:r w:rsidRPr="00547B33">
        <w:rPr>
          <w:rFonts w:ascii="Times New Roman" w:hAnsi="Times New Roman"/>
          <w:sz w:val="24"/>
        </w:rPr>
        <w:t>Wojsk</w:t>
      </w:r>
      <w:r>
        <w:rPr>
          <w:rFonts w:ascii="Times New Roman" w:hAnsi="Times New Roman"/>
          <w:sz w:val="24"/>
        </w:rPr>
        <w:t>owy Oddział Gospodarczy w Ustce (6WOG w Ustce)</w:t>
      </w:r>
      <w:r w:rsidRPr="00547B33">
        <w:rPr>
          <w:rFonts w:ascii="Times New Roman" w:hAnsi="Times New Roman"/>
          <w:sz w:val="24"/>
        </w:rPr>
        <w:t xml:space="preserve">, 76-271 Ustka, Osiedle Lędowo 1N; NIP 839-30-43-908. </w:t>
      </w:r>
    </w:p>
    <w:p w:rsidR="008D1F4F" w:rsidRPr="008C5ED1" w:rsidRDefault="00F07A09" w:rsidP="008C5ED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B46C3B">
        <w:rPr>
          <w:rFonts w:ascii="Times New Roman" w:hAnsi="Times New Roman" w:cs="Times New Roman"/>
          <w:b/>
          <w:sz w:val="24"/>
          <w:szCs w:val="24"/>
          <w:u w:val="single"/>
        </w:rPr>
        <w:t>Dostawca przedstawi wzór umowy wraz z innymi dokumentami do oferty.</w:t>
      </w:r>
    </w:p>
    <w:p w:rsidR="00CF24B0" w:rsidRPr="00547B33" w:rsidRDefault="00CF24B0" w:rsidP="00B46C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E331CF">
        <w:rPr>
          <w:rFonts w:ascii="Times New Roman" w:hAnsi="Times New Roman"/>
          <w:sz w:val="24"/>
          <w:szCs w:val="24"/>
        </w:rPr>
        <w:t xml:space="preserve">ermin płatności 30 dni od daty </w:t>
      </w:r>
      <w:r>
        <w:rPr>
          <w:rFonts w:ascii="Times New Roman" w:hAnsi="Times New Roman"/>
          <w:sz w:val="24"/>
          <w:szCs w:val="24"/>
        </w:rPr>
        <w:t xml:space="preserve">wpłynięcia </w:t>
      </w:r>
      <w:r w:rsidRPr="00E331CF">
        <w:rPr>
          <w:rFonts w:ascii="Times New Roman" w:hAnsi="Times New Roman"/>
          <w:sz w:val="24"/>
          <w:szCs w:val="24"/>
        </w:rPr>
        <w:t>faktury VAT</w:t>
      </w:r>
      <w:r>
        <w:rPr>
          <w:rFonts w:ascii="Times New Roman" w:hAnsi="Times New Roman"/>
          <w:sz w:val="24"/>
          <w:szCs w:val="24"/>
        </w:rPr>
        <w:t xml:space="preserve"> na adres </w:t>
      </w:r>
      <w:r w:rsidRPr="00625D1E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tj. 6 Wojskowego Oddziału Gospodarczego w Ustce.</w:t>
      </w:r>
    </w:p>
    <w:p w:rsidR="00E8235D" w:rsidRDefault="00286A6B" w:rsidP="00B46C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1E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C7333">
        <w:rPr>
          <w:rFonts w:ascii="Times New Roman" w:hAnsi="Times New Roman" w:cs="Times New Roman"/>
          <w:sz w:val="24"/>
          <w:szCs w:val="24"/>
        </w:rPr>
        <w:t xml:space="preserve"> oświadcza, że na dzień zawarcia umowy będzie nabywał p</w:t>
      </w:r>
      <w:r w:rsidR="001B2C08">
        <w:rPr>
          <w:rFonts w:ascii="Times New Roman" w:hAnsi="Times New Roman" w:cs="Times New Roman"/>
          <w:sz w:val="24"/>
          <w:szCs w:val="24"/>
        </w:rPr>
        <w:t xml:space="preserve">aliwo gazowe </w:t>
      </w:r>
      <w:r w:rsidR="001B2C08">
        <w:rPr>
          <w:rFonts w:ascii="Times New Roman" w:hAnsi="Times New Roman" w:cs="Times New Roman"/>
          <w:sz w:val="24"/>
          <w:szCs w:val="24"/>
        </w:rPr>
        <w:br/>
        <w:t xml:space="preserve">do celów opałowych, </w:t>
      </w:r>
      <w:r w:rsidRPr="00B46C3B">
        <w:rPr>
          <w:rFonts w:ascii="Times New Roman" w:hAnsi="Times New Roman" w:cs="Times New Roman"/>
          <w:sz w:val="24"/>
          <w:szCs w:val="24"/>
          <w:u w:val="single"/>
        </w:rPr>
        <w:t>zgodnie z Ustaw</w:t>
      </w:r>
      <w:r w:rsidR="005D3DA1" w:rsidRPr="00B46C3B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1B2C08" w:rsidRPr="00B46C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6C3B">
        <w:rPr>
          <w:rFonts w:ascii="Times New Roman" w:hAnsi="Times New Roman" w:cs="Times New Roman"/>
          <w:sz w:val="24"/>
          <w:szCs w:val="24"/>
          <w:u w:val="single"/>
        </w:rPr>
        <w:t xml:space="preserve">o podatku akcyzowym </w:t>
      </w:r>
      <w:r w:rsidR="00381595" w:rsidRPr="00B46C3B">
        <w:rPr>
          <w:rFonts w:ascii="Times New Roman" w:hAnsi="Times New Roman" w:cs="Times New Roman"/>
          <w:sz w:val="24"/>
          <w:szCs w:val="24"/>
          <w:u w:val="single"/>
        </w:rPr>
        <w:t>jest z niego zwolniony</w:t>
      </w:r>
      <w:r w:rsidR="00381595">
        <w:rPr>
          <w:rFonts w:ascii="Times New Roman" w:hAnsi="Times New Roman" w:cs="Times New Roman"/>
          <w:sz w:val="24"/>
          <w:szCs w:val="24"/>
        </w:rPr>
        <w:t xml:space="preserve"> </w:t>
      </w:r>
      <w:r w:rsidR="001B2C08">
        <w:rPr>
          <w:rFonts w:ascii="Times New Roman" w:hAnsi="Times New Roman" w:cs="Times New Roman"/>
          <w:sz w:val="24"/>
          <w:szCs w:val="24"/>
        </w:rPr>
        <w:br/>
      </w:r>
      <w:r w:rsidR="00381595">
        <w:rPr>
          <w:rFonts w:ascii="Times New Roman" w:hAnsi="Times New Roman" w:cs="Times New Roman"/>
          <w:sz w:val="24"/>
          <w:szCs w:val="24"/>
        </w:rPr>
        <w:t>(</w:t>
      </w:r>
      <w:r w:rsidR="005D3DA1" w:rsidRPr="005D3DA1">
        <w:rPr>
          <w:rFonts w:ascii="Times New Roman" w:hAnsi="Times New Roman" w:cs="Times New Roman"/>
          <w:sz w:val="24"/>
          <w:szCs w:val="24"/>
        </w:rPr>
        <w:t xml:space="preserve">tekst jedn.: </w:t>
      </w:r>
      <w:r w:rsidR="00381595">
        <w:rPr>
          <w:rFonts w:ascii="Times New Roman" w:hAnsi="Times New Roman" w:cs="Times New Roman"/>
          <w:sz w:val="24"/>
          <w:szCs w:val="24"/>
        </w:rPr>
        <w:t>Dz. U. 202</w:t>
      </w:r>
      <w:r w:rsidR="003D4AB3">
        <w:rPr>
          <w:rFonts w:ascii="Times New Roman" w:hAnsi="Times New Roman" w:cs="Times New Roman"/>
          <w:sz w:val="24"/>
          <w:szCs w:val="24"/>
        </w:rPr>
        <w:t>3</w:t>
      </w:r>
      <w:r w:rsidR="000515CA">
        <w:rPr>
          <w:rFonts w:ascii="Times New Roman" w:hAnsi="Times New Roman" w:cs="Times New Roman"/>
          <w:sz w:val="24"/>
          <w:szCs w:val="24"/>
        </w:rPr>
        <w:t>.1</w:t>
      </w:r>
      <w:r w:rsidR="003D4AB3">
        <w:rPr>
          <w:rFonts w:ascii="Times New Roman" w:hAnsi="Times New Roman" w:cs="Times New Roman"/>
          <w:sz w:val="24"/>
          <w:szCs w:val="24"/>
        </w:rPr>
        <w:t>542</w:t>
      </w:r>
      <w:r w:rsidR="005D3DA1" w:rsidRPr="005D3DA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381595">
        <w:rPr>
          <w:rFonts w:ascii="Times New Roman" w:hAnsi="Times New Roman" w:cs="Times New Roman"/>
          <w:sz w:val="24"/>
          <w:szCs w:val="24"/>
        </w:rPr>
        <w:t>).</w:t>
      </w:r>
    </w:p>
    <w:p w:rsidR="00A966FA" w:rsidRPr="008D1F4F" w:rsidRDefault="00A966FA" w:rsidP="00B46C3B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66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</w:t>
      </w:r>
      <w:r w:rsidRPr="008D1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informuje, iż dla punktu poboru paliwa gazowego Operatorem Systemu Dystrybucyjnego jest PSG Sp. z o.o. i stosowane są stawki dla obszaru taryfowego poznańskiego.</w:t>
      </w:r>
    </w:p>
    <w:p w:rsidR="00A966FA" w:rsidRPr="00976617" w:rsidRDefault="00A966FA" w:rsidP="00B46C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przedstawia zużycie gazu ziemnego w 202</w:t>
      </w:r>
      <w:r w:rsidR="00B46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8D1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na przestrzeni miesięcy (tabela nr1. Ilość zużytego gazu ziemnego w 202</w:t>
      </w:r>
      <w:r w:rsidR="00B46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8D1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roku).</w:t>
      </w:r>
    </w:p>
    <w:p w:rsidR="00976617" w:rsidRDefault="00976617" w:rsidP="00976617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76617" w:rsidRPr="008D1F4F" w:rsidRDefault="00976617" w:rsidP="0097661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823"/>
        <w:gridCol w:w="1934"/>
        <w:gridCol w:w="2682"/>
        <w:gridCol w:w="2560"/>
      </w:tblGrid>
      <w:tr w:rsidR="00A966FA" w:rsidRPr="00A76B29" w:rsidTr="00A966FA">
        <w:trPr>
          <w:gridAfter w:val="1"/>
          <w:wAfter w:w="2560" w:type="dxa"/>
          <w:trHeight w:val="300"/>
          <w:jc w:val="center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8D1F4F" w:rsidRDefault="00A966FA" w:rsidP="00B4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Tabela nr 1. Ilość zużytego gazu ziemnego w 202</w:t>
            </w:r>
            <w:r w:rsidR="00B46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</w:tc>
      </w:tr>
      <w:tr w:rsidR="00A966FA" w:rsidRPr="00A76B29" w:rsidTr="00A966FA">
        <w:trPr>
          <w:gridAfter w:val="1"/>
          <w:wAfter w:w="2560" w:type="dxa"/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A76B29" w:rsidRDefault="00A966FA" w:rsidP="001F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8D1F4F" w:rsidRDefault="00A966FA" w:rsidP="001F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8D1F4F" w:rsidRDefault="00A966FA" w:rsidP="001F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FA" w:rsidRPr="008D1F4F" w:rsidRDefault="00A966FA" w:rsidP="001F5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GAZU [kWh]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20 011,00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20 032,00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17 856,00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8 498,00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4 480,00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1 277,00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733,00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791,00</w:t>
            </w:r>
          </w:p>
        </w:tc>
      </w:tr>
      <w:tr w:rsidR="00976617" w:rsidRPr="00A76B29" w:rsidTr="00197479">
        <w:trPr>
          <w:gridAfter w:val="1"/>
          <w:wAfter w:w="2560" w:type="dxa"/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7 870,00</w:t>
            </w:r>
          </w:p>
        </w:tc>
      </w:tr>
      <w:tr w:rsidR="00976617" w:rsidRPr="00A76B29" w:rsidTr="00197479">
        <w:trPr>
          <w:gridAfter w:val="1"/>
          <w:wAfter w:w="2560" w:type="dxa"/>
          <w:trHeight w:val="377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617" w:rsidRPr="00A76B29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17" w:rsidRPr="008D1F4F" w:rsidRDefault="00976617" w:rsidP="0097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6617" w:rsidRPr="008D1F4F" w:rsidRDefault="00976617" w:rsidP="009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617" w:rsidRPr="00DE4344" w:rsidRDefault="00976617" w:rsidP="0097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17 982,00</w:t>
            </w:r>
          </w:p>
        </w:tc>
      </w:tr>
      <w:tr w:rsidR="00A966FA" w:rsidRPr="00A76B29" w:rsidTr="008D1F4F">
        <w:trPr>
          <w:gridAfter w:val="1"/>
          <w:wAfter w:w="2560" w:type="dxa"/>
          <w:trHeight w:val="28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A76B29" w:rsidRDefault="00A966FA" w:rsidP="00A9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FA" w:rsidRPr="008D1F4F" w:rsidRDefault="00A966FA" w:rsidP="00A9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6FA" w:rsidRPr="008D1F4F" w:rsidRDefault="00A966FA" w:rsidP="00A9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6FA" w:rsidRPr="00DE4344" w:rsidRDefault="00976617" w:rsidP="00A966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21 040,00</w:t>
            </w:r>
          </w:p>
        </w:tc>
      </w:tr>
      <w:tr w:rsidR="00A966FA" w:rsidRPr="00A76B29" w:rsidTr="008D1F4F">
        <w:trPr>
          <w:trHeight w:val="33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A76B29" w:rsidRDefault="00A966FA" w:rsidP="00A9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FA" w:rsidRPr="008D1F4F" w:rsidRDefault="00A966FA" w:rsidP="00A9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1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6FA" w:rsidRPr="00DE4344" w:rsidRDefault="00DE4344" w:rsidP="008D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344">
              <w:rPr>
                <w:rFonts w:ascii="Times New Roman" w:hAnsi="Times New Roman" w:cs="Times New Roman"/>
                <w:sz w:val="24"/>
                <w:szCs w:val="24"/>
              </w:rPr>
              <w:t>121 440,00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:rsidR="00A966FA" w:rsidRDefault="00A966FA" w:rsidP="00A966FA">
            <w:pPr>
              <w:jc w:val="center"/>
              <w:rPr>
                <w:color w:val="000000"/>
              </w:rPr>
            </w:pPr>
          </w:p>
        </w:tc>
      </w:tr>
    </w:tbl>
    <w:p w:rsidR="00A966FA" w:rsidRPr="006A3018" w:rsidRDefault="00A966FA" w:rsidP="00A966F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024" w:rsidRDefault="0065737D" w:rsidP="00B46C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333">
        <w:rPr>
          <w:rFonts w:ascii="Times New Roman" w:hAnsi="Times New Roman" w:cs="Times New Roman"/>
          <w:sz w:val="24"/>
          <w:szCs w:val="24"/>
        </w:rPr>
        <w:t>Opis przedmiotu zamówienia</w:t>
      </w:r>
      <w:r w:rsidR="00293024" w:rsidRPr="00EC7333">
        <w:rPr>
          <w:rFonts w:ascii="Times New Roman" w:hAnsi="Times New Roman" w:cs="Times New Roman"/>
          <w:sz w:val="24"/>
          <w:szCs w:val="24"/>
        </w:rPr>
        <w:t xml:space="preserve"> stanowi, wraz z dodatkami, kompletny dokument, który obowiązuje </w:t>
      </w:r>
      <w:r w:rsidR="005063FA" w:rsidRPr="00EC7333">
        <w:rPr>
          <w:rFonts w:ascii="Times New Roman" w:hAnsi="Times New Roman" w:cs="Times New Roman"/>
          <w:sz w:val="24"/>
          <w:szCs w:val="24"/>
        </w:rPr>
        <w:t>Dostawcę</w:t>
      </w:r>
      <w:r w:rsidR="00293024" w:rsidRPr="00EC7333">
        <w:rPr>
          <w:rFonts w:ascii="Times New Roman" w:hAnsi="Times New Roman" w:cs="Times New Roman"/>
          <w:sz w:val="24"/>
          <w:szCs w:val="24"/>
        </w:rPr>
        <w:t xml:space="preserve"> i </w:t>
      </w:r>
      <w:r w:rsidRPr="00EC7333">
        <w:rPr>
          <w:rFonts w:ascii="Times New Roman" w:hAnsi="Times New Roman" w:cs="Times New Roman"/>
          <w:sz w:val="24"/>
          <w:szCs w:val="24"/>
        </w:rPr>
        <w:t>Z</w:t>
      </w:r>
      <w:r w:rsidR="00293024" w:rsidRPr="00EC7333">
        <w:rPr>
          <w:rFonts w:ascii="Times New Roman" w:hAnsi="Times New Roman" w:cs="Times New Roman"/>
          <w:sz w:val="24"/>
          <w:szCs w:val="24"/>
        </w:rPr>
        <w:t xml:space="preserve">amawiającego podczas </w:t>
      </w:r>
      <w:r w:rsidRPr="00EC7333">
        <w:rPr>
          <w:rFonts w:ascii="Times New Roman" w:hAnsi="Times New Roman" w:cs="Times New Roman"/>
          <w:sz w:val="24"/>
          <w:szCs w:val="24"/>
        </w:rPr>
        <w:t>trwania umowy.</w:t>
      </w:r>
    </w:p>
    <w:p w:rsidR="00B46C3B" w:rsidRPr="008C5ED1" w:rsidRDefault="00B46C3B" w:rsidP="00B46C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8C5E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</w:t>
      </w:r>
      <w:r w:rsidRPr="00B46C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B46C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aby ceny jednostkowe w zł/kWh były wyrażone maksymalnie do pięciu miejsc po przecinku, a wartości VAT i brutto z dokładnością do dwóch miejsc po przecinku.</w:t>
      </w:r>
    </w:p>
    <w:p w:rsidR="008C5ED1" w:rsidRDefault="008C5ED1" w:rsidP="008C5ED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1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</w:t>
      </w:r>
      <w:r w:rsidRPr="008C5ED1">
        <w:rPr>
          <w:rFonts w:ascii="Times New Roman" w:hAnsi="Times New Roman" w:cs="Times New Roman"/>
          <w:sz w:val="24"/>
          <w:szCs w:val="24"/>
        </w:rPr>
        <w:t xml:space="preserve"> otrzymywanie elektronicznych faktur sprzedaży VAT na adres </w:t>
      </w:r>
      <w:r w:rsidR="008C2758">
        <w:rPr>
          <w:rFonts w:ascii="Times New Roman" w:hAnsi="Times New Roman" w:cs="Times New Roman"/>
          <w:sz w:val="24"/>
          <w:szCs w:val="24"/>
        </w:rPr>
        <w:t xml:space="preserve">     </w:t>
      </w:r>
      <w:r w:rsidRPr="008C5ED1">
        <w:rPr>
          <w:rFonts w:ascii="Times New Roman" w:hAnsi="Times New Roman" w:cs="Times New Roman"/>
          <w:sz w:val="24"/>
          <w:szCs w:val="24"/>
        </w:rPr>
        <w:t>e-mail: 6wog.4926@ron.mil.pl.</w:t>
      </w:r>
    </w:p>
    <w:p w:rsidR="00C544D4" w:rsidRDefault="00C544D4" w:rsidP="00C544D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4B0" w:rsidRPr="00EC7333" w:rsidRDefault="00CF24B0" w:rsidP="00547B3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18BD" w:rsidRPr="00775DF2" w:rsidRDefault="003018BD" w:rsidP="003018BD">
      <w:pPr>
        <w:pStyle w:val="Akapitzlist"/>
        <w:spacing w:line="360" w:lineRule="auto"/>
        <w:ind w:left="5664"/>
        <w:jc w:val="both"/>
        <w:rPr>
          <w:sz w:val="24"/>
          <w:szCs w:val="24"/>
          <w:highlight w:val="yellow"/>
          <w:lang w:eastAsia="pl-PL"/>
        </w:rPr>
      </w:pPr>
    </w:p>
    <w:p w:rsidR="00753B14" w:rsidRPr="003018BD" w:rsidRDefault="00753B14" w:rsidP="00753B14">
      <w:pPr>
        <w:pStyle w:val="Akapitzlist"/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sectPr w:rsidR="00753B14" w:rsidRPr="003018BD" w:rsidSect="00517E19"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D2" w:rsidRDefault="00AA2ED2" w:rsidP="00521A14">
      <w:pPr>
        <w:spacing w:after="0" w:line="240" w:lineRule="auto"/>
      </w:pPr>
      <w:r>
        <w:separator/>
      </w:r>
    </w:p>
  </w:endnote>
  <w:endnote w:type="continuationSeparator" w:id="0">
    <w:p w:rsidR="00AA2ED2" w:rsidRDefault="00AA2ED2" w:rsidP="0052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0391216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5F68" w:rsidRPr="00235F68" w:rsidRDefault="00235F6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5F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955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35F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955C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5F68" w:rsidRDefault="00235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D2" w:rsidRDefault="00AA2ED2" w:rsidP="00521A14">
      <w:pPr>
        <w:spacing w:after="0" w:line="240" w:lineRule="auto"/>
      </w:pPr>
      <w:r>
        <w:separator/>
      </w:r>
    </w:p>
  </w:footnote>
  <w:footnote w:type="continuationSeparator" w:id="0">
    <w:p w:rsidR="00AA2ED2" w:rsidRDefault="00AA2ED2" w:rsidP="0052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C3A"/>
    <w:multiLevelType w:val="multilevel"/>
    <w:tmpl w:val="5A8AB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4584F9F"/>
    <w:multiLevelType w:val="multilevel"/>
    <w:tmpl w:val="9F16A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B27DF"/>
    <w:multiLevelType w:val="hybridMultilevel"/>
    <w:tmpl w:val="C4EC3456"/>
    <w:lvl w:ilvl="0" w:tplc="39E202F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32FE8968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64F"/>
    <w:multiLevelType w:val="hybridMultilevel"/>
    <w:tmpl w:val="E090B358"/>
    <w:lvl w:ilvl="0" w:tplc="4708558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FB3"/>
    <w:multiLevelType w:val="hybridMultilevel"/>
    <w:tmpl w:val="342A9AD4"/>
    <w:lvl w:ilvl="0" w:tplc="F8C2B52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1A7B"/>
    <w:multiLevelType w:val="hybridMultilevel"/>
    <w:tmpl w:val="3100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19B"/>
    <w:multiLevelType w:val="hybridMultilevel"/>
    <w:tmpl w:val="A3709FEA"/>
    <w:lvl w:ilvl="0" w:tplc="1C80CA9E">
      <w:start w:val="2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55CB"/>
    <w:multiLevelType w:val="multilevel"/>
    <w:tmpl w:val="2B48F6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5260621"/>
    <w:multiLevelType w:val="hybridMultilevel"/>
    <w:tmpl w:val="FB4059A6"/>
    <w:lvl w:ilvl="0" w:tplc="6AD84E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873B68"/>
    <w:multiLevelType w:val="hybridMultilevel"/>
    <w:tmpl w:val="820EC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2C6445"/>
    <w:multiLevelType w:val="multilevel"/>
    <w:tmpl w:val="000C3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912E66"/>
    <w:multiLevelType w:val="hybridMultilevel"/>
    <w:tmpl w:val="2A2C40A2"/>
    <w:lvl w:ilvl="0" w:tplc="630A119E">
      <w:start w:val="6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4375"/>
    <w:multiLevelType w:val="hybridMultilevel"/>
    <w:tmpl w:val="EE363026"/>
    <w:lvl w:ilvl="0" w:tplc="E00E38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2D73"/>
    <w:multiLevelType w:val="multilevel"/>
    <w:tmpl w:val="7BCA6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9C52954"/>
    <w:multiLevelType w:val="hybridMultilevel"/>
    <w:tmpl w:val="BE9A91A6"/>
    <w:lvl w:ilvl="0" w:tplc="0D64F63A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 w:tplc="8E14FE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7BADA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7D1D"/>
    <w:multiLevelType w:val="multilevel"/>
    <w:tmpl w:val="A82E78C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A361C6A"/>
    <w:multiLevelType w:val="hybridMultilevel"/>
    <w:tmpl w:val="6F0203F0"/>
    <w:lvl w:ilvl="0" w:tplc="525880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D6322"/>
    <w:multiLevelType w:val="hybridMultilevel"/>
    <w:tmpl w:val="9A10D970"/>
    <w:lvl w:ilvl="0" w:tplc="4C0251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F3C72"/>
    <w:multiLevelType w:val="multilevel"/>
    <w:tmpl w:val="38CA1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A6148BE"/>
    <w:multiLevelType w:val="hybridMultilevel"/>
    <w:tmpl w:val="E4ECF832"/>
    <w:lvl w:ilvl="0" w:tplc="EE827E8A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763AE"/>
    <w:multiLevelType w:val="hybridMultilevel"/>
    <w:tmpl w:val="A7D075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9275AB"/>
    <w:multiLevelType w:val="hybridMultilevel"/>
    <w:tmpl w:val="BFA22A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B20E78"/>
    <w:multiLevelType w:val="multilevel"/>
    <w:tmpl w:val="2B48F6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23071BF"/>
    <w:multiLevelType w:val="hybridMultilevel"/>
    <w:tmpl w:val="741492AE"/>
    <w:lvl w:ilvl="0" w:tplc="91AE3B0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53FC2"/>
    <w:multiLevelType w:val="hybridMultilevel"/>
    <w:tmpl w:val="FB6E4B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F21C61"/>
    <w:multiLevelType w:val="hybridMultilevel"/>
    <w:tmpl w:val="B97E99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67E577E"/>
    <w:multiLevelType w:val="multilevel"/>
    <w:tmpl w:val="932452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DD4017"/>
    <w:multiLevelType w:val="hybridMultilevel"/>
    <w:tmpl w:val="CBA2AF6C"/>
    <w:lvl w:ilvl="0" w:tplc="33B89D3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97C53"/>
    <w:multiLevelType w:val="multilevel"/>
    <w:tmpl w:val="E2C069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FC4061E"/>
    <w:multiLevelType w:val="hybridMultilevel"/>
    <w:tmpl w:val="D8CA7C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9250D2"/>
    <w:multiLevelType w:val="hybridMultilevel"/>
    <w:tmpl w:val="ABEABF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4B0467C"/>
    <w:multiLevelType w:val="hybridMultilevel"/>
    <w:tmpl w:val="C302B93C"/>
    <w:lvl w:ilvl="0" w:tplc="42B0D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B611F"/>
    <w:multiLevelType w:val="hybridMultilevel"/>
    <w:tmpl w:val="68783DAA"/>
    <w:lvl w:ilvl="0" w:tplc="50A07CCE">
      <w:start w:val="8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32666"/>
    <w:multiLevelType w:val="hybridMultilevel"/>
    <w:tmpl w:val="FB4059A6"/>
    <w:lvl w:ilvl="0" w:tplc="6AD84E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F012E5"/>
    <w:multiLevelType w:val="multilevel"/>
    <w:tmpl w:val="6DFE3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24"/>
  </w:num>
  <w:num w:numId="3">
    <w:abstractNumId w:val="25"/>
  </w:num>
  <w:num w:numId="4">
    <w:abstractNumId w:val="26"/>
  </w:num>
  <w:num w:numId="5">
    <w:abstractNumId w:val="20"/>
  </w:num>
  <w:num w:numId="6">
    <w:abstractNumId w:val="21"/>
  </w:num>
  <w:num w:numId="7">
    <w:abstractNumId w:val="31"/>
  </w:num>
  <w:num w:numId="8">
    <w:abstractNumId w:val="5"/>
  </w:num>
  <w:num w:numId="9">
    <w:abstractNumId w:val="30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18"/>
  </w:num>
  <w:num w:numId="16">
    <w:abstractNumId w:val="34"/>
  </w:num>
  <w:num w:numId="17">
    <w:abstractNumId w:val="27"/>
  </w:num>
  <w:num w:numId="18">
    <w:abstractNumId w:val="7"/>
  </w:num>
  <w:num w:numId="19">
    <w:abstractNumId w:val="22"/>
  </w:num>
  <w:num w:numId="20">
    <w:abstractNumId w:val="11"/>
  </w:num>
  <w:num w:numId="21">
    <w:abstractNumId w:val="3"/>
  </w:num>
  <w:num w:numId="22">
    <w:abstractNumId w:val="16"/>
  </w:num>
  <w:num w:numId="23">
    <w:abstractNumId w:val="23"/>
  </w:num>
  <w:num w:numId="24">
    <w:abstractNumId w:val="8"/>
  </w:num>
  <w:num w:numId="25">
    <w:abstractNumId w:val="33"/>
  </w:num>
  <w:num w:numId="26">
    <w:abstractNumId w:val="12"/>
  </w:num>
  <w:num w:numId="27">
    <w:abstractNumId w:val="6"/>
  </w:num>
  <w:num w:numId="28">
    <w:abstractNumId w:val="28"/>
  </w:num>
  <w:num w:numId="29">
    <w:abstractNumId w:val="32"/>
  </w:num>
  <w:num w:numId="30">
    <w:abstractNumId w:val="13"/>
  </w:num>
  <w:num w:numId="31">
    <w:abstractNumId w:val="17"/>
  </w:num>
  <w:num w:numId="32">
    <w:abstractNumId w:val="4"/>
  </w:num>
  <w:num w:numId="33">
    <w:abstractNumId w:val="19"/>
  </w:num>
  <w:num w:numId="34">
    <w:abstractNumId w:val="15"/>
  </w:num>
  <w:num w:numId="35">
    <w:abstractNumId w:val="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04"/>
    <w:rsid w:val="00005448"/>
    <w:rsid w:val="00012C59"/>
    <w:rsid w:val="0001642F"/>
    <w:rsid w:val="00031126"/>
    <w:rsid w:val="00034FA9"/>
    <w:rsid w:val="000515CA"/>
    <w:rsid w:val="00074622"/>
    <w:rsid w:val="000829E2"/>
    <w:rsid w:val="000903F1"/>
    <w:rsid w:val="000A49DA"/>
    <w:rsid w:val="000B0747"/>
    <w:rsid w:val="000B6B01"/>
    <w:rsid w:val="000D32FA"/>
    <w:rsid w:val="000E195D"/>
    <w:rsid w:val="000F3C9C"/>
    <w:rsid w:val="00113623"/>
    <w:rsid w:val="00113843"/>
    <w:rsid w:val="00131E92"/>
    <w:rsid w:val="00155075"/>
    <w:rsid w:val="00160318"/>
    <w:rsid w:val="00172F71"/>
    <w:rsid w:val="00193169"/>
    <w:rsid w:val="00195EDF"/>
    <w:rsid w:val="001A2EE7"/>
    <w:rsid w:val="001A59E9"/>
    <w:rsid w:val="001B2C08"/>
    <w:rsid w:val="001B66A6"/>
    <w:rsid w:val="001B7C80"/>
    <w:rsid w:val="001C0BC4"/>
    <w:rsid w:val="001C7012"/>
    <w:rsid w:val="001D0834"/>
    <w:rsid w:val="001D4ED6"/>
    <w:rsid w:val="001D5285"/>
    <w:rsid w:val="001F0074"/>
    <w:rsid w:val="001F1ADC"/>
    <w:rsid w:val="00217901"/>
    <w:rsid w:val="00233565"/>
    <w:rsid w:val="00234856"/>
    <w:rsid w:val="00235E42"/>
    <w:rsid w:val="00235F68"/>
    <w:rsid w:val="00245D30"/>
    <w:rsid w:val="00250E91"/>
    <w:rsid w:val="00253E06"/>
    <w:rsid w:val="00262BC9"/>
    <w:rsid w:val="00273862"/>
    <w:rsid w:val="00280DEE"/>
    <w:rsid w:val="00281745"/>
    <w:rsid w:val="00281A9E"/>
    <w:rsid w:val="00283363"/>
    <w:rsid w:val="00286A6B"/>
    <w:rsid w:val="00286C66"/>
    <w:rsid w:val="00286E8E"/>
    <w:rsid w:val="00291021"/>
    <w:rsid w:val="00293024"/>
    <w:rsid w:val="002A2423"/>
    <w:rsid w:val="002A4AC9"/>
    <w:rsid w:val="002A7050"/>
    <w:rsid w:val="002A72EC"/>
    <w:rsid w:val="002C4904"/>
    <w:rsid w:val="002D1F5E"/>
    <w:rsid w:val="002E623A"/>
    <w:rsid w:val="002F327E"/>
    <w:rsid w:val="002F5B06"/>
    <w:rsid w:val="003018BD"/>
    <w:rsid w:val="003246FD"/>
    <w:rsid w:val="0032603D"/>
    <w:rsid w:val="00343651"/>
    <w:rsid w:val="00365CFF"/>
    <w:rsid w:val="00373E57"/>
    <w:rsid w:val="00374E8B"/>
    <w:rsid w:val="00381595"/>
    <w:rsid w:val="003939EA"/>
    <w:rsid w:val="003955C0"/>
    <w:rsid w:val="003A4104"/>
    <w:rsid w:val="003A4D95"/>
    <w:rsid w:val="003B0D9A"/>
    <w:rsid w:val="003B3CEC"/>
    <w:rsid w:val="003C088D"/>
    <w:rsid w:val="003C32A9"/>
    <w:rsid w:val="003D3070"/>
    <w:rsid w:val="003D4AB3"/>
    <w:rsid w:val="003D5D45"/>
    <w:rsid w:val="003E2D38"/>
    <w:rsid w:val="00422AA8"/>
    <w:rsid w:val="004247B2"/>
    <w:rsid w:val="004273A5"/>
    <w:rsid w:val="0043397C"/>
    <w:rsid w:val="004404E4"/>
    <w:rsid w:val="00440D10"/>
    <w:rsid w:val="00441FF2"/>
    <w:rsid w:val="00446F48"/>
    <w:rsid w:val="00456534"/>
    <w:rsid w:val="00456FBE"/>
    <w:rsid w:val="00460519"/>
    <w:rsid w:val="00464E58"/>
    <w:rsid w:val="00467D48"/>
    <w:rsid w:val="004723DF"/>
    <w:rsid w:val="00477AEF"/>
    <w:rsid w:val="00490499"/>
    <w:rsid w:val="00497FAB"/>
    <w:rsid w:val="004B6B95"/>
    <w:rsid w:val="004E7C79"/>
    <w:rsid w:val="004F01D9"/>
    <w:rsid w:val="004F67DD"/>
    <w:rsid w:val="0050100F"/>
    <w:rsid w:val="005030DF"/>
    <w:rsid w:val="0050530C"/>
    <w:rsid w:val="005063FA"/>
    <w:rsid w:val="00510126"/>
    <w:rsid w:val="00517E19"/>
    <w:rsid w:val="00521A14"/>
    <w:rsid w:val="00540B3F"/>
    <w:rsid w:val="00547B33"/>
    <w:rsid w:val="00570F5E"/>
    <w:rsid w:val="005736AF"/>
    <w:rsid w:val="005811C1"/>
    <w:rsid w:val="00582582"/>
    <w:rsid w:val="005912D0"/>
    <w:rsid w:val="005B6069"/>
    <w:rsid w:val="005C2507"/>
    <w:rsid w:val="005D2D68"/>
    <w:rsid w:val="005D3DA1"/>
    <w:rsid w:val="005F23C2"/>
    <w:rsid w:val="005F5335"/>
    <w:rsid w:val="00625D1E"/>
    <w:rsid w:val="00626617"/>
    <w:rsid w:val="00630DA5"/>
    <w:rsid w:val="00635C12"/>
    <w:rsid w:val="006476B1"/>
    <w:rsid w:val="00654385"/>
    <w:rsid w:val="0065737D"/>
    <w:rsid w:val="00665789"/>
    <w:rsid w:val="00670EC9"/>
    <w:rsid w:val="0068454B"/>
    <w:rsid w:val="00692B36"/>
    <w:rsid w:val="006A3018"/>
    <w:rsid w:val="006A31E0"/>
    <w:rsid w:val="006B1188"/>
    <w:rsid w:val="006C5B2C"/>
    <w:rsid w:val="006C5EB6"/>
    <w:rsid w:val="006C709B"/>
    <w:rsid w:val="006C7C96"/>
    <w:rsid w:val="006E3E73"/>
    <w:rsid w:val="006F1988"/>
    <w:rsid w:val="006F1A30"/>
    <w:rsid w:val="006F3B6C"/>
    <w:rsid w:val="006F3FFA"/>
    <w:rsid w:val="006F5991"/>
    <w:rsid w:val="007018A4"/>
    <w:rsid w:val="00710923"/>
    <w:rsid w:val="0071146A"/>
    <w:rsid w:val="00716430"/>
    <w:rsid w:val="00721F26"/>
    <w:rsid w:val="007303B9"/>
    <w:rsid w:val="00732089"/>
    <w:rsid w:val="00735696"/>
    <w:rsid w:val="0074015B"/>
    <w:rsid w:val="0074340C"/>
    <w:rsid w:val="00753B14"/>
    <w:rsid w:val="00755484"/>
    <w:rsid w:val="00761729"/>
    <w:rsid w:val="00762552"/>
    <w:rsid w:val="00765CB0"/>
    <w:rsid w:val="007828CC"/>
    <w:rsid w:val="007D2F00"/>
    <w:rsid w:val="007D72EE"/>
    <w:rsid w:val="007D7C3F"/>
    <w:rsid w:val="007F151D"/>
    <w:rsid w:val="00816B2E"/>
    <w:rsid w:val="00817C71"/>
    <w:rsid w:val="008214AD"/>
    <w:rsid w:val="00821BA2"/>
    <w:rsid w:val="008260D7"/>
    <w:rsid w:val="00827511"/>
    <w:rsid w:val="00830C59"/>
    <w:rsid w:val="00831D48"/>
    <w:rsid w:val="00835ED9"/>
    <w:rsid w:val="008378D8"/>
    <w:rsid w:val="00841266"/>
    <w:rsid w:val="008447A8"/>
    <w:rsid w:val="008463CF"/>
    <w:rsid w:val="008576D6"/>
    <w:rsid w:val="00873449"/>
    <w:rsid w:val="0087454F"/>
    <w:rsid w:val="008752AA"/>
    <w:rsid w:val="00883039"/>
    <w:rsid w:val="00884735"/>
    <w:rsid w:val="008851D7"/>
    <w:rsid w:val="00893766"/>
    <w:rsid w:val="00893C69"/>
    <w:rsid w:val="008A0B1A"/>
    <w:rsid w:val="008A4816"/>
    <w:rsid w:val="008C2758"/>
    <w:rsid w:val="008C577F"/>
    <w:rsid w:val="008C5ED1"/>
    <w:rsid w:val="008D0868"/>
    <w:rsid w:val="008D1F4F"/>
    <w:rsid w:val="008E476A"/>
    <w:rsid w:val="008E6A65"/>
    <w:rsid w:val="008E72D4"/>
    <w:rsid w:val="008F3B20"/>
    <w:rsid w:val="009226FC"/>
    <w:rsid w:val="00926E71"/>
    <w:rsid w:val="00931B4D"/>
    <w:rsid w:val="00932327"/>
    <w:rsid w:val="00934058"/>
    <w:rsid w:val="00940111"/>
    <w:rsid w:val="009464E2"/>
    <w:rsid w:val="0095762A"/>
    <w:rsid w:val="0096175C"/>
    <w:rsid w:val="00976617"/>
    <w:rsid w:val="00976BA1"/>
    <w:rsid w:val="00984E50"/>
    <w:rsid w:val="009B7778"/>
    <w:rsid w:val="009C45AF"/>
    <w:rsid w:val="009D10FB"/>
    <w:rsid w:val="009E063C"/>
    <w:rsid w:val="009F3BBA"/>
    <w:rsid w:val="009F582D"/>
    <w:rsid w:val="00A06408"/>
    <w:rsid w:val="00A24D9F"/>
    <w:rsid w:val="00A31014"/>
    <w:rsid w:val="00A325A2"/>
    <w:rsid w:val="00A52F86"/>
    <w:rsid w:val="00A56BA5"/>
    <w:rsid w:val="00A669C3"/>
    <w:rsid w:val="00A704FB"/>
    <w:rsid w:val="00A72AB0"/>
    <w:rsid w:val="00A758A3"/>
    <w:rsid w:val="00A77412"/>
    <w:rsid w:val="00A80E7D"/>
    <w:rsid w:val="00A9354D"/>
    <w:rsid w:val="00A966FA"/>
    <w:rsid w:val="00AA2ED2"/>
    <w:rsid w:val="00AA3D08"/>
    <w:rsid w:val="00AA55A7"/>
    <w:rsid w:val="00AB36B8"/>
    <w:rsid w:val="00AB3A5C"/>
    <w:rsid w:val="00AB7DF8"/>
    <w:rsid w:val="00AC2586"/>
    <w:rsid w:val="00AC71F9"/>
    <w:rsid w:val="00AD60F5"/>
    <w:rsid w:val="00AE108D"/>
    <w:rsid w:val="00AE2B08"/>
    <w:rsid w:val="00AF61B5"/>
    <w:rsid w:val="00B01833"/>
    <w:rsid w:val="00B05B05"/>
    <w:rsid w:val="00B10FD5"/>
    <w:rsid w:val="00B1267F"/>
    <w:rsid w:val="00B26E84"/>
    <w:rsid w:val="00B3647A"/>
    <w:rsid w:val="00B469A9"/>
    <w:rsid w:val="00B46C3B"/>
    <w:rsid w:val="00B5395B"/>
    <w:rsid w:val="00B66683"/>
    <w:rsid w:val="00B97A5B"/>
    <w:rsid w:val="00BA77A3"/>
    <w:rsid w:val="00BB682A"/>
    <w:rsid w:val="00BC1B62"/>
    <w:rsid w:val="00BD1AEB"/>
    <w:rsid w:val="00BE7057"/>
    <w:rsid w:val="00BE7CE1"/>
    <w:rsid w:val="00BF1643"/>
    <w:rsid w:val="00C15675"/>
    <w:rsid w:val="00C20395"/>
    <w:rsid w:val="00C34541"/>
    <w:rsid w:val="00C45BC7"/>
    <w:rsid w:val="00C5368B"/>
    <w:rsid w:val="00C544D4"/>
    <w:rsid w:val="00C547E5"/>
    <w:rsid w:val="00C5733F"/>
    <w:rsid w:val="00C636E7"/>
    <w:rsid w:val="00C6558C"/>
    <w:rsid w:val="00C86F0E"/>
    <w:rsid w:val="00C87C3F"/>
    <w:rsid w:val="00C94A50"/>
    <w:rsid w:val="00CA0BFA"/>
    <w:rsid w:val="00CA4374"/>
    <w:rsid w:val="00CB7412"/>
    <w:rsid w:val="00CB76ED"/>
    <w:rsid w:val="00CC6544"/>
    <w:rsid w:val="00CD6173"/>
    <w:rsid w:val="00CD7EF1"/>
    <w:rsid w:val="00CF24B0"/>
    <w:rsid w:val="00D25EBB"/>
    <w:rsid w:val="00D47BC7"/>
    <w:rsid w:val="00D5676D"/>
    <w:rsid w:val="00D57CF4"/>
    <w:rsid w:val="00D57E24"/>
    <w:rsid w:val="00D662BA"/>
    <w:rsid w:val="00D9789A"/>
    <w:rsid w:val="00DA479F"/>
    <w:rsid w:val="00DA5498"/>
    <w:rsid w:val="00DB0789"/>
    <w:rsid w:val="00DE305A"/>
    <w:rsid w:val="00DE4344"/>
    <w:rsid w:val="00E05B84"/>
    <w:rsid w:val="00E05BE9"/>
    <w:rsid w:val="00E076A7"/>
    <w:rsid w:val="00E26958"/>
    <w:rsid w:val="00E35DE1"/>
    <w:rsid w:val="00E635F7"/>
    <w:rsid w:val="00E8235D"/>
    <w:rsid w:val="00E83E07"/>
    <w:rsid w:val="00E84015"/>
    <w:rsid w:val="00E84221"/>
    <w:rsid w:val="00E96BA3"/>
    <w:rsid w:val="00EA1E39"/>
    <w:rsid w:val="00EA2FF1"/>
    <w:rsid w:val="00EA65B2"/>
    <w:rsid w:val="00EC3502"/>
    <w:rsid w:val="00EC3B6E"/>
    <w:rsid w:val="00EC7333"/>
    <w:rsid w:val="00ED564F"/>
    <w:rsid w:val="00ED77DF"/>
    <w:rsid w:val="00EE597F"/>
    <w:rsid w:val="00EE61D2"/>
    <w:rsid w:val="00EF1645"/>
    <w:rsid w:val="00F03C4D"/>
    <w:rsid w:val="00F04DF8"/>
    <w:rsid w:val="00F07A09"/>
    <w:rsid w:val="00F10D6A"/>
    <w:rsid w:val="00F1605F"/>
    <w:rsid w:val="00F32E20"/>
    <w:rsid w:val="00F51B91"/>
    <w:rsid w:val="00F55163"/>
    <w:rsid w:val="00F658A5"/>
    <w:rsid w:val="00F66CFA"/>
    <w:rsid w:val="00F8323A"/>
    <w:rsid w:val="00F8795A"/>
    <w:rsid w:val="00F975AA"/>
    <w:rsid w:val="00FA6FD4"/>
    <w:rsid w:val="00FB35FB"/>
    <w:rsid w:val="00FB4AF7"/>
    <w:rsid w:val="00FB6537"/>
    <w:rsid w:val="00FC5021"/>
    <w:rsid w:val="00FE318E"/>
    <w:rsid w:val="00FE3402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7F97A"/>
  <w15:docId w15:val="{EF8FD6F7-D5D5-44F0-8852-5B84E17F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2 heading,A_wyliczenie,K-P_odwolanie,Akapit z listą5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521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14"/>
  </w:style>
  <w:style w:type="paragraph" w:styleId="Stopka">
    <w:name w:val="footer"/>
    <w:basedOn w:val="Normalny"/>
    <w:link w:val="StopkaZnak"/>
    <w:uiPriority w:val="99"/>
    <w:unhideWhenUsed/>
    <w:rsid w:val="0052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2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2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2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3B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69"/>
    <w:rPr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Nagłowek 3 Znak,Preambuła Znak,Akapit z listą BS Znak,lp1 Znak"/>
    <w:link w:val="Akapitzlist"/>
    <w:uiPriority w:val="34"/>
    <w:qFormat/>
    <w:locked/>
    <w:rsid w:val="003018BD"/>
  </w:style>
  <w:style w:type="character" w:customStyle="1" w:styleId="ng-binding">
    <w:name w:val="ng-binding"/>
    <w:basedOn w:val="Domylnaczcionkaakapitu"/>
    <w:rsid w:val="007D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9827-1264-4A77-96CA-8679F38EF2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42059E-985F-4C65-919A-3F484C4D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Heimrath Maciej</dc:creator>
  <cp:lastModifiedBy>Letkomiller Marlena</cp:lastModifiedBy>
  <cp:revision>26</cp:revision>
  <cp:lastPrinted>2024-09-03T09:29:00Z</cp:lastPrinted>
  <dcterms:created xsi:type="dcterms:W3CDTF">2022-09-30T07:13:00Z</dcterms:created>
  <dcterms:modified xsi:type="dcterms:W3CDTF">2024-09-16T06:52:00Z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8e7756fa-8173-4a04-b2aa-a2e6b548c39e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T+oZg+6fgBUKS0E6VAmgEkolw0neanrt</vt:lpwstr>
  </property>
  <property fmtid="{D5CDD505-2E9C-101B-9397-08002B2CF9AE}" pid="6" name="s5636:Creator type=author">
    <vt:lpwstr>Heimrath Maciej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10.50.115.97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