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E55A" w14:textId="77777777" w:rsidR="005A0A9A" w:rsidRDefault="008F3F1F">
      <w:pPr>
        <w:pStyle w:val="Gwkaistopka"/>
        <w:spacing w:after="0" w:line="360" w:lineRule="auto"/>
        <w:ind w:left="284"/>
        <w:jc w:val="center"/>
        <w:rPr>
          <w:rStyle w:val="Domylnaczcionkaakapitu1"/>
          <w:rFonts w:ascii="Times New Roman" w:hAnsi="Times New Roman" w:cs="Times New Roman"/>
          <w:sz w:val="28"/>
          <w:szCs w:val="28"/>
        </w:rPr>
      </w:pPr>
      <w:r>
        <w:rPr>
          <w:rStyle w:val="Domylnaczcionkaakapitu1"/>
          <w:rFonts w:ascii="Times New Roman" w:hAnsi="Times New Roman" w:cs="Times New Roman"/>
          <w:sz w:val="28"/>
          <w:szCs w:val="28"/>
        </w:rPr>
        <w:t>Opis przedmiotu zamówienia</w:t>
      </w:r>
    </w:p>
    <w:p w14:paraId="5A99788C" w14:textId="77777777" w:rsidR="005A0A9A" w:rsidRDefault="005A0A9A">
      <w:pPr>
        <w:pStyle w:val="Gwkaistopka"/>
        <w:spacing w:after="0" w:line="360" w:lineRule="auto"/>
        <w:jc w:val="both"/>
        <w:rPr>
          <w:rStyle w:val="Domylnaczcionkaakapitu1"/>
          <w:rFonts w:ascii="Times New Roman" w:hAnsi="Times New Roman" w:cs="Times New Roman"/>
          <w:sz w:val="24"/>
        </w:rPr>
      </w:pPr>
    </w:p>
    <w:p w14:paraId="4CB27E4E" w14:textId="77777777" w:rsidR="005A0A9A" w:rsidRDefault="005A0A9A">
      <w:pPr>
        <w:pStyle w:val="Gwkaistopka"/>
        <w:spacing w:after="0" w:line="360" w:lineRule="auto"/>
        <w:jc w:val="both"/>
        <w:rPr>
          <w:rStyle w:val="Domylnaczcionkaakapitu1"/>
          <w:rFonts w:ascii="Times New Roman" w:hAnsi="Times New Roman" w:cs="Times New Roman"/>
          <w:sz w:val="24"/>
        </w:rPr>
      </w:pPr>
    </w:p>
    <w:p w14:paraId="76A4624E" w14:textId="73C10DF4" w:rsidR="005A0A9A" w:rsidRDefault="008F3F1F">
      <w:pPr>
        <w:pStyle w:val="Gwkaistopka"/>
        <w:numPr>
          <w:ilvl w:val="0"/>
          <w:numId w:val="2"/>
        </w:numPr>
        <w:spacing w:after="0" w:line="360" w:lineRule="auto"/>
        <w:ind w:left="284"/>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 xml:space="preserve">Przedmiotem zamówienia jest świadczenie usług medycznych w zakresie medycyny pracy wraz z badaniami diagnostycznymi i konsultacjami specjalistycznymi dla kandydatów </w:t>
      </w:r>
      <w:r w:rsidRPr="0046144E">
        <w:t>do</w:t>
      </w:r>
      <w:r w:rsidR="0046144E">
        <w:rPr>
          <w:rFonts w:hint="eastAsia"/>
        </w:rPr>
        <w:t> </w:t>
      </w:r>
      <w:r w:rsidRPr="0046144E">
        <w:t>pracy</w:t>
      </w:r>
      <w:r>
        <w:rPr>
          <w:rStyle w:val="Domylnaczcionkaakapitu1"/>
          <w:rFonts w:ascii="Times New Roman" w:hAnsi="Times New Roman" w:cs="Times New Roman"/>
          <w:sz w:val="24"/>
        </w:rPr>
        <w:t xml:space="preserve"> i pracowników dla:</w:t>
      </w:r>
    </w:p>
    <w:p w14:paraId="1B5C40BA" w14:textId="77777777" w:rsidR="005A0A9A" w:rsidRPr="00AE46FB" w:rsidRDefault="008F3F1F">
      <w:pPr>
        <w:pStyle w:val="Textbody"/>
        <w:numPr>
          <w:ilvl w:val="0"/>
          <w:numId w:val="6"/>
        </w:numPr>
        <w:spacing w:after="0" w:line="360" w:lineRule="auto"/>
        <w:jc w:val="both"/>
        <w:rPr>
          <w:rFonts w:ascii="Times New Roman" w:hAnsi="Times New Roman" w:cs="Times New Roman"/>
          <w:color w:val="000000" w:themeColor="text1"/>
        </w:rPr>
      </w:pPr>
      <w:r w:rsidRPr="00AE46FB">
        <w:rPr>
          <w:rStyle w:val="Domylnaczcionkaakapitu1"/>
          <w:rFonts w:ascii="Times New Roman" w:hAnsi="Times New Roman" w:cs="Times New Roman"/>
          <w:color w:val="000000" w:themeColor="text1"/>
        </w:rPr>
        <w:t>Centrum Usług Wspólnych w Poznaniu, a</w:t>
      </w:r>
      <w:r w:rsidRPr="00AE46FB">
        <w:rPr>
          <w:rFonts w:ascii="Times New Roman" w:hAnsi="Times New Roman" w:cs="Times New Roman"/>
          <w:color w:val="000000" w:themeColor="text1"/>
        </w:rPr>
        <w:t>l. Niepodległości 27, 61-714 Poznań</w:t>
      </w:r>
    </w:p>
    <w:p w14:paraId="3D2BD2BF" w14:textId="77777777" w:rsidR="005A0A9A" w:rsidRPr="00AE46FB" w:rsidRDefault="008F3F1F">
      <w:pPr>
        <w:pStyle w:val="Textbody"/>
        <w:numPr>
          <w:ilvl w:val="0"/>
          <w:numId w:val="6"/>
        </w:numPr>
        <w:spacing w:after="0" w:line="360" w:lineRule="auto"/>
        <w:jc w:val="both"/>
        <w:textAlignment w:val="auto"/>
        <w:rPr>
          <w:rFonts w:ascii="Times New Roman" w:hAnsi="Times New Roman" w:cs="Times New Roman"/>
          <w:color w:val="000000" w:themeColor="text1"/>
        </w:rPr>
      </w:pPr>
      <w:r w:rsidRPr="00AE46FB">
        <w:rPr>
          <w:rFonts w:ascii="Times New Roman" w:hAnsi="Times New Roman" w:cs="Times New Roman"/>
          <w:color w:val="000000" w:themeColor="text1"/>
        </w:rPr>
        <w:t>Centrum Inicjatyw Senioralnych, ul. Mielżyńskiego 24, 61-725 Poznań</w:t>
      </w:r>
    </w:p>
    <w:p w14:paraId="5540C58C" w14:textId="77777777" w:rsidR="005A0A9A" w:rsidRPr="00AE46FB" w:rsidRDefault="008F3F1F">
      <w:pPr>
        <w:pStyle w:val="Textbody"/>
        <w:numPr>
          <w:ilvl w:val="0"/>
          <w:numId w:val="6"/>
        </w:numPr>
        <w:spacing w:after="0" w:line="360" w:lineRule="auto"/>
        <w:jc w:val="both"/>
        <w:textAlignment w:val="auto"/>
        <w:rPr>
          <w:rFonts w:ascii="Times New Roman" w:hAnsi="Times New Roman" w:cs="Times New Roman"/>
          <w:color w:val="000000" w:themeColor="text1"/>
        </w:rPr>
      </w:pPr>
      <w:r w:rsidRPr="00AE46FB">
        <w:rPr>
          <w:rFonts w:ascii="Times New Roman" w:hAnsi="Times New Roman" w:cs="Times New Roman"/>
          <w:color w:val="000000" w:themeColor="text1"/>
        </w:rPr>
        <w:t>Centrum Wspierania Rodzin "Swoboda", ul. Swoboda 59, 60-389 Poznań</w:t>
      </w:r>
    </w:p>
    <w:p w14:paraId="0A7A1B7E" w14:textId="77777777" w:rsidR="005A0A9A" w:rsidRPr="00AE46FB" w:rsidRDefault="008F3F1F">
      <w:pPr>
        <w:numPr>
          <w:ilvl w:val="0"/>
          <w:numId w:val="6"/>
        </w:numPr>
        <w:rPr>
          <w:rFonts w:ascii="Times New Roman" w:hAnsi="Times New Roman" w:cs="Times New Roman"/>
          <w:color w:val="000000" w:themeColor="text1"/>
        </w:rPr>
      </w:pPr>
      <w:r w:rsidRPr="00AE46FB">
        <w:rPr>
          <w:rFonts w:ascii="Times New Roman" w:hAnsi="Times New Roman" w:cs="Times New Roman"/>
          <w:color w:val="000000" w:themeColor="text1"/>
          <w:sz w:val="24"/>
        </w:rPr>
        <w:t>Dom Pomocy Społecznej im. bł. E. Bojanowskiego, ul. Niedziałkowskiego 22, 61</w:t>
      </w:r>
      <w:r w:rsidRPr="00AE46FB">
        <w:rPr>
          <w:rFonts w:ascii="Times New Roman" w:hAnsi="Times New Roman" w:cs="Times New Roman"/>
          <w:color w:val="000000" w:themeColor="text1"/>
          <w:sz w:val="24"/>
        </w:rPr>
        <w:noBreakHyphen/>
        <w:t>578 Poznań</w:t>
      </w:r>
    </w:p>
    <w:p w14:paraId="097D63CE" w14:textId="77777777" w:rsidR="005A0A9A" w:rsidRPr="00AE46FB" w:rsidRDefault="008F3F1F">
      <w:pPr>
        <w:pStyle w:val="Textbody"/>
        <w:numPr>
          <w:ilvl w:val="0"/>
          <w:numId w:val="6"/>
        </w:numPr>
        <w:spacing w:after="0" w:line="360" w:lineRule="auto"/>
        <w:jc w:val="both"/>
        <w:textAlignment w:val="auto"/>
        <w:rPr>
          <w:rFonts w:ascii="Times New Roman" w:hAnsi="Times New Roman" w:cs="Times New Roman"/>
          <w:color w:val="000000" w:themeColor="text1"/>
        </w:rPr>
      </w:pPr>
      <w:r w:rsidRPr="00AE46FB">
        <w:rPr>
          <w:rFonts w:ascii="Times New Roman" w:hAnsi="Times New Roman" w:cs="Times New Roman"/>
          <w:color w:val="000000" w:themeColor="text1"/>
        </w:rPr>
        <w:t>Dzienny Ośrodek Adaptacyjny nr 1, ul. Saperska 15, 61-494 Poznań</w:t>
      </w:r>
    </w:p>
    <w:p w14:paraId="2A6A7DB3" w14:textId="77777777" w:rsidR="005A0A9A" w:rsidRPr="00AE46FB" w:rsidRDefault="008F3F1F">
      <w:pPr>
        <w:pStyle w:val="Textbody"/>
        <w:numPr>
          <w:ilvl w:val="0"/>
          <w:numId w:val="6"/>
        </w:numPr>
        <w:spacing w:after="0" w:line="360" w:lineRule="auto"/>
        <w:jc w:val="both"/>
        <w:textAlignment w:val="auto"/>
        <w:rPr>
          <w:rFonts w:ascii="Times New Roman" w:hAnsi="Times New Roman" w:cs="Times New Roman"/>
          <w:color w:val="000000" w:themeColor="text1"/>
        </w:rPr>
      </w:pPr>
      <w:r w:rsidRPr="00AE46FB">
        <w:rPr>
          <w:rFonts w:ascii="Times New Roman" w:hAnsi="Times New Roman" w:cs="Times New Roman"/>
          <w:color w:val="000000" w:themeColor="text1"/>
        </w:rPr>
        <w:t>Miejskie Centrum Interwencji Kryzysowej, ul. Dolne Chyby 10, 60-480 Poznań</w:t>
      </w:r>
    </w:p>
    <w:p w14:paraId="08E84FA3" w14:textId="2ECD6337" w:rsidR="005A0A9A" w:rsidRPr="00AE46FB" w:rsidRDefault="008F3F1F">
      <w:pPr>
        <w:pStyle w:val="Textbody"/>
        <w:numPr>
          <w:ilvl w:val="0"/>
          <w:numId w:val="6"/>
        </w:numPr>
        <w:spacing w:after="0" w:line="360" w:lineRule="auto"/>
        <w:jc w:val="both"/>
        <w:textAlignment w:val="auto"/>
        <w:rPr>
          <w:rFonts w:ascii="Times New Roman" w:hAnsi="Times New Roman" w:cs="Times New Roman"/>
          <w:color w:val="000000" w:themeColor="text1"/>
        </w:rPr>
      </w:pPr>
      <w:r w:rsidRPr="00AE46FB">
        <w:rPr>
          <w:rFonts w:ascii="Times New Roman" w:hAnsi="Times New Roman" w:cs="Times New Roman"/>
          <w:color w:val="000000" w:themeColor="text1"/>
        </w:rPr>
        <w:t>Zespół Dziennych Domów Pomocy, ul. Konopnickiej 18, 60-771 Poznań</w:t>
      </w:r>
    </w:p>
    <w:p w14:paraId="70CB1931" w14:textId="09B5768A" w:rsidR="005A0A9A" w:rsidRDefault="008F3F1F">
      <w:pPr>
        <w:pStyle w:val="Gwkaistopka"/>
        <w:numPr>
          <w:ilvl w:val="0"/>
          <w:numId w:val="2"/>
        </w:numPr>
        <w:spacing w:after="0" w:line="360" w:lineRule="auto"/>
        <w:ind w:left="284"/>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Wykonawca będzie świadczył usługi medyczne w zakresie medycyny pracy w terminie od</w:t>
      </w:r>
      <w:r w:rsidR="00F62D4D">
        <w:rPr>
          <w:rStyle w:val="Domylnaczcionkaakapitu1"/>
          <w:rFonts w:ascii="Times New Roman" w:hAnsi="Times New Roman" w:cs="Times New Roman"/>
          <w:sz w:val="24"/>
        </w:rPr>
        <w:t> </w:t>
      </w:r>
      <w:r>
        <w:rPr>
          <w:rStyle w:val="Domylnaczcionkaakapitu1"/>
          <w:rFonts w:ascii="Times New Roman" w:hAnsi="Times New Roman" w:cs="Times New Roman"/>
          <w:sz w:val="24"/>
        </w:rPr>
        <w:t xml:space="preserve">dnia </w:t>
      </w:r>
      <w:r w:rsidR="00B22330">
        <w:rPr>
          <w:rStyle w:val="Domylnaczcionkaakapitu1"/>
          <w:rFonts w:ascii="Times New Roman" w:hAnsi="Times New Roman" w:cs="Times New Roman"/>
          <w:sz w:val="24"/>
        </w:rPr>
        <w:t>3</w:t>
      </w:r>
      <w:r>
        <w:rPr>
          <w:rStyle w:val="Domylnaczcionkaakapitu1"/>
          <w:rFonts w:ascii="Times New Roman" w:hAnsi="Times New Roman" w:cs="Times New Roman"/>
          <w:sz w:val="24"/>
        </w:rPr>
        <w:t xml:space="preserve"> stycznia 202</w:t>
      </w:r>
      <w:r w:rsidR="00496C14">
        <w:rPr>
          <w:rStyle w:val="Domylnaczcionkaakapitu1"/>
          <w:rFonts w:ascii="Times New Roman" w:hAnsi="Times New Roman" w:cs="Times New Roman"/>
          <w:sz w:val="24"/>
        </w:rPr>
        <w:t>2</w:t>
      </w:r>
      <w:r>
        <w:rPr>
          <w:rStyle w:val="Domylnaczcionkaakapitu1"/>
          <w:rFonts w:ascii="Times New Roman" w:hAnsi="Times New Roman" w:cs="Times New Roman"/>
          <w:sz w:val="24"/>
        </w:rPr>
        <w:t xml:space="preserve"> roku do dnia 31 grudnia 202</w:t>
      </w:r>
      <w:r w:rsidR="00496C14">
        <w:rPr>
          <w:rStyle w:val="Domylnaczcionkaakapitu1"/>
          <w:rFonts w:ascii="Times New Roman" w:hAnsi="Times New Roman" w:cs="Times New Roman"/>
          <w:sz w:val="24"/>
        </w:rPr>
        <w:t>2</w:t>
      </w:r>
      <w:r>
        <w:rPr>
          <w:rStyle w:val="Domylnaczcionkaakapitu1"/>
          <w:rFonts w:ascii="Times New Roman" w:hAnsi="Times New Roman" w:cs="Times New Roman"/>
          <w:sz w:val="24"/>
        </w:rPr>
        <w:t xml:space="preserve"> roku.</w:t>
      </w:r>
    </w:p>
    <w:p w14:paraId="3A924DC2" w14:textId="77777777" w:rsidR="005A0A9A" w:rsidRDefault="008F3F1F">
      <w:pPr>
        <w:pStyle w:val="Gwkaistopka"/>
        <w:numPr>
          <w:ilvl w:val="0"/>
          <w:numId w:val="2"/>
        </w:numPr>
        <w:spacing w:after="0" w:line="360" w:lineRule="auto"/>
        <w:ind w:left="284"/>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Świadczenie usług medycznych polegać będzie na:</w:t>
      </w:r>
    </w:p>
    <w:p w14:paraId="19BDE71E" w14:textId="1AF38D2C" w:rsidR="005A0A9A" w:rsidRDefault="008F3F1F" w:rsidP="00D35886">
      <w:pPr>
        <w:pStyle w:val="Gwkaistopka"/>
        <w:numPr>
          <w:ilvl w:val="0"/>
          <w:numId w:val="3"/>
        </w:numPr>
        <w:spacing w:after="0" w:line="360" w:lineRule="auto"/>
        <w:ind w:left="1134"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wykonywaniu profilaktycznych badań lekarskich: wstępnych, okresowych, kontrolnych</w:t>
      </w:r>
      <w:r w:rsidR="0045497F">
        <w:rPr>
          <w:rStyle w:val="Domylnaczcionkaakapitu1"/>
          <w:rFonts w:ascii="Times New Roman" w:hAnsi="Times New Roman" w:cs="Times New Roman"/>
          <w:sz w:val="24"/>
        </w:rPr>
        <w:t>,</w:t>
      </w:r>
    </w:p>
    <w:p w14:paraId="255822FF" w14:textId="51E2E961" w:rsidR="005A0A9A" w:rsidRDefault="008F3F1F" w:rsidP="00D35886">
      <w:pPr>
        <w:pStyle w:val="Gwkaistopka"/>
        <w:numPr>
          <w:ilvl w:val="0"/>
          <w:numId w:val="3"/>
        </w:numPr>
        <w:spacing w:after="0" w:line="360" w:lineRule="auto"/>
        <w:ind w:left="1134"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wydawaniu orzeczeń lekarskich do celów określonych przepisami Kodeksu pracy i przepisami wykonawczymi, stwierdzających: brak przeciwskazań zdrowotnych do</w:t>
      </w:r>
      <w:r w:rsidR="0046144E">
        <w:rPr>
          <w:rStyle w:val="Domylnaczcionkaakapitu1"/>
          <w:rFonts w:ascii="Times New Roman" w:hAnsi="Times New Roman" w:cs="Times New Roman"/>
          <w:sz w:val="24"/>
        </w:rPr>
        <w:t> </w:t>
      </w:r>
      <w:r>
        <w:rPr>
          <w:rStyle w:val="Domylnaczcionkaakapitu1"/>
          <w:rFonts w:ascii="Times New Roman" w:hAnsi="Times New Roman" w:cs="Times New Roman"/>
          <w:sz w:val="24"/>
        </w:rPr>
        <w:t>pracy na określonym stanowisku pracy lub wskazanie przeciwwskazań zdrowotnych do pracy na określonym stanowisku pracy</w:t>
      </w:r>
      <w:r w:rsidR="0045497F">
        <w:rPr>
          <w:rStyle w:val="Domylnaczcionkaakapitu1"/>
          <w:rFonts w:ascii="Times New Roman" w:hAnsi="Times New Roman" w:cs="Times New Roman"/>
          <w:sz w:val="24"/>
        </w:rPr>
        <w:t>,</w:t>
      </w:r>
    </w:p>
    <w:p w14:paraId="414353D9" w14:textId="3AE3515B" w:rsidR="005A0A9A" w:rsidRDefault="008F3F1F" w:rsidP="00D35886">
      <w:pPr>
        <w:pStyle w:val="Gwkaistopka"/>
        <w:numPr>
          <w:ilvl w:val="0"/>
          <w:numId w:val="3"/>
        </w:numPr>
        <w:spacing w:after="0" w:line="360" w:lineRule="auto"/>
        <w:ind w:left="1134"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przeprowadzeniu badań pracowników, którzy w ramach wykonywanej pracy kierują pojazdami silnikowymi i nie podlegają ustawie o transporcie drogowym</w:t>
      </w:r>
      <w:r w:rsidR="0045497F">
        <w:rPr>
          <w:rStyle w:val="Domylnaczcionkaakapitu1"/>
          <w:rFonts w:ascii="Times New Roman" w:hAnsi="Times New Roman" w:cs="Times New Roman"/>
          <w:sz w:val="24"/>
        </w:rPr>
        <w:t>,</w:t>
      </w:r>
    </w:p>
    <w:p w14:paraId="4EF4830C" w14:textId="5CB539CF" w:rsidR="005A0A9A" w:rsidRDefault="008F3F1F" w:rsidP="00D35886">
      <w:pPr>
        <w:pStyle w:val="Gwkaistopka"/>
        <w:numPr>
          <w:ilvl w:val="0"/>
          <w:numId w:val="3"/>
        </w:numPr>
        <w:spacing w:after="0" w:line="360" w:lineRule="auto"/>
        <w:ind w:left="1134"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przeprowadzeniu badań sanitarno-epidemiologicznych</w:t>
      </w:r>
      <w:r w:rsidR="0045497F">
        <w:rPr>
          <w:rStyle w:val="Domylnaczcionkaakapitu1"/>
          <w:rFonts w:ascii="Times New Roman" w:hAnsi="Times New Roman" w:cs="Times New Roman"/>
          <w:sz w:val="24"/>
        </w:rPr>
        <w:t>,</w:t>
      </w:r>
    </w:p>
    <w:p w14:paraId="15544DB0" w14:textId="1A8DE8C3" w:rsidR="005A0A9A" w:rsidRDefault="008F3F1F" w:rsidP="00D35886">
      <w:pPr>
        <w:pStyle w:val="Gwkaistopka"/>
        <w:numPr>
          <w:ilvl w:val="0"/>
          <w:numId w:val="3"/>
        </w:numPr>
        <w:spacing w:after="0" w:line="360" w:lineRule="auto"/>
        <w:ind w:left="1134"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przeprowadzeniu konsultacji okulistycznych</w:t>
      </w:r>
      <w:r w:rsidR="0045497F">
        <w:rPr>
          <w:rStyle w:val="Domylnaczcionkaakapitu1"/>
          <w:rFonts w:ascii="Times New Roman" w:hAnsi="Times New Roman" w:cs="Times New Roman"/>
          <w:sz w:val="24"/>
        </w:rPr>
        <w:t>,</w:t>
      </w:r>
    </w:p>
    <w:p w14:paraId="5E3502BF" w14:textId="6B535376" w:rsidR="005A0A9A" w:rsidRDefault="008F3F1F" w:rsidP="00D35886">
      <w:pPr>
        <w:pStyle w:val="Gwkaistopka"/>
        <w:numPr>
          <w:ilvl w:val="0"/>
          <w:numId w:val="3"/>
        </w:numPr>
        <w:spacing w:after="0" w:line="360" w:lineRule="auto"/>
        <w:ind w:left="1134"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przeprowadzeniu konsultacji laryngologicznych</w:t>
      </w:r>
      <w:r w:rsidR="0045497F">
        <w:rPr>
          <w:rStyle w:val="Domylnaczcionkaakapitu1"/>
          <w:rFonts w:ascii="Times New Roman" w:hAnsi="Times New Roman" w:cs="Times New Roman"/>
          <w:sz w:val="24"/>
        </w:rPr>
        <w:t>,</w:t>
      </w:r>
    </w:p>
    <w:p w14:paraId="32B740DD" w14:textId="3752B430" w:rsidR="005A0A9A" w:rsidRDefault="008F3F1F" w:rsidP="00D35886">
      <w:pPr>
        <w:pStyle w:val="Gwkaistopka"/>
        <w:numPr>
          <w:ilvl w:val="0"/>
          <w:numId w:val="3"/>
        </w:numPr>
        <w:spacing w:after="0" w:line="360" w:lineRule="auto"/>
        <w:ind w:left="1134"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przeprowadzeniu konsultacji neurologicznych</w:t>
      </w:r>
      <w:r w:rsidR="0045497F">
        <w:rPr>
          <w:rStyle w:val="Domylnaczcionkaakapitu1"/>
          <w:rFonts w:ascii="Times New Roman" w:hAnsi="Times New Roman" w:cs="Times New Roman"/>
          <w:sz w:val="24"/>
        </w:rPr>
        <w:t>,</w:t>
      </w:r>
    </w:p>
    <w:p w14:paraId="3B403235" w14:textId="3561CDA4" w:rsidR="005A0A9A" w:rsidRDefault="008F3F1F" w:rsidP="00D35886">
      <w:pPr>
        <w:pStyle w:val="Gwkaistopka"/>
        <w:numPr>
          <w:ilvl w:val="0"/>
          <w:numId w:val="3"/>
        </w:numPr>
        <w:spacing w:after="0" w:line="360" w:lineRule="auto"/>
        <w:ind w:left="1134"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RTG klatki piersiowej</w:t>
      </w:r>
      <w:r w:rsidR="0045497F">
        <w:rPr>
          <w:rStyle w:val="Domylnaczcionkaakapitu1"/>
          <w:rFonts w:ascii="Times New Roman" w:hAnsi="Times New Roman" w:cs="Times New Roman"/>
          <w:sz w:val="24"/>
        </w:rPr>
        <w:t>,</w:t>
      </w:r>
    </w:p>
    <w:p w14:paraId="28D2DF84" w14:textId="2C6649E2" w:rsidR="005A0A9A" w:rsidRDefault="008F3F1F" w:rsidP="00D35886">
      <w:pPr>
        <w:pStyle w:val="Gwkaistopka"/>
        <w:numPr>
          <w:ilvl w:val="0"/>
          <w:numId w:val="3"/>
        </w:numPr>
        <w:spacing w:after="0" w:line="360" w:lineRule="auto"/>
        <w:ind w:left="1134"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badaniu EKG</w:t>
      </w:r>
      <w:r w:rsidR="0045497F">
        <w:rPr>
          <w:rStyle w:val="Domylnaczcionkaakapitu1"/>
          <w:rFonts w:ascii="Times New Roman" w:hAnsi="Times New Roman" w:cs="Times New Roman"/>
          <w:sz w:val="24"/>
        </w:rPr>
        <w:t>,</w:t>
      </w:r>
    </w:p>
    <w:p w14:paraId="3CD590A3" w14:textId="77777777" w:rsidR="005A0A9A" w:rsidRDefault="008F3F1F" w:rsidP="00D35886">
      <w:pPr>
        <w:pStyle w:val="Gwkaistopka"/>
        <w:numPr>
          <w:ilvl w:val="0"/>
          <w:numId w:val="3"/>
        </w:numPr>
        <w:spacing w:after="0" w:line="360" w:lineRule="auto"/>
        <w:ind w:left="1134"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przeprowadzeniu innych badań zleconych przez lekarza.</w:t>
      </w:r>
    </w:p>
    <w:p w14:paraId="681A9434" w14:textId="77777777" w:rsidR="005A0A9A" w:rsidRDefault="008F3F1F">
      <w:pPr>
        <w:pStyle w:val="Gwkaistopka"/>
        <w:numPr>
          <w:ilvl w:val="0"/>
          <w:numId w:val="2"/>
        </w:numPr>
        <w:spacing w:after="0" w:line="360" w:lineRule="auto"/>
        <w:ind w:left="284"/>
        <w:jc w:val="both"/>
        <w:rPr>
          <w:rStyle w:val="Domylnaczcionkaakapitu1"/>
          <w:rFonts w:ascii="Times New Roman" w:hAnsi="Times New Roman" w:cs="Times New Roman"/>
          <w:sz w:val="24"/>
        </w:rPr>
      </w:pPr>
      <w:r>
        <w:rPr>
          <w:rStyle w:val="Domylnaczcionkaakapitu1"/>
          <w:rFonts w:ascii="Times New Roman" w:hAnsi="Times New Roman" w:cs="Times New Roman"/>
          <w:sz w:val="24"/>
        </w:rPr>
        <w:lastRenderedPageBreak/>
        <w:t>Minimalny (podstawowy) zakres badań profilaktycznych (wstępnych i okresowych) wykonywanych przez uprawnionego lekarza obejmuje:</w:t>
      </w:r>
    </w:p>
    <w:p w14:paraId="5EB48AAC" w14:textId="77777777" w:rsidR="005A0A9A" w:rsidRDefault="008F3F1F">
      <w:pPr>
        <w:pStyle w:val="Gwkaistopka"/>
        <w:spacing w:after="0" w:line="360" w:lineRule="auto"/>
        <w:ind w:left="284"/>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 xml:space="preserve">a) </w:t>
      </w:r>
      <w:r>
        <w:rPr>
          <w:rStyle w:val="Domylnaczcionkaakapitu1"/>
          <w:rFonts w:ascii="Times New Roman" w:hAnsi="Times New Roman" w:cs="Times New Roman"/>
          <w:i/>
          <w:iCs/>
          <w:sz w:val="24"/>
        </w:rPr>
        <w:t>dla pracowników na stanowiskach administracyjno-biurowych</w:t>
      </w:r>
      <w:r>
        <w:rPr>
          <w:rStyle w:val="Domylnaczcionkaakapitu1"/>
          <w:rFonts w:ascii="Times New Roman" w:hAnsi="Times New Roman" w:cs="Times New Roman"/>
          <w:sz w:val="24"/>
        </w:rPr>
        <w:t>:</w:t>
      </w:r>
    </w:p>
    <w:p w14:paraId="4F38C505" w14:textId="0746A32E" w:rsidR="005A0A9A" w:rsidRDefault="008F3F1F" w:rsidP="00D35886">
      <w:pPr>
        <w:pStyle w:val="Gwkaistopka"/>
        <w:spacing w:after="0" w:line="360" w:lineRule="auto"/>
        <w:ind w:left="709"/>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 wykonywanie badań</w:t>
      </w:r>
      <w:r w:rsidR="00AA45C3">
        <w:rPr>
          <w:rStyle w:val="Domylnaczcionkaakapitu1"/>
          <w:rFonts w:ascii="Times New Roman" w:hAnsi="Times New Roman" w:cs="Times New Roman"/>
          <w:sz w:val="24"/>
        </w:rPr>
        <w:t xml:space="preserve"> </w:t>
      </w:r>
      <w:r w:rsidR="0046144E">
        <w:rPr>
          <w:rStyle w:val="Domylnaczcionkaakapitu1"/>
          <w:rFonts w:ascii="Times New Roman" w:hAnsi="Times New Roman" w:cs="Times New Roman"/>
          <w:sz w:val="24"/>
        </w:rPr>
        <w:t>laboratoryjnych</w:t>
      </w:r>
      <w:r>
        <w:rPr>
          <w:rStyle w:val="Domylnaczcionkaakapitu1"/>
          <w:rFonts w:ascii="Times New Roman" w:hAnsi="Times New Roman" w:cs="Times New Roman"/>
          <w:sz w:val="24"/>
        </w:rPr>
        <w:t>: morfologia, poziom glukozy, cholesterol, badanie ogólne moczu na wszystkich stanowiskach - niezależnie od wskazań wynikających ze</w:t>
      </w:r>
      <w:r w:rsidR="0046144E">
        <w:rPr>
          <w:rStyle w:val="Domylnaczcionkaakapitu1"/>
          <w:rFonts w:ascii="Times New Roman" w:hAnsi="Times New Roman" w:cs="Times New Roman"/>
          <w:sz w:val="24"/>
        </w:rPr>
        <w:t> </w:t>
      </w:r>
      <w:r>
        <w:rPr>
          <w:rStyle w:val="Domylnaczcionkaakapitu1"/>
          <w:rFonts w:ascii="Times New Roman" w:hAnsi="Times New Roman" w:cs="Times New Roman"/>
          <w:sz w:val="24"/>
        </w:rPr>
        <w:t>wskazówek metodycznych zawartych w załączniku nr 1 do rozporządzenia Ministra Zdrowia i Opieki Społecznej z dnia 30 maja 1996 r.</w:t>
      </w:r>
    </w:p>
    <w:p w14:paraId="4FEB372B" w14:textId="71155649" w:rsidR="005A0A9A" w:rsidRDefault="008F3F1F" w:rsidP="00D35886">
      <w:pPr>
        <w:pStyle w:val="Gwkaistopka"/>
        <w:spacing w:after="0" w:line="360" w:lineRule="auto"/>
        <w:ind w:left="709"/>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 xml:space="preserve">- wykonywanie badań: poziom glukozy, OB, morfologia, cholesterol, </w:t>
      </w:r>
      <w:proofErr w:type="spellStart"/>
      <w:r>
        <w:rPr>
          <w:rStyle w:val="Domylnaczcionkaakapitu1"/>
          <w:rFonts w:ascii="Times New Roman" w:hAnsi="Times New Roman" w:cs="Times New Roman"/>
          <w:sz w:val="24"/>
        </w:rPr>
        <w:t>lipidogram</w:t>
      </w:r>
      <w:proofErr w:type="spellEnd"/>
      <w:r>
        <w:rPr>
          <w:rStyle w:val="Domylnaczcionkaakapitu1"/>
          <w:rFonts w:ascii="Times New Roman" w:hAnsi="Times New Roman" w:cs="Times New Roman"/>
          <w:sz w:val="24"/>
        </w:rPr>
        <w:t>, badanie ogólne moczu i innych niezbędnych do wydawania orzeczeń na stanowiskach związanych z odpowiedzialnością, stresem, dużym dopływem informacji - niezależnie od wskazań wynikających ze wskazówek metodycznych zawartych w załączniku nr 1 do</w:t>
      </w:r>
      <w:r w:rsidR="00F62D4D">
        <w:rPr>
          <w:rStyle w:val="Domylnaczcionkaakapitu1"/>
          <w:rFonts w:ascii="Times New Roman" w:hAnsi="Times New Roman" w:cs="Times New Roman"/>
          <w:sz w:val="24"/>
        </w:rPr>
        <w:t> </w:t>
      </w:r>
      <w:r>
        <w:rPr>
          <w:rStyle w:val="Domylnaczcionkaakapitu1"/>
          <w:rFonts w:ascii="Times New Roman" w:hAnsi="Times New Roman" w:cs="Times New Roman"/>
          <w:sz w:val="24"/>
        </w:rPr>
        <w:t>rozporządzenia Ministra Zdrowia i Opieki Społecznej z dnia 30 maja 1996r.,</w:t>
      </w:r>
    </w:p>
    <w:p w14:paraId="0DB04B1C" w14:textId="77777777" w:rsidR="005A0A9A" w:rsidRDefault="008F3F1F" w:rsidP="00D35886">
      <w:pPr>
        <w:pStyle w:val="Gwkaistopka"/>
        <w:spacing w:after="0" w:line="360" w:lineRule="auto"/>
        <w:ind w:left="709"/>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 xml:space="preserve">- badania okulistyczne, obejmujące: przeprowadzenie i zebranie wywiadu okulistycznego, badanie ostrości wzroku do dali i do </w:t>
      </w:r>
      <w:proofErr w:type="spellStart"/>
      <w:r>
        <w:rPr>
          <w:rStyle w:val="Domylnaczcionkaakapitu1"/>
          <w:rFonts w:ascii="Times New Roman" w:hAnsi="Times New Roman" w:cs="Times New Roman"/>
          <w:sz w:val="24"/>
        </w:rPr>
        <w:t>bliży</w:t>
      </w:r>
      <w:proofErr w:type="spellEnd"/>
      <w:r>
        <w:rPr>
          <w:rStyle w:val="Domylnaczcionkaakapitu1"/>
          <w:rFonts w:ascii="Times New Roman" w:hAnsi="Times New Roman" w:cs="Times New Roman"/>
          <w:sz w:val="24"/>
        </w:rPr>
        <w:t xml:space="preserve">, badanie przedniego odcinka oka (powieki, spojówki, rogówka, tęczówka), badanie dna oka (metodą bezpośrednią i/lub pośrednią), badanie rozpoznawania barw, badanie widzenia stereoskopowego oraz w razie potrzeby: pomiar ciśnienia wewnątrzgałkowego, dobór okularów do dali i/lub </w:t>
      </w:r>
      <w:proofErr w:type="spellStart"/>
      <w:r>
        <w:rPr>
          <w:rStyle w:val="Domylnaczcionkaakapitu1"/>
          <w:rFonts w:ascii="Times New Roman" w:hAnsi="Times New Roman" w:cs="Times New Roman"/>
          <w:sz w:val="24"/>
        </w:rPr>
        <w:t>bliży</w:t>
      </w:r>
      <w:proofErr w:type="spellEnd"/>
      <w:r>
        <w:rPr>
          <w:rStyle w:val="Domylnaczcionkaakapitu1"/>
          <w:rFonts w:ascii="Times New Roman" w:hAnsi="Times New Roman" w:cs="Times New Roman"/>
          <w:sz w:val="24"/>
        </w:rPr>
        <w:t xml:space="preserve"> z wypisaniem recepty (w tym do pracy przy komputerze),</w:t>
      </w:r>
    </w:p>
    <w:p w14:paraId="3F3E2685" w14:textId="77777777" w:rsidR="005A0A9A" w:rsidRDefault="008F3F1F" w:rsidP="00D35886">
      <w:pPr>
        <w:pStyle w:val="Gwkaistopka"/>
        <w:spacing w:after="0" w:line="360" w:lineRule="auto"/>
        <w:ind w:left="709"/>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 RTG płuc (raz na 4 lata) – niezależnie od wskazań wynikających ze wskazówek metodycznych zawartych w załączniku nr 1 do rozporządzenia Ministra Zdrowia i Opieki Społecznej z dnia 30 maja 1996 r. w sprawie przeprowadzania badań lekarskich pracowników, zakresu profilaktycznej opieki zdrowotnej nad pracownikami oraz orzeczeń lekarskich wydawanych do celów przewidzianych w Kodeksie pracy,</w:t>
      </w:r>
    </w:p>
    <w:p w14:paraId="4E58A2BE" w14:textId="3775ED1F" w:rsidR="005A0A9A" w:rsidRDefault="008F3F1F" w:rsidP="00D35886">
      <w:pPr>
        <w:pStyle w:val="Gwkaistopka"/>
        <w:spacing w:after="0" w:line="360" w:lineRule="auto"/>
        <w:ind w:left="709"/>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 inne badania związane z określonymi przez Zamawiającego czynnikami szkodliwymi lub uciążliwymi dla zdrowia na danym stanowisku, zakres i częstotliwość badań profilaktycznych określają wskazówki metodyczne stanowiące załącznik nr 1 do</w:t>
      </w:r>
      <w:r w:rsidR="00F62D4D">
        <w:rPr>
          <w:rStyle w:val="Domylnaczcionkaakapitu1"/>
          <w:rFonts w:ascii="Times New Roman" w:hAnsi="Times New Roman" w:cs="Times New Roman"/>
          <w:sz w:val="24"/>
        </w:rPr>
        <w:t> </w:t>
      </w:r>
      <w:r>
        <w:rPr>
          <w:rStyle w:val="Domylnaczcionkaakapitu1"/>
          <w:rFonts w:ascii="Times New Roman" w:hAnsi="Times New Roman" w:cs="Times New Roman"/>
          <w:sz w:val="24"/>
        </w:rPr>
        <w:t>ww.</w:t>
      </w:r>
      <w:r w:rsidR="00F62D4D">
        <w:rPr>
          <w:rStyle w:val="Domylnaczcionkaakapitu1"/>
          <w:rFonts w:ascii="Times New Roman" w:hAnsi="Times New Roman" w:cs="Times New Roman"/>
          <w:sz w:val="24"/>
        </w:rPr>
        <w:t> </w:t>
      </w:r>
      <w:r>
        <w:rPr>
          <w:rStyle w:val="Domylnaczcionkaakapitu1"/>
          <w:rFonts w:ascii="Times New Roman" w:hAnsi="Times New Roman" w:cs="Times New Roman"/>
          <w:sz w:val="24"/>
        </w:rPr>
        <w:t>rozporządzenia Ministra Zdrowia i Opieki Społecznej z dnia 30 maja 1996 r.</w:t>
      </w:r>
    </w:p>
    <w:p w14:paraId="3968387A" w14:textId="4A6A0288" w:rsidR="005A0A9A" w:rsidRDefault="008F3F1F">
      <w:pPr>
        <w:pStyle w:val="Gwkaistopka"/>
        <w:spacing w:after="0" w:line="360" w:lineRule="auto"/>
        <w:ind w:left="284"/>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 xml:space="preserve">b) </w:t>
      </w:r>
      <w:r>
        <w:rPr>
          <w:rStyle w:val="Domylnaczcionkaakapitu1"/>
          <w:rFonts w:ascii="Times New Roman" w:hAnsi="Times New Roman" w:cs="Times New Roman"/>
          <w:i/>
          <w:iCs/>
          <w:sz w:val="24"/>
        </w:rPr>
        <w:t>dla pracowników zajmujących stanowiska decyzyjne</w:t>
      </w:r>
      <w:r w:rsidR="0046144E">
        <w:rPr>
          <w:rStyle w:val="Domylnaczcionkaakapitu1"/>
          <w:rFonts w:ascii="Times New Roman" w:hAnsi="Times New Roman" w:cs="Times New Roman"/>
          <w:i/>
          <w:iCs/>
          <w:sz w:val="24"/>
        </w:rPr>
        <w:t xml:space="preserve"> </w:t>
      </w:r>
      <w:r>
        <w:rPr>
          <w:rStyle w:val="Domylnaczcionkaakapitu1"/>
          <w:rFonts w:ascii="Times New Roman" w:hAnsi="Times New Roman" w:cs="Times New Roman"/>
          <w:i/>
          <w:iCs/>
          <w:sz w:val="24"/>
        </w:rPr>
        <w:t>-</w:t>
      </w:r>
      <w:r w:rsidR="0046144E">
        <w:rPr>
          <w:rStyle w:val="Domylnaczcionkaakapitu1"/>
          <w:rFonts w:ascii="Times New Roman" w:hAnsi="Times New Roman" w:cs="Times New Roman"/>
          <w:i/>
          <w:iCs/>
          <w:sz w:val="24"/>
        </w:rPr>
        <w:t xml:space="preserve"> </w:t>
      </w:r>
      <w:r>
        <w:rPr>
          <w:rStyle w:val="Domylnaczcionkaakapitu1"/>
          <w:rFonts w:ascii="Times New Roman" w:hAnsi="Times New Roman" w:cs="Times New Roman"/>
          <w:i/>
          <w:iCs/>
          <w:sz w:val="24"/>
        </w:rPr>
        <w:t>kierownicze</w:t>
      </w:r>
      <w:r>
        <w:rPr>
          <w:rStyle w:val="Domylnaczcionkaakapitu1"/>
          <w:rFonts w:ascii="Times New Roman" w:hAnsi="Times New Roman" w:cs="Times New Roman"/>
          <w:sz w:val="24"/>
        </w:rPr>
        <w:t>:</w:t>
      </w:r>
    </w:p>
    <w:p w14:paraId="6E4B77E9" w14:textId="2CDA1954" w:rsidR="005A0A9A" w:rsidRDefault="008F3F1F" w:rsidP="00D35886">
      <w:pPr>
        <w:pStyle w:val="Gwkaistopka"/>
        <w:spacing w:after="0" w:line="360" w:lineRule="auto"/>
        <w:ind w:left="709"/>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 wykonywanie badań</w:t>
      </w:r>
      <w:r w:rsidR="00AA45C3">
        <w:rPr>
          <w:rStyle w:val="Domylnaczcionkaakapitu1"/>
          <w:rFonts w:ascii="Times New Roman" w:hAnsi="Times New Roman" w:cs="Times New Roman"/>
          <w:sz w:val="24"/>
        </w:rPr>
        <w:t xml:space="preserve"> </w:t>
      </w:r>
      <w:r w:rsidR="0046144E">
        <w:rPr>
          <w:rStyle w:val="Domylnaczcionkaakapitu1"/>
          <w:rFonts w:ascii="Times New Roman" w:hAnsi="Times New Roman" w:cs="Times New Roman"/>
          <w:sz w:val="24"/>
        </w:rPr>
        <w:t>laboratoryjnych</w:t>
      </w:r>
      <w:r>
        <w:rPr>
          <w:rStyle w:val="Domylnaczcionkaakapitu1"/>
          <w:rFonts w:ascii="Times New Roman" w:hAnsi="Times New Roman" w:cs="Times New Roman"/>
          <w:sz w:val="24"/>
        </w:rPr>
        <w:t>: morfologia, poziom glukozy, cholesterol, badanie ogólne moczu na wszystkich stanowiskach - niezależnie od wskazań wynikających ze</w:t>
      </w:r>
      <w:r w:rsidR="0046144E">
        <w:rPr>
          <w:rStyle w:val="Domylnaczcionkaakapitu1"/>
          <w:rFonts w:ascii="Times New Roman" w:hAnsi="Times New Roman" w:cs="Times New Roman"/>
          <w:sz w:val="24"/>
        </w:rPr>
        <w:t> </w:t>
      </w:r>
      <w:r>
        <w:rPr>
          <w:rStyle w:val="Domylnaczcionkaakapitu1"/>
          <w:rFonts w:ascii="Times New Roman" w:hAnsi="Times New Roman" w:cs="Times New Roman"/>
          <w:sz w:val="24"/>
        </w:rPr>
        <w:t>wskazówek metodycznych zawartych w załączniku nr 1 do rozporządzenia Ministra Zdrowia i Opieki Społecznej z dnia 30 maja1996r.</w:t>
      </w:r>
    </w:p>
    <w:p w14:paraId="60440C72" w14:textId="3CA2D72A" w:rsidR="005A0A9A" w:rsidRDefault="008F3F1F" w:rsidP="00D35886">
      <w:pPr>
        <w:pStyle w:val="Gwkaistopka"/>
        <w:spacing w:after="0" w:line="360" w:lineRule="auto"/>
        <w:ind w:left="709"/>
        <w:jc w:val="both"/>
        <w:rPr>
          <w:rStyle w:val="Domylnaczcionkaakapitu1"/>
          <w:rFonts w:ascii="Times New Roman" w:hAnsi="Times New Roman" w:cs="Times New Roman"/>
          <w:sz w:val="24"/>
        </w:rPr>
      </w:pPr>
      <w:r>
        <w:rPr>
          <w:rStyle w:val="Domylnaczcionkaakapitu1"/>
          <w:rFonts w:ascii="Times New Roman" w:hAnsi="Times New Roman" w:cs="Times New Roman"/>
          <w:sz w:val="24"/>
        </w:rPr>
        <w:lastRenderedPageBreak/>
        <w:t xml:space="preserve">- wykonywanie badań: EKG, poziom glukozy, OB, morfologia, cholesterol, </w:t>
      </w:r>
      <w:proofErr w:type="spellStart"/>
      <w:r>
        <w:rPr>
          <w:rStyle w:val="Domylnaczcionkaakapitu1"/>
          <w:rFonts w:ascii="Times New Roman" w:hAnsi="Times New Roman" w:cs="Times New Roman"/>
          <w:sz w:val="24"/>
        </w:rPr>
        <w:t>lipidogram</w:t>
      </w:r>
      <w:proofErr w:type="spellEnd"/>
      <w:r>
        <w:rPr>
          <w:rStyle w:val="Domylnaczcionkaakapitu1"/>
          <w:rFonts w:ascii="Times New Roman" w:hAnsi="Times New Roman" w:cs="Times New Roman"/>
          <w:sz w:val="24"/>
        </w:rPr>
        <w:t>, badanie ogólne moczu i innych niezbędnych do wydawania orzeczeń na stanowiskach związanych z odpowiedzialnością, stresem, dużym dopływem informacji- niezależnie od</w:t>
      </w:r>
      <w:r w:rsidR="0046144E">
        <w:rPr>
          <w:rStyle w:val="Domylnaczcionkaakapitu1"/>
          <w:rFonts w:ascii="Times New Roman" w:hAnsi="Times New Roman" w:cs="Times New Roman"/>
          <w:sz w:val="24"/>
        </w:rPr>
        <w:t> </w:t>
      </w:r>
      <w:r>
        <w:rPr>
          <w:rStyle w:val="Domylnaczcionkaakapitu1"/>
          <w:rFonts w:ascii="Times New Roman" w:hAnsi="Times New Roman" w:cs="Times New Roman"/>
          <w:sz w:val="24"/>
        </w:rPr>
        <w:t>wskazań wynikających ze wskazówek metodycznych zawartych w załączniku nr 1 do</w:t>
      </w:r>
      <w:r w:rsidR="00F62D4D">
        <w:rPr>
          <w:rStyle w:val="Domylnaczcionkaakapitu1"/>
          <w:rFonts w:ascii="Times New Roman" w:hAnsi="Times New Roman" w:cs="Times New Roman"/>
          <w:sz w:val="24"/>
        </w:rPr>
        <w:t> </w:t>
      </w:r>
      <w:r>
        <w:rPr>
          <w:rStyle w:val="Domylnaczcionkaakapitu1"/>
          <w:rFonts w:ascii="Times New Roman" w:hAnsi="Times New Roman" w:cs="Times New Roman"/>
          <w:sz w:val="24"/>
        </w:rPr>
        <w:t>rozporządzenia Ministra Zdrowia i Opieki Społecznej z dnia 30 maja 1996r.</w:t>
      </w:r>
    </w:p>
    <w:p w14:paraId="2D9E5359" w14:textId="77777777" w:rsidR="005A0A9A" w:rsidRDefault="008F3F1F" w:rsidP="00D35886">
      <w:pPr>
        <w:pStyle w:val="Gwkaistopka"/>
        <w:spacing w:after="0" w:line="360" w:lineRule="auto"/>
        <w:ind w:left="709"/>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 xml:space="preserve">- badania okulistyczne, obejmujące: przeprowadzenie i zebranie wywiadu okulistycznego, badanie ostrości wzroku do dali i do </w:t>
      </w:r>
      <w:proofErr w:type="spellStart"/>
      <w:r>
        <w:rPr>
          <w:rStyle w:val="Domylnaczcionkaakapitu1"/>
          <w:rFonts w:ascii="Times New Roman" w:hAnsi="Times New Roman" w:cs="Times New Roman"/>
          <w:sz w:val="24"/>
        </w:rPr>
        <w:t>bliży</w:t>
      </w:r>
      <w:proofErr w:type="spellEnd"/>
      <w:r>
        <w:rPr>
          <w:rStyle w:val="Domylnaczcionkaakapitu1"/>
          <w:rFonts w:ascii="Times New Roman" w:hAnsi="Times New Roman" w:cs="Times New Roman"/>
          <w:sz w:val="24"/>
        </w:rPr>
        <w:t xml:space="preserve">, badanie przedniego odcinka oka (powieki, spojówki, rogówka, tęczówka), badanie dna oka (metodą bezpośrednią i/lub pośrednią), badanie rozpoznawania barw, badanie widzenia stereoskopowego oraz w razie potrzeby: pomiar ciśnienia wewnątrzgałkowego, dobór okularów do dali i/lub </w:t>
      </w:r>
      <w:proofErr w:type="spellStart"/>
      <w:r>
        <w:rPr>
          <w:rStyle w:val="Domylnaczcionkaakapitu1"/>
          <w:rFonts w:ascii="Times New Roman" w:hAnsi="Times New Roman" w:cs="Times New Roman"/>
          <w:sz w:val="24"/>
        </w:rPr>
        <w:t>bliży</w:t>
      </w:r>
      <w:proofErr w:type="spellEnd"/>
      <w:r>
        <w:rPr>
          <w:rStyle w:val="Domylnaczcionkaakapitu1"/>
          <w:rFonts w:ascii="Times New Roman" w:hAnsi="Times New Roman" w:cs="Times New Roman"/>
          <w:sz w:val="24"/>
        </w:rPr>
        <w:t xml:space="preserve"> z wypisaniem recepty (w tym do pracy przy komputerze),</w:t>
      </w:r>
    </w:p>
    <w:p w14:paraId="2DF04052" w14:textId="77777777" w:rsidR="005A0A9A" w:rsidRDefault="008F3F1F" w:rsidP="00D35886">
      <w:pPr>
        <w:pStyle w:val="Gwkaistopka"/>
        <w:spacing w:after="0" w:line="360" w:lineRule="auto"/>
        <w:ind w:left="709"/>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 RTG płuc (raz na 4 lata) – niezależnie od wskazań wynikających ze wskazówek metodycznych zawartych w załączniku nr 1 do rozporządzenia Ministra Zdrowia i Opieki Społecznej z dnia 30 maja 1996r.</w:t>
      </w:r>
    </w:p>
    <w:p w14:paraId="74E04C19" w14:textId="277B491C" w:rsidR="005A0A9A" w:rsidRDefault="008F3F1F" w:rsidP="00D35886">
      <w:pPr>
        <w:pStyle w:val="Gwkaistopka"/>
        <w:spacing w:after="0" w:line="360" w:lineRule="auto"/>
        <w:ind w:left="709"/>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 inne badania związane z określonymi przez Zamawiającego czynnikami szkodliwymi lub uciążliwymi dla zdrowia na danym stanowisku, zakres i częstotliwość badań profilaktycznych określają wskazówki metodyczne stanowiące załącznik nr 1 do</w:t>
      </w:r>
      <w:r w:rsidR="00F62D4D">
        <w:rPr>
          <w:rStyle w:val="Domylnaczcionkaakapitu1"/>
          <w:rFonts w:ascii="Times New Roman" w:hAnsi="Times New Roman" w:cs="Times New Roman"/>
          <w:sz w:val="24"/>
        </w:rPr>
        <w:t> </w:t>
      </w:r>
      <w:r>
        <w:rPr>
          <w:rStyle w:val="Domylnaczcionkaakapitu1"/>
          <w:rFonts w:ascii="Times New Roman" w:hAnsi="Times New Roman" w:cs="Times New Roman"/>
          <w:sz w:val="24"/>
        </w:rPr>
        <w:t>rozporządzenia Ministra Zdrowia i Opieki Społecznej z dnia 30 maja 1996r.</w:t>
      </w:r>
    </w:p>
    <w:p w14:paraId="5BD451C4" w14:textId="2BBAB042" w:rsidR="005A0A9A" w:rsidRDefault="008F3F1F">
      <w:pPr>
        <w:pStyle w:val="Gwkaistopka"/>
        <w:spacing w:after="0" w:line="360" w:lineRule="auto"/>
        <w:ind w:left="284"/>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 xml:space="preserve">c) </w:t>
      </w:r>
      <w:r>
        <w:rPr>
          <w:rStyle w:val="Domylnaczcionkaakapitu1"/>
          <w:rFonts w:ascii="Times New Roman" w:hAnsi="Times New Roman" w:cs="Times New Roman"/>
          <w:i/>
          <w:iCs/>
          <w:sz w:val="24"/>
        </w:rPr>
        <w:t>dla pozostałych pracowników</w:t>
      </w:r>
      <w:r>
        <w:rPr>
          <w:rStyle w:val="Domylnaczcionkaakapitu1"/>
          <w:rFonts w:ascii="Times New Roman" w:hAnsi="Times New Roman" w:cs="Times New Roman"/>
          <w:sz w:val="24"/>
        </w:rPr>
        <w:t>, np. stanowisk pomocniczych (kierowcy, pracownicy gospodarczy, opiekunki, intendentki, rzemieślnicy, hydraulicy, sprzątaczki, archiwiści, praca na wysokości do 3 metrów i powyżej 3 metrów) zakres i częstotliwość badań profilaktycznych określają wskazówki metodyczne stanowiące załącznik nr 1 do rozporządzenia Ministra Zdrowia i Opieki Społecznej z dnia 30 maja 1996r. w sprawie przeprowadzania badań lekarskich pracowników, zakresu profilaktycznej opieki zdrowotnej nad pracownikami oraz orzeczeń lekarskich wydawanych do celów przewidzianych w Kodeksie pracy. Zgodnie z</w:t>
      </w:r>
      <w:r w:rsidR="00F62D4D">
        <w:rPr>
          <w:rStyle w:val="Domylnaczcionkaakapitu1"/>
          <w:rFonts w:ascii="Times New Roman" w:hAnsi="Times New Roman" w:cs="Times New Roman"/>
          <w:sz w:val="24"/>
        </w:rPr>
        <w:t> </w:t>
      </w:r>
      <w:r>
        <w:rPr>
          <w:rStyle w:val="Domylnaczcionkaakapitu1"/>
          <w:rFonts w:ascii="Times New Roman" w:hAnsi="Times New Roman" w:cs="Times New Roman"/>
          <w:sz w:val="24"/>
        </w:rPr>
        <w:t>§</w:t>
      </w:r>
      <w:r w:rsidR="00F62D4D">
        <w:rPr>
          <w:rStyle w:val="Domylnaczcionkaakapitu1"/>
          <w:rFonts w:ascii="Times New Roman" w:hAnsi="Times New Roman" w:cs="Times New Roman"/>
          <w:sz w:val="24"/>
        </w:rPr>
        <w:t> </w:t>
      </w:r>
      <w:r>
        <w:rPr>
          <w:rStyle w:val="Domylnaczcionkaakapitu1"/>
          <w:rFonts w:ascii="Times New Roman" w:hAnsi="Times New Roman" w:cs="Times New Roman"/>
          <w:sz w:val="24"/>
        </w:rPr>
        <w:t>2</w:t>
      </w:r>
      <w:r w:rsidR="00F62D4D">
        <w:rPr>
          <w:rStyle w:val="Domylnaczcionkaakapitu1"/>
          <w:rFonts w:ascii="Times New Roman" w:hAnsi="Times New Roman" w:cs="Times New Roman"/>
          <w:sz w:val="24"/>
        </w:rPr>
        <w:t> </w:t>
      </w:r>
      <w:r>
        <w:rPr>
          <w:rStyle w:val="Domylnaczcionkaakapitu1"/>
          <w:rFonts w:ascii="Times New Roman" w:hAnsi="Times New Roman" w:cs="Times New Roman"/>
          <w:sz w:val="24"/>
        </w:rPr>
        <w:t>ust. 2 ww. rozporządzenia lekarz przeprowadzający badanie może poszerzyć jego zakres o dodatkowe badania specjalistyczne, konsultacje oraz inne badania dodatkowe, a także wyznaczyć krótszy termin następnego badania, niż określono we wskazówkach metodycznych, jeżeli stwierdzi, że jest to niezbędne dla prawidłowej oceny zdrowia osoby kierowanej na</w:t>
      </w:r>
      <w:r w:rsidR="00F62D4D">
        <w:rPr>
          <w:rStyle w:val="Domylnaczcionkaakapitu1"/>
          <w:rFonts w:ascii="Times New Roman" w:hAnsi="Times New Roman" w:cs="Times New Roman"/>
          <w:sz w:val="24"/>
        </w:rPr>
        <w:t> </w:t>
      </w:r>
      <w:r>
        <w:rPr>
          <w:rStyle w:val="Domylnaczcionkaakapitu1"/>
          <w:rFonts w:ascii="Times New Roman" w:hAnsi="Times New Roman" w:cs="Times New Roman"/>
          <w:sz w:val="24"/>
        </w:rPr>
        <w:t>badania. W takiej sytuacji zgodnie z §2 ust. 3 ww. rozporządzenia badanie konsultacyjne oraz dodatkowe stanowią część badania profilaktycznego.</w:t>
      </w:r>
    </w:p>
    <w:p w14:paraId="7B51C19D" w14:textId="3B857BA1" w:rsidR="005A0A9A" w:rsidRDefault="008F3F1F" w:rsidP="00D35886">
      <w:pPr>
        <w:pStyle w:val="Gwkaistopka"/>
        <w:numPr>
          <w:ilvl w:val="0"/>
          <w:numId w:val="2"/>
        </w:numPr>
        <w:spacing w:after="0" w:line="360" w:lineRule="auto"/>
        <w:ind w:left="284"/>
        <w:jc w:val="both"/>
        <w:rPr>
          <w:rStyle w:val="Domylnaczcionkaakapitu1"/>
          <w:rFonts w:ascii="Times New Roman" w:hAnsi="Times New Roman" w:cs="Times New Roman"/>
          <w:sz w:val="24"/>
        </w:rPr>
      </w:pPr>
      <w:r>
        <w:rPr>
          <w:rStyle w:val="Domylnaczcionkaakapitu1"/>
          <w:rFonts w:ascii="Times New Roman" w:hAnsi="Times New Roman" w:cs="Times New Roman"/>
          <w:sz w:val="24"/>
        </w:rPr>
        <w:lastRenderedPageBreak/>
        <w:t>Zamawiający wymaga, by Wykonawca w ramach własnej placówki medycznej świadczył usługi medyczne opisane w niniejszym zapytaniu ofertowym, na następujących warunkach:</w:t>
      </w:r>
    </w:p>
    <w:p w14:paraId="0A7D9614" w14:textId="6C6C1DF8" w:rsidR="005A0A9A" w:rsidRDefault="008F3F1F" w:rsidP="00D35886">
      <w:pPr>
        <w:pStyle w:val="Gwkaistopka"/>
        <w:numPr>
          <w:ilvl w:val="0"/>
          <w:numId w:val="4"/>
        </w:numPr>
        <w:spacing w:after="0" w:line="360" w:lineRule="auto"/>
        <w:ind w:left="709"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podstawą udzielenia świadczenia jest opatrzone datą i pieczęcią Zamawiającego imienne skierowanie, wystawione przez upoważnionego pracownika Zamawiającego zgodnie z</w:t>
      </w:r>
      <w:r w:rsidR="00D043E3">
        <w:rPr>
          <w:rStyle w:val="Domylnaczcionkaakapitu1"/>
          <w:rFonts w:ascii="Times New Roman" w:hAnsi="Times New Roman" w:cs="Times New Roman"/>
          <w:sz w:val="24"/>
        </w:rPr>
        <w:t> </w:t>
      </w:r>
      <w:r>
        <w:rPr>
          <w:rStyle w:val="Domylnaczcionkaakapitu1"/>
          <w:rFonts w:ascii="Times New Roman" w:hAnsi="Times New Roman" w:cs="Times New Roman"/>
          <w:sz w:val="24"/>
        </w:rPr>
        <w:t>§4</w:t>
      </w:r>
      <w:r w:rsidR="00D043E3">
        <w:rPr>
          <w:rStyle w:val="Domylnaczcionkaakapitu1"/>
          <w:rFonts w:ascii="Times New Roman" w:hAnsi="Times New Roman" w:cs="Times New Roman"/>
          <w:sz w:val="24"/>
        </w:rPr>
        <w:t> </w:t>
      </w:r>
      <w:r>
        <w:rPr>
          <w:rStyle w:val="Domylnaczcionkaakapitu1"/>
          <w:rFonts w:ascii="Times New Roman" w:hAnsi="Times New Roman" w:cs="Times New Roman"/>
          <w:sz w:val="24"/>
        </w:rPr>
        <w:t>Rozporządzenia Ministra Zdrowia i Opieki Społecznej z dnia 30 maja 1996 roku w sprawie prowadzenia badań lekarskich pracowników, zakresu profilaktycznej opieki zdrowotnej nad pracownikami oraz orzeczeń lekarskich wydawanych do celów przewidzianych w Kodeksie Pracy, zawierające w szczególności określenie rodzaju badania profilaktycznego, jakie ma być wykonane, określenie stanowiska pracy, na</w:t>
      </w:r>
      <w:r w:rsidR="00D043E3">
        <w:rPr>
          <w:rStyle w:val="Domylnaczcionkaakapitu1"/>
          <w:rFonts w:ascii="Times New Roman" w:hAnsi="Times New Roman" w:cs="Times New Roman"/>
          <w:sz w:val="24"/>
        </w:rPr>
        <w:t> </w:t>
      </w:r>
      <w:r>
        <w:rPr>
          <w:rStyle w:val="Domylnaczcionkaakapitu1"/>
          <w:rFonts w:ascii="Times New Roman" w:hAnsi="Times New Roman" w:cs="Times New Roman"/>
          <w:sz w:val="24"/>
        </w:rPr>
        <w:t>którym pracownik jest zatrudniony, informacje o występowaniu na stanowisku pracy czynników szkodliwych dla zdrowia lub warunków uciążliwych;</w:t>
      </w:r>
    </w:p>
    <w:p w14:paraId="0EF3426E" w14:textId="77777777" w:rsidR="005A0A9A" w:rsidRDefault="008F3F1F" w:rsidP="00D35886">
      <w:pPr>
        <w:pStyle w:val="Gwkaistopka"/>
        <w:numPr>
          <w:ilvl w:val="0"/>
          <w:numId w:val="4"/>
        </w:numPr>
        <w:spacing w:after="0" w:line="360" w:lineRule="auto"/>
        <w:ind w:left="709"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przyjęcie pracownika Zamawiającego na badania i wykonanie badań laboratoryjnych i diagnostycznych następuje bez konieczności dokonania wcześniejszej rejestracji w dniu jego stawienia się w placówce wykonywania usług;</w:t>
      </w:r>
    </w:p>
    <w:p w14:paraId="25481C2D" w14:textId="77777777" w:rsidR="005A0A9A" w:rsidRDefault="008F3F1F" w:rsidP="00D35886">
      <w:pPr>
        <w:pStyle w:val="Gwkaistopka"/>
        <w:numPr>
          <w:ilvl w:val="0"/>
          <w:numId w:val="4"/>
        </w:numPr>
        <w:spacing w:after="0" w:line="360" w:lineRule="auto"/>
        <w:ind w:left="709"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Wykonawca zapewni w dni robocze od poniedziałku do piątku, w godzinach 8:00-15:00 możliwość rejestracji pracowników telefonicznie w zakresie ustalenia terminu i godziny przyjęcia, wizyty lekarskiej lub badania;</w:t>
      </w:r>
    </w:p>
    <w:p w14:paraId="5A6DB640" w14:textId="3F540D52" w:rsidR="005A0A9A" w:rsidRDefault="008F3F1F" w:rsidP="00D35886">
      <w:pPr>
        <w:pStyle w:val="Gwkaistopka"/>
        <w:numPr>
          <w:ilvl w:val="0"/>
          <w:numId w:val="4"/>
        </w:numPr>
        <w:spacing w:after="0" w:line="360" w:lineRule="auto"/>
        <w:ind w:left="709"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pełna dokumentacja z przeprowadzonych badań osób objętych badaniami i</w:t>
      </w:r>
      <w:r w:rsidR="00D043E3">
        <w:rPr>
          <w:rStyle w:val="Domylnaczcionkaakapitu1"/>
          <w:rFonts w:ascii="Times New Roman" w:hAnsi="Times New Roman" w:cs="Times New Roman"/>
          <w:sz w:val="24"/>
        </w:rPr>
        <w:t> </w:t>
      </w:r>
      <w:r>
        <w:rPr>
          <w:rStyle w:val="Domylnaczcionkaakapitu1"/>
          <w:rFonts w:ascii="Times New Roman" w:hAnsi="Times New Roman" w:cs="Times New Roman"/>
          <w:sz w:val="24"/>
        </w:rPr>
        <w:t>świadczeniami dla identyfikacji świadczonych usług, przez okres obowiązywania umowy, będzie prowadzona</w:t>
      </w:r>
      <w:r w:rsidR="00D043E3">
        <w:rPr>
          <w:rStyle w:val="Domylnaczcionkaakapitu1"/>
          <w:rFonts w:ascii="Times New Roman" w:hAnsi="Times New Roman" w:cs="Times New Roman"/>
          <w:sz w:val="24"/>
        </w:rPr>
        <w:t xml:space="preserve"> </w:t>
      </w:r>
      <w:r>
        <w:rPr>
          <w:rStyle w:val="Domylnaczcionkaakapitu1"/>
          <w:rFonts w:ascii="Times New Roman" w:hAnsi="Times New Roman" w:cs="Times New Roman"/>
          <w:sz w:val="24"/>
        </w:rPr>
        <w:t>i przechowywana u Wykonawcy, zgodnie z</w:t>
      </w:r>
      <w:r w:rsidR="00D043E3">
        <w:rPr>
          <w:rStyle w:val="Domylnaczcionkaakapitu1"/>
          <w:rFonts w:ascii="Times New Roman" w:hAnsi="Times New Roman" w:cs="Times New Roman"/>
          <w:sz w:val="24"/>
        </w:rPr>
        <w:t> </w:t>
      </w:r>
      <w:r>
        <w:rPr>
          <w:rStyle w:val="Domylnaczcionkaakapitu1"/>
          <w:rFonts w:ascii="Times New Roman" w:hAnsi="Times New Roman" w:cs="Times New Roman"/>
          <w:sz w:val="24"/>
        </w:rPr>
        <w:t>Rozporządzeniem Ministra Zdrowia z dnia 21 grudnia 2010 r., w sprawie rodzajów i</w:t>
      </w:r>
      <w:r w:rsidR="00D043E3">
        <w:rPr>
          <w:rStyle w:val="Domylnaczcionkaakapitu1"/>
          <w:rFonts w:ascii="Times New Roman" w:hAnsi="Times New Roman" w:cs="Times New Roman"/>
          <w:sz w:val="24"/>
        </w:rPr>
        <w:t> </w:t>
      </w:r>
      <w:r>
        <w:rPr>
          <w:rStyle w:val="Domylnaczcionkaakapitu1"/>
          <w:rFonts w:ascii="Times New Roman" w:hAnsi="Times New Roman" w:cs="Times New Roman"/>
          <w:sz w:val="24"/>
        </w:rPr>
        <w:t>zakresu dokumentacji medycznej oraz sposobu jej przetwarzania. Wykonawca zobowiązany jest do prowadzenia dokumentacji medycznej osób korzystających z jego usług będących przedmiotem zapytania ofertowego na zasadach określonych w ustawie z</w:t>
      </w:r>
      <w:r w:rsidR="00D043E3">
        <w:rPr>
          <w:rStyle w:val="Domylnaczcionkaakapitu1"/>
          <w:rFonts w:ascii="Times New Roman" w:hAnsi="Times New Roman" w:cs="Times New Roman"/>
          <w:sz w:val="24"/>
        </w:rPr>
        <w:t> </w:t>
      </w:r>
      <w:r>
        <w:rPr>
          <w:rStyle w:val="Domylnaczcionkaakapitu1"/>
          <w:rFonts w:ascii="Times New Roman" w:hAnsi="Times New Roman" w:cs="Times New Roman"/>
          <w:sz w:val="24"/>
        </w:rPr>
        <w:t>dnia 6 listopada 2008 roku o prawach pacjenta i Rzecznika Praw Pacjenta;</w:t>
      </w:r>
    </w:p>
    <w:p w14:paraId="3DF58F2A" w14:textId="77777777" w:rsidR="005A0A9A" w:rsidRDefault="008F3F1F" w:rsidP="00D35886">
      <w:pPr>
        <w:pStyle w:val="Gwkaistopka"/>
        <w:numPr>
          <w:ilvl w:val="0"/>
          <w:numId w:val="4"/>
        </w:numPr>
        <w:spacing w:after="0" w:line="360" w:lineRule="auto"/>
        <w:ind w:left="709"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Zamawiający wymaga by ceny jednostkowe brutto zawarte w formularzu cenowym dla poszczególnych badań były stałe przez cały okres trwania umowy;</w:t>
      </w:r>
    </w:p>
    <w:p w14:paraId="108216E7" w14:textId="77777777" w:rsidR="005A0A9A" w:rsidRDefault="008F3F1F" w:rsidP="00D35886">
      <w:pPr>
        <w:pStyle w:val="Gwkaistopka"/>
        <w:numPr>
          <w:ilvl w:val="0"/>
          <w:numId w:val="4"/>
        </w:numPr>
        <w:spacing w:after="0" w:line="360" w:lineRule="auto"/>
        <w:ind w:left="709"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 xml:space="preserve">dla potrzeb wydania orzeczenia lekarskiego stwierdzającego brak przeciwskazań zdrowotnych do wykonywania pracy na danym stanowisku, Zamawiający dopuszcza wykonanie poza obowiązkowymi badaniami diagnostycznymi oraz innymi badaniami i konsultacjami, poza zakresem objętym formularzem ofertowym. W takiej sytuacji </w:t>
      </w:r>
      <w:r>
        <w:rPr>
          <w:rStyle w:val="Domylnaczcionkaakapitu1"/>
          <w:rFonts w:ascii="Times New Roman" w:hAnsi="Times New Roman" w:cs="Times New Roman"/>
          <w:sz w:val="24"/>
        </w:rPr>
        <w:lastRenderedPageBreak/>
        <w:t>usługa medyczna zostanie wyceniona według aktualnie obowiązującego cennika Wykonawcy;</w:t>
      </w:r>
    </w:p>
    <w:p w14:paraId="69B54AD2" w14:textId="18B41363" w:rsidR="005A0A9A" w:rsidRDefault="008F3F1F" w:rsidP="00D35886">
      <w:pPr>
        <w:pStyle w:val="Gwkaistopka"/>
        <w:numPr>
          <w:ilvl w:val="0"/>
          <w:numId w:val="4"/>
        </w:numPr>
        <w:spacing w:after="0" w:line="360" w:lineRule="auto"/>
        <w:ind w:left="709"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realizacja usług medycznych będzie wykonywana codziennie w dni robocze, tj.</w:t>
      </w:r>
      <w:r w:rsidR="0046144E">
        <w:rPr>
          <w:rStyle w:val="Domylnaczcionkaakapitu1"/>
          <w:rFonts w:ascii="Times New Roman" w:hAnsi="Times New Roman" w:cs="Times New Roman"/>
          <w:sz w:val="24"/>
        </w:rPr>
        <w:t> </w:t>
      </w:r>
      <w:r>
        <w:rPr>
          <w:rStyle w:val="Domylnaczcionkaakapitu1"/>
          <w:rFonts w:ascii="Times New Roman" w:hAnsi="Times New Roman" w:cs="Times New Roman"/>
          <w:sz w:val="24"/>
        </w:rPr>
        <w:t>od</w:t>
      </w:r>
      <w:r w:rsidR="0078172E">
        <w:rPr>
          <w:rStyle w:val="Domylnaczcionkaakapitu1"/>
          <w:rFonts w:ascii="Times New Roman" w:hAnsi="Times New Roman" w:cs="Times New Roman"/>
          <w:sz w:val="24"/>
        </w:rPr>
        <w:t> </w:t>
      </w:r>
      <w:r>
        <w:rPr>
          <w:rStyle w:val="Domylnaczcionkaakapitu1"/>
          <w:rFonts w:ascii="Times New Roman" w:hAnsi="Times New Roman" w:cs="Times New Roman"/>
          <w:sz w:val="24"/>
        </w:rPr>
        <w:t>poniedziałku do piątku w godzinach 7:30-15:30 z wyjątkiem dni ustawowo wolnych wymienionych w ustawie z dnia 19 grudnia 2014 r. o dniach wolnych od pracy, na</w:t>
      </w:r>
      <w:r w:rsidR="0078172E">
        <w:rPr>
          <w:rStyle w:val="Domylnaczcionkaakapitu1"/>
          <w:rFonts w:ascii="Times New Roman" w:hAnsi="Times New Roman" w:cs="Times New Roman"/>
          <w:sz w:val="24"/>
        </w:rPr>
        <w:t> </w:t>
      </w:r>
      <w:r>
        <w:rPr>
          <w:rStyle w:val="Domylnaczcionkaakapitu1"/>
          <w:rFonts w:ascii="Times New Roman" w:hAnsi="Times New Roman" w:cs="Times New Roman"/>
          <w:sz w:val="24"/>
        </w:rPr>
        <w:t>podstawie skierowania wystawionego przez upoważnionego pracownika Zamawiającego. Zamawiający wymaga, by Wykonawca posiadał zdolność objęcia usługą zdrowotną w ciągu jednego dnia minimum 3 osób skierowanych przez Zamawiającego;</w:t>
      </w:r>
    </w:p>
    <w:p w14:paraId="6B044F40" w14:textId="710481EB" w:rsidR="005A0A9A" w:rsidRDefault="008F3F1F" w:rsidP="00D35886">
      <w:pPr>
        <w:pStyle w:val="Gwkaistopka"/>
        <w:numPr>
          <w:ilvl w:val="0"/>
          <w:numId w:val="4"/>
        </w:numPr>
        <w:spacing w:after="0" w:line="360" w:lineRule="auto"/>
        <w:ind w:left="709"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w przypadku badań wstępnych i okresowych Wykonawca będzie zobowiązany do</w:t>
      </w:r>
      <w:r w:rsidR="0078172E">
        <w:rPr>
          <w:rStyle w:val="Domylnaczcionkaakapitu1"/>
          <w:rFonts w:ascii="Times New Roman" w:hAnsi="Times New Roman" w:cs="Times New Roman"/>
          <w:sz w:val="24"/>
        </w:rPr>
        <w:t> </w:t>
      </w:r>
      <w:r>
        <w:rPr>
          <w:rStyle w:val="Domylnaczcionkaakapitu1"/>
          <w:rFonts w:ascii="Times New Roman" w:hAnsi="Times New Roman" w:cs="Times New Roman"/>
          <w:sz w:val="24"/>
        </w:rPr>
        <w:t>wskazania miejsca wykonania badań oraz wyznaczenia terminu wraz z podaniem godziny przyjęcia, wizyty lekarskiej lub badania;</w:t>
      </w:r>
    </w:p>
    <w:p w14:paraId="1F6138D9" w14:textId="77777777" w:rsidR="005A0A9A" w:rsidRDefault="008F3F1F" w:rsidP="00D35886">
      <w:pPr>
        <w:pStyle w:val="Gwkaistopka"/>
        <w:numPr>
          <w:ilvl w:val="0"/>
          <w:numId w:val="4"/>
        </w:numPr>
        <w:spacing w:after="0" w:line="360" w:lineRule="auto"/>
        <w:ind w:left="709"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Wykonawca zapewni wykonanie badań profilaktycznych wstępnych i okresowych łącznie z wykonaniem niezbędnych badań laboratoryjnych i diagnostycznych w terminie nieprzekraczającym 3 dni roboczych, a w przypadku badań dodatkowych, zleconych przez lekarza medycyny pracy oraz dodatkowych badań profilaktycznych nieobowiązkowych, termin badań nie przekroczy 5 dni roboczych;</w:t>
      </w:r>
    </w:p>
    <w:p w14:paraId="6FCE9434" w14:textId="77777777" w:rsidR="005A0A9A" w:rsidRDefault="008F3F1F" w:rsidP="00D35886">
      <w:pPr>
        <w:pStyle w:val="Gwkaistopka"/>
        <w:numPr>
          <w:ilvl w:val="0"/>
          <w:numId w:val="4"/>
        </w:numPr>
        <w:spacing w:after="0" w:line="360" w:lineRule="auto"/>
        <w:ind w:left="709"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Wykonawca zapewni wykonanie badania kontrolnego niezwłocznie, w pełnym zakresie, w dniu zgłoszenia się pracownika, bez wcześniejszych uzgodnień;</w:t>
      </w:r>
    </w:p>
    <w:p w14:paraId="631871A5" w14:textId="6FC2BDBD" w:rsidR="005A0A9A" w:rsidRDefault="008F3F1F" w:rsidP="00D35886">
      <w:pPr>
        <w:pStyle w:val="Gwkaistopka"/>
        <w:numPr>
          <w:ilvl w:val="0"/>
          <w:numId w:val="4"/>
        </w:numPr>
        <w:spacing w:after="0" w:line="360" w:lineRule="auto"/>
        <w:ind w:left="709"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Wykonawca zapewnia bieżącą realizację usług medycznych, w szczególności dyżur od</w:t>
      </w:r>
      <w:r w:rsidR="0078172E">
        <w:rPr>
          <w:rStyle w:val="Domylnaczcionkaakapitu1"/>
          <w:rFonts w:ascii="Times New Roman" w:hAnsi="Times New Roman" w:cs="Times New Roman"/>
          <w:sz w:val="24"/>
        </w:rPr>
        <w:t> </w:t>
      </w:r>
      <w:r>
        <w:rPr>
          <w:rStyle w:val="Domylnaczcionkaakapitu1"/>
          <w:rFonts w:ascii="Times New Roman" w:hAnsi="Times New Roman" w:cs="Times New Roman"/>
          <w:sz w:val="24"/>
        </w:rPr>
        <w:t>poniedziałku do piątku lekarza uprawnionego do wykonywania badań z zakresu medycyny pracy oraz zastępstwa w razie czasowej nieobecności lekarzy przeprowadzających badania profilaktyczne oraz lekarzy specjalistów;</w:t>
      </w:r>
    </w:p>
    <w:p w14:paraId="3BCCB05E" w14:textId="77777777" w:rsidR="005A0A9A" w:rsidRDefault="008F3F1F" w:rsidP="00D35886">
      <w:pPr>
        <w:pStyle w:val="Gwkaistopka"/>
        <w:numPr>
          <w:ilvl w:val="0"/>
          <w:numId w:val="4"/>
        </w:numPr>
        <w:spacing w:after="0" w:line="360" w:lineRule="auto"/>
        <w:ind w:left="709"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zgodnie z §2 ust.2 rozporządzenia Ministra Zdrowia i Opieki Społecznej z dnia 30 maja 1996r., lekarz prowadzący badanie może poszerzyć jego zakres o dodatkowe specjalistyczne badania konsultacyjne oraz badania dodatkowe, a także wyznaczyć krótszy termin następnego badania, niż to określono we wskazówkach metodycznych, jeżeli stwierdzi, że jest to niezbędne dla prawidłowej oceny stanu zdrowia osoby kierowanej na badania. W takiej sytuacji, zgodnie z § 2 ust. 3 rozporządzenia badania konsultacyjne i dodatkowe stanowią część badania profilaktycznego;</w:t>
      </w:r>
    </w:p>
    <w:p w14:paraId="3696CF6E" w14:textId="77777777" w:rsidR="005A0A9A" w:rsidRDefault="008F3F1F" w:rsidP="00D35886">
      <w:pPr>
        <w:pStyle w:val="Gwkaistopka"/>
        <w:numPr>
          <w:ilvl w:val="0"/>
          <w:numId w:val="4"/>
        </w:numPr>
        <w:spacing w:after="0" w:line="360" w:lineRule="auto"/>
        <w:ind w:left="709"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badania lekarskie kończą się wydaniem orzeczenia lekarskiego w formie zaświadczenia stwierdzającego brak przeciwwskazań zdrowotnych do pracy na określonym stanowisku lub przeciwwskazaniami zdrowotnymi do pracy na określonym stanowisku pracy;</w:t>
      </w:r>
    </w:p>
    <w:p w14:paraId="52A07B2A" w14:textId="607DC3D2" w:rsidR="005A0A9A" w:rsidRDefault="008F3F1F" w:rsidP="00D35886">
      <w:pPr>
        <w:pStyle w:val="Gwkaistopka"/>
        <w:numPr>
          <w:ilvl w:val="0"/>
          <w:numId w:val="4"/>
        </w:numPr>
        <w:spacing w:after="0" w:line="360" w:lineRule="auto"/>
        <w:ind w:left="709" w:hanging="426"/>
        <w:jc w:val="both"/>
        <w:rPr>
          <w:rStyle w:val="Domylnaczcionkaakapitu1"/>
          <w:rFonts w:ascii="Times New Roman" w:hAnsi="Times New Roman" w:cs="Times New Roman"/>
          <w:sz w:val="24"/>
        </w:rPr>
      </w:pPr>
      <w:r>
        <w:rPr>
          <w:rStyle w:val="Domylnaczcionkaakapitu1"/>
          <w:rFonts w:ascii="Times New Roman" w:hAnsi="Times New Roman" w:cs="Times New Roman"/>
          <w:sz w:val="24"/>
        </w:rPr>
        <w:lastRenderedPageBreak/>
        <w:t>Wykonawca zobowiązany jest do wydawania zaświadczeń lekarskich kończących badania w dwóch egzemplarzach. Jeden egzemplarz przekazany zostanie osobiście lub za</w:t>
      </w:r>
      <w:r w:rsidR="0078172E">
        <w:rPr>
          <w:rStyle w:val="Domylnaczcionkaakapitu1"/>
          <w:rFonts w:ascii="Times New Roman" w:hAnsi="Times New Roman" w:cs="Times New Roman"/>
          <w:sz w:val="24"/>
        </w:rPr>
        <w:t> </w:t>
      </w:r>
      <w:r>
        <w:rPr>
          <w:rStyle w:val="Domylnaczcionkaakapitu1"/>
          <w:rFonts w:ascii="Times New Roman" w:hAnsi="Times New Roman" w:cs="Times New Roman"/>
          <w:sz w:val="24"/>
        </w:rPr>
        <w:t>pośrednictwem operatora pocztowego na adres siedziby Zamawiającego, natomiast drugie zaświadczenie wraz z wynikami przeprowadzonych badań Wykonawca zobowiązany jest przekazać pracownikowi Zamawiającemu (osobiście lub za pomocą operatora pocztowego na adres wskazany przez pracownika), który na podstawie skierowania wystawionego przez upoważnionego pracownika Zamawiającego został poddany badaniom. Zamawiający dopuszcza możliwość udostępnienia wyników badań elektronicznie (tj. przesłanie skanów badań na wskazany przez osobę, u której wykonano badania adres skrzynki mailowej lub udostępnienia wyników na portalu, po</w:t>
      </w:r>
      <w:r w:rsidR="0078172E">
        <w:rPr>
          <w:rStyle w:val="Domylnaczcionkaakapitu1"/>
          <w:rFonts w:ascii="Times New Roman" w:hAnsi="Times New Roman" w:cs="Times New Roman"/>
          <w:sz w:val="24"/>
        </w:rPr>
        <w:t> </w:t>
      </w:r>
      <w:r>
        <w:rPr>
          <w:rStyle w:val="Domylnaczcionkaakapitu1"/>
          <w:rFonts w:ascii="Times New Roman" w:hAnsi="Times New Roman" w:cs="Times New Roman"/>
          <w:sz w:val="24"/>
        </w:rPr>
        <w:t>wcześniejszym zalogowaniu danej osoby za pomocą udostępnionego przez Wykonawcę indywidualnego loginu i hasła). W przypadku udostępnienia wyników elektronicznie, pod warunkiem uzyskania wcześniejszej zgody osoby, u której przeprowadzono badania, nie ma obowiązku przesyłania odpisów wyników badań pocztą.</w:t>
      </w:r>
    </w:p>
    <w:p w14:paraId="71A1C9AE" w14:textId="77777777" w:rsidR="005A0A9A" w:rsidRDefault="008F3F1F">
      <w:pPr>
        <w:pStyle w:val="Gwkaistopka"/>
        <w:numPr>
          <w:ilvl w:val="0"/>
          <w:numId w:val="5"/>
        </w:numPr>
        <w:spacing w:after="0" w:line="360" w:lineRule="auto"/>
        <w:ind w:left="284"/>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Wykonawca zapewni w dni robocze od poniedziałku do piątku, w godzinach 8:00-15:00 możliwość rejestracji pracowników telefonicznie w zakresie ustalenia terminu i godziny przyjęcia, wizyty lekarskiej lub badania.</w:t>
      </w:r>
    </w:p>
    <w:p w14:paraId="66C306BA" w14:textId="77777777" w:rsidR="005A0A9A" w:rsidRDefault="008F3F1F">
      <w:pPr>
        <w:pStyle w:val="Gwkaistopka"/>
        <w:numPr>
          <w:ilvl w:val="0"/>
          <w:numId w:val="5"/>
        </w:numPr>
        <w:spacing w:after="0" w:line="360" w:lineRule="auto"/>
        <w:ind w:left="284"/>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Pracownicy Zamawiającego będą mieć wyznaczone terminy przyjęcia, wizyty lekarskie lub badania w dni robocze od poniedziałku do piątku, w godzinach 7:30-15:30.</w:t>
      </w:r>
    </w:p>
    <w:p w14:paraId="62E60AC6" w14:textId="77777777" w:rsidR="005A0A9A" w:rsidRDefault="008F3F1F">
      <w:pPr>
        <w:pStyle w:val="Gwkaistopka"/>
        <w:numPr>
          <w:ilvl w:val="0"/>
          <w:numId w:val="5"/>
        </w:numPr>
        <w:spacing w:after="0" w:line="360" w:lineRule="auto"/>
        <w:ind w:left="284"/>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Wykonawca będzie zobowiązany, w przypadku badań kontrolnych do ich przeprowadzenia w pełnym zakresie w dniu zgłoszenia się pracownika, bez wcześniejszych uzgodnień.</w:t>
      </w:r>
    </w:p>
    <w:p w14:paraId="2E383BC7" w14:textId="77777777" w:rsidR="005A0A9A" w:rsidRDefault="008F3F1F">
      <w:pPr>
        <w:pStyle w:val="Gwkaistopka"/>
        <w:numPr>
          <w:ilvl w:val="0"/>
          <w:numId w:val="5"/>
        </w:numPr>
        <w:spacing w:after="0" w:line="360" w:lineRule="auto"/>
        <w:ind w:left="284"/>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Świadczenia medyczne będą wykonywane przez personel lekarski, pielęgniarki inny posiadający odpowiednie kwalifikacje i uprawnienia zgodnie z ustawą z dnia 15 kwietnia 2011 r. o działalności leczniczej.</w:t>
      </w:r>
    </w:p>
    <w:p w14:paraId="3E59FFB5" w14:textId="150BCCE8" w:rsidR="005A0A9A" w:rsidRDefault="008F3F1F">
      <w:pPr>
        <w:pStyle w:val="Gwkaistopka"/>
        <w:numPr>
          <w:ilvl w:val="0"/>
          <w:numId w:val="5"/>
        </w:numPr>
        <w:spacing w:after="0" w:line="360" w:lineRule="auto"/>
        <w:ind w:left="284"/>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Wykonawca będzie zobowiązany wykonywać usług</w:t>
      </w:r>
      <w:r w:rsidR="0078172E">
        <w:rPr>
          <w:rStyle w:val="Domylnaczcionkaakapitu1"/>
          <w:rFonts w:ascii="Times New Roman" w:hAnsi="Times New Roman" w:cs="Times New Roman"/>
          <w:sz w:val="24"/>
        </w:rPr>
        <w:t>i</w:t>
      </w:r>
      <w:r>
        <w:rPr>
          <w:rStyle w:val="Domylnaczcionkaakapitu1"/>
          <w:rFonts w:ascii="Times New Roman" w:hAnsi="Times New Roman" w:cs="Times New Roman"/>
          <w:sz w:val="24"/>
        </w:rPr>
        <w:t xml:space="preserve"> i świadczenia medyczne zgodnie z przepisami ustawy z dnia 5 grudnia 1996 r. o zawodach lekarza i lekarza dentysty oraz ustawy z dnia 15 lipca 2011r. o zawodach pielęgniarki i położnej, z należytą starannością i</w:t>
      </w:r>
      <w:r w:rsidR="0078172E">
        <w:rPr>
          <w:rStyle w:val="Domylnaczcionkaakapitu1"/>
          <w:rFonts w:ascii="Times New Roman" w:hAnsi="Times New Roman" w:cs="Times New Roman"/>
          <w:sz w:val="24"/>
        </w:rPr>
        <w:t> </w:t>
      </w:r>
      <w:r>
        <w:rPr>
          <w:rStyle w:val="Domylnaczcionkaakapitu1"/>
          <w:rFonts w:ascii="Times New Roman" w:hAnsi="Times New Roman" w:cs="Times New Roman"/>
          <w:sz w:val="24"/>
        </w:rPr>
        <w:t>ze</w:t>
      </w:r>
      <w:r w:rsidR="0078172E">
        <w:rPr>
          <w:rStyle w:val="Domylnaczcionkaakapitu1"/>
          <w:rFonts w:ascii="Times New Roman" w:hAnsi="Times New Roman" w:cs="Times New Roman"/>
          <w:sz w:val="24"/>
        </w:rPr>
        <w:t> </w:t>
      </w:r>
      <w:r>
        <w:rPr>
          <w:rStyle w:val="Domylnaczcionkaakapitu1"/>
          <w:rFonts w:ascii="Times New Roman" w:hAnsi="Times New Roman" w:cs="Times New Roman"/>
          <w:sz w:val="24"/>
        </w:rPr>
        <w:t>wskazaniami aktualnej wiedzy medycznej, dostępnymi mu metodami i środkami rozpoznania chorób oraz zasadami etyki zawodowej, respektując prawa badanego.</w:t>
      </w:r>
    </w:p>
    <w:p w14:paraId="1DB3A85C" w14:textId="4F586CEB" w:rsidR="005A0A9A" w:rsidRDefault="008F3F1F">
      <w:pPr>
        <w:pStyle w:val="Gwkaistopka"/>
        <w:numPr>
          <w:ilvl w:val="0"/>
          <w:numId w:val="5"/>
        </w:numPr>
        <w:spacing w:after="0" w:line="360" w:lineRule="auto"/>
        <w:ind w:left="284"/>
        <w:jc w:val="both"/>
        <w:rPr>
          <w:rStyle w:val="Domylnaczcionkaakapitu1"/>
          <w:rFonts w:ascii="Times New Roman" w:hAnsi="Times New Roman" w:cs="Times New Roman"/>
          <w:sz w:val="24"/>
        </w:rPr>
      </w:pPr>
      <w:r>
        <w:rPr>
          <w:rStyle w:val="Domylnaczcionkaakapitu1"/>
          <w:rFonts w:ascii="Times New Roman" w:hAnsi="Times New Roman" w:cs="Times New Roman"/>
          <w:sz w:val="24"/>
        </w:rPr>
        <w:t>Wykonawca musi spełniać wymogi zawarte w rozporządzeniu Ministra Zdrowia z dnia 26 czerwca 2012 r. w sprawie szczegółowych wymagań, jakim powinny odpowiadać pomieszczenia i urządzenia podmiotu wykonującego działalność leczniczą.</w:t>
      </w:r>
    </w:p>
    <w:p w14:paraId="11F4141F" w14:textId="084373C0" w:rsidR="006B7B9D" w:rsidRPr="00F920F4" w:rsidRDefault="0046144E" w:rsidP="00F920F4">
      <w:pPr>
        <w:pStyle w:val="Akapitzlist"/>
        <w:numPr>
          <w:ilvl w:val="0"/>
          <w:numId w:val="5"/>
        </w:numPr>
        <w:tabs>
          <w:tab w:val="left" w:pos="284"/>
        </w:tabs>
        <w:spacing w:line="360" w:lineRule="auto"/>
        <w:ind w:left="284"/>
        <w:jc w:val="both"/>
        <w:rPr>
          <w:rFonts w:hint="eastAsia"/>
          <w:sz w:val="24"/>
        </w:rPr>
      </w:pPr>
      <w:r w:rsidRPr="0046144E">
        <w:rPr>
          <w:sz w:val="24"/>
        </w:rPr>
        <w:lastRenderedPageBreak/>
        <w:t xml:space="preserve">Wykonawca przed podpisaniem umowy jest zobowiązany do przedłożenia cennika usług medycznych oraz dodatkowych badań specjalistycznych </w:t>
      </w:r>
      <w:r w:rsidRPr="0046144E">
        <w:rPr>
          <w:sz w:val="24"/>
          <w:u w:val="single"/>
        </w:rPr>
        <w:t>nie występujących w przedmiocie umowy</w:t>
      </w:r>
      <w:r w:rsidRPr="0046144E">
        <w:rPr>
          <w:sz w:val="24"/>
        </w:rPr>
        <w:t>. Wykonawca może zrealizować  te zadania po uprzednim uzyskaniu pisemnej akceptacji Zamawiającego.</w:t>
      </w:r>
    </w:p>
    <w:sectPr w:rsidR="006B7B9D" w:rsidRPr="00F920F4">
      <w:headerReference w:type="default" r:id="rId7"/>
      <w:footerReference w:type="default" r:id="rId8"/>
      <w:pgSz w:w="11906" w:h="16838"/>
      <w:pgMar w:top="1417" w:right="1421" w:bottom="1944" w:left="1230" w:header="0" w:footer="141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4267" w14:textId="77777777" w:rsidR="008F3F1F" w:rsidRDefault="008F3F1F">
      <w:pPr>
        <w:spacing w:after="0" w:line="240" w:lineRule="auto"/>
        <w:rPr>
          <w:rFonts w:hint="eastAsia"/>
        </w:rPr>
      </w:pPr>
      <w:r>
        <w:separator/>
      </w:r>
    </w:p>
  </w:endnote>
  <w:endnote w:type="continuationSeparator" w:id="0">
    <w:p w14:paraId="1E3A373D" w14:textId="77777777" w:rsidR="008F3F1F" w:rsidRDefault="008F3F1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CD0A" w14:textId="77777777" w:rsidR="005A0A9A" w:rsidRDefault="008F3F1F">
    <w:pPr>
      <w:pStyle w:val="Stopka"/>
      <w:jc w:val="center"/>
      <w:rPr>
        <w:rFonts w:hint="eastAsia"/>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7948" w14:textId="77777777" w:rsidR="008F3F1F" w:rsidRDefault="008F3F1F">
      <w:pPr>
        <w:spacing w:after="0" w:line="240" w:lineRule="auto"/>
        <w:rPr>
          <w:rFonts w:hint="eastAsia"/>
        </w:rPr>
      </w:pPr>
      <w:r>
        <w:separator/>
      </w:r>
    </w:p>
  </w:footnote>
  <w:footnote w:type="continuationSeparator" w:id="0">
    <w:p w14:paraId="372F1F25" w14:textId="77777777" w:rsidR="008F3F1F" w:rsidRDefault="008F3F1F">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4BCB" w14:textId="77777777" w:rsidR="00F62D4D" w:rsidRDefault="00F62D4D" w:rsidP="00F62D4D">
    <w:pPr>
      <w:pStyle w:val="Gwkaistopka"/>
      <w:spacing w:after="0" w:line="360" w:lineRule="auto"/>
      <w:ind w:left="284"/>
      <w:jc w:val="both"/>
      <w:rPr>
        <w:rStyle w:val="Domylnaczcionkaakapitu1"/>
        <w:rFonts w:ascii="Times New Roman" w:hAnsi="Times New Roman" w:cs="Times New Roman"/>
        <w:sz w:val="20"/>
        <w:szCs w:val="20"/>
      </w:rPr>
    </w:pPr>
  </w:p>
  <w:p w14:paraId="28B4EBBD" w14:textId="77777777" w:rsidR="00003715" w:rsidRDefault="00003715" w:rsidP="00F62D4D">
    <w:pPr>
      <w:pStyle w:val="Gwkaistopka"/>
      <w:spacing w:after="0" w:line="360" w:lineRule="auto"/>
      <w:ind w:left="284"/>
      <w:jc w:val="both"/>
      <w:rPr>
        <w:rStyle w:val="Domylnaczcionkaakapitu1"/>
        <w:rFonts w:ascii="Times New Roman" w:hAnsi="Times New Roman" w:cs="Times New Roman"/>
        <w:sz w:val="20"/>
        <w:szCs w:val="20"/>
      </w:rPr>
    </w:pPr>
  </w:p>
  <w:p w14:paraId="398D8057" w14:textId="32EC2785" w:rsidR="00F62D4D" w:rsidRPr="00D35886" w:rsidRDefault="00F62D4D" w:rsidP="00F62D4D">
    <w:pPr>
      <w:pStyle w:val="Gwkaistopka"/>
      <w:spacing w:after="0" w:line="360" w:lineRule="auto"/>
      <w:ind w:left="284"/>
      <w:jc w:val="both"/>
      <w:rPr>
        <w:rStyle w:val="Domylnaczcionkaakapitu1"/>
        <w:rFonts w:ascii="Times New Roman" w:hAnsi="Times New Roman" w:cs="Times New Roman"/>
        <w:sz w:val="20"/>
        <w:szCs w:val="20"/>
      </w:rPr>
    </w:pPr>
    <w:r>
      <w:rPr>
        <w:rStyle w:val="Domylnaczcionkaakapitu1"/>
        <w:rFonts w:ascii="Times New Roman" w:hAnsi="Times New Roman" w:cs="Times New Roman"/>
        <w:sz w:val="20"/>
        <w:szCs w:val="20"/>
      </w:rPr>
      <w:t xml:space="preserve">CUW-SAZ.4441.24.2021 </w:t>
    </w:r>
    <w:r>
      <w:rPr>
        <w:rStyle w:val="Domylnaczcionkaakapitu1"/>
        <w:rFonts w:ascii="Times New Roman" w:hAnsi="Times New Roman" w:cs="Times New Roman"/>
        <w:sz w:val="20"/>
        <w:szCs w:val="20"/>
      </w:rPr>
      <w:tab/>
    </w:r>
    <w:r>
      <w:rPr>
        <w:rStyle w:val="Domylnaczcionkaakapitu1"/>
        <w:rFonts w:ascii="Times New Roman" w:hAnsi="Times New Roman" w:cs="Times New Roman"/>
        <w:sz w:val="20"/>
        <w:szCs w:val="20"/>
      </w:rPr>
      <w:tab/>
      <w:t>Załącznik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C58F0"/>
    <w:multiLevelType w:val="multilevel"/>
    <w:tmpl w:val="656A2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586A48"/>
    <w:multiLevelType w:val="multilevel"/>
    <w:tmpl w:val="2F9CC994"/>
    <w:lvl w:ilvl="0">
      <w:start w:val="1"/>
      <w:numFmt w:val="bullet"/>
      <w:lvlText w:val=""/>
      <w:lvlJc w:val="left"/>
      <w:pPr>
        <w:ind w:left="720" w:hanging="360"/>
      </w:pPr>
      <w:rPr>
        <w:rFonts w:ascii="Symbol" w:hAnsi="Symbol" w:cs="Symbol" w:hint="default"/>
        <w:sz w:val="24"/>
        <w:lang w:val="pl-PL" w:eastAsia="pl-PL" w:bidi="pl-P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FD4C45"/>
    <w:multiLevelType w:val="multilevel"/>
    <w:tmpl w:val="69207D4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442D3A62"/>
    <w:multiLevelType w:val="hybridMultilevel"/>
    <w:tmpl w:val="2000E88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4BFA77A5"/>
    <w:multiLevelType w:val="multilevel"/>
    <w:tmpl w:val="AF10829C"/>
    <w:lvl w:ilvl="0">
      <w:start w:val="1"/>
      <w:numFmt w:val="decimal"/>
      <w:lvlText w:val="%1)"/>
      <w:lvlJc w:val="left"/>
      <w:pPr>
        <w:ind w:left="720" w:hanging="360"/>
      </w:pPr>
      <w:rPr>
        <w:rFonts w:ascii="Times New Roman" w:hAnsi="Times New Roman"/>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1F5643"/>
    <w:multiLevelType w:val="multilevel"/>
    <w:tmpl w:val="0534F8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AB158D9"/>
    <w:multiLevelType w:val="multilevel"/>
    <w:tmpl w:val="A34C1E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705B7B"/>
    <w:multiLevelType w:val="multilevel"/>
    <w:tmpl w:val="B1BA9CD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9A"/>
    <w:rsid w:val="00003715"/>
    <w:rsid w:val="00065A10"/>
    <w:rsid w:val="000C453D"/>
    <w:rsid w:val="0045497F"/>
    <w:rsid w:val="0046144E"/>
    <w:rsid w:val="00496C14"/>
    <w:rsid w:val="005A0A9A"/>
    <w:rsid w:val="006B7B9D"/>
    <w:rsid w:val="0078172E"/>
    <w:rsid w:val="00784319"/>
    <w:rsid w:val="008F3F1F"/>
    <w:rsid w:val="00950923"/>
    <w:rsid w:val="00A61E08"/>
    <w:rsid w:val="00AA45C3"/>
    <w:rsid w:val="00AE46FB"/>
    <w:rsid w:val="00B22330"/>
    <w:rsid w:val="00D043E3"/>
    <w:rsid w:val="00D35886"/>
    <w:rsid w:val="00F62D4D"/>
    <w:rsid w:val="00F920F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68C2"/>
  <w15:docId w15:val="{FCDDEC83-9FC0-40BE-9D36-3081F4D2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4497"/>
    <w:pPr>
      <w:spacing w:after="160" w:line="259" w:lineRule="auto"/>
    </w:pPr>
    <w:rPr>
      <w:sz w:val="22"/>
    </w:rPr>
  </w:style>
  <w:style w:type="paragraph" w:styleId="Nagwek1">
    <w:name w:val="heading 1"/>
    <w:basedOn w:val="Normalny"/>
    <w:link w:val="Nagwek1Znak"/>
    <w:uiPriority w:val="9"/>
    <w:qFormat/>
    <w:rsid w:val="001D3B12"/>
    <w:pPr>
      <w:widowControl w:val="0"/>
      <w:spacing w:after="0" w:line="240" w:lineRule="auto"/>
      <w:ind w:left="3" w:right="3"/>
      <w:jc w:val="center"/>
      <w:outlineLvl w:val="0"/>
    </w:pPr>
    <w:rPr>
      <w:rFonts w:ascii="Times New Roman" w:eastAsia="Times New Roman" w:hAnsi="Times New Roman" w:cs="Times New Roman"/>
      <w:b/>
      <w:bCs/>
      <w:lang w:eastAsia="pl-PL" w:bidi="pl-PL"/>
    </w:rPr>
  </w:style>
  <w:style w:type="paragraph" w:styleId="Nagwek2">
    <w:name w:val="heading 2"/>
    <w:basedOn w:val="Nagwek10"/>
    <w:next w:val="Textbody"/>
    <w:qFormat/>
    <w:pPr>
      <w:spacing w:before="200" w:after="120"/>
      <w:outlineLvl w:val="1"/>
    </w:pPr>
    <w:rPr>
      <w:rFonts w:cs="Liberation Serif"/>
      <w:b/>
      <w:bCs/>
      <w:sz w:val="36"/>
      <w:szCs w:val="36"/>
    </w:rPr>
  </w:style>
  <w:style w:type="paragraph" w:styleId="Nagwek5">
    <w:name w:val="heading 5"/>
    <w:basedOn w:val="Normalny"/>
    <w:next w:val="Normalny"/>
    <w:qFormat/>
    <w:pPr>
      <w:keepNext/>
      <w:keepLines/>
      <w:spacing w:before="40" w:after="0"/>
      <w:outlineLvl w:val="4"/>
    </w:pPr>
    <w:rPr>
      <w:rFonts w:ascii="Calibri Light" w:eastAsia="Times New Roman" w:hAnsi="Calibri Light" w:cs="Mangal"/>
      <w:color w:val="2F5496"/>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locked/>
    <w:rsid w:val="00CB72DC"/>
  </w:style>
  <w:style w:type="character" w:customStyle="1" w:styleId="TekstpodstawowyZnak">
    <w:name w:val="Tekst podstawowy Znak"/>
    <w:basedOn w:val="Domylnaczcionkaakapitu"/>
    <w:link w:val="Tekstpodstawowy"/>
    <w:uiPriority w:val="99"/>
    <w:semiHidden/>
    <w:qFormat/>
    <w:rsid w:val="009344FA"/>
    <w:rPr>
      <w:rFonts w:ascii="Liberation Serif" w:eastAsia="SimSun" w:hAnsi="Liberation Serif" w:cs="Mangal"/>
      <w:kern w:val="2"/>
      <w:sz w:val="24"/>
      <w:szCs w:val="21"/>
      <w:lang w:eastAsia="zh-CN" w:bidi="hi-IN"/>
    </w:rPr>
  </w:style>
  <w:style w:type="character" w:customStyle="1" w:styleId="Domylnaczcionkaakapitu1">
    <w:name w:val="Domyślna czcionka akapitu1"/>
    <w:qFormat/>
    <w:rsid w:val="009344FA"/>
  </w:style>
  <w:style w:type="character" w:customStyle="1" w:styleId="Znakinumeracji">
    <w:name w:val="Znaki numeracji"/>
    <w:qFormat/>
    <w:rsid w:val="002D4497"/>
  </w:style>
  <w:style w:type="character" w:styleId="Odwoaniedokomentarza">
    <w:name w:val="annotation reference"/>
    <w:basedOn w:val="Domylnaczcionkaakapitu"/>
    <w:uiPriority w:val="99"/>
    <w:semiHidden/>
    <w:unhideWhenUsed/>
    <w:qFormat/>
    <w:rsid w:val="006A5D5F"/>
    <w:rPr>
      <w:sz w:val="16"/>
      <w:szCs w:val="16"/>
    </w:rPr>
  </w:style>
  <w:style w:type="character" w:customStyle="1" w:styleId="TekstkomentarzaZnak">
    <w:name w:val="Tekst komentarza Znak"/>
    <w:basedOn w:val="Domylnaczcionkaakapitu"/>
    <w:link w:val="Tekstkomentarza"/>
    <w:uiPriority w:val="99"/>
    <w:semiHidden/>
    <w:qFormat/>
    <w:rsid w:val="006A5D5F"/>
    <w:rPr>
      <w:szCs w:val="20"/>
    </w:rPr>
  </w:style>
  <w:style w:type="character" w:customStyle="1" w:styleId="TematkomentarzaZnak">
    <w:name w:val="Temat komentarza Znak"/>
    <w:basedOn w:val="TekstkomentarzaZnak"/>
    <w:link w:val="Tematkomentarza"/>
    <w:uiPriority w:val="99"/>
    <w:semiHidden/>
    <w:qFormat/>
    <w:rsid w:val="006A5D5F"/>
    <w:rPr>
      <w:b/>
      <w:bCs/>
      <w:szCs w:val="20"/>
    </w:rPr>
  </w:style>
  <w:style w:type="character" w:customStyle="1" w:styleId="TekstdymkaZnak">
    <w:name w:val="Tekst dymka Znak"/>
    <w:basedOn w:val="Domylnaczcionkaakapitu"/>
    <w:link w:val="Tekstdymka"/>
    <w:uiPriority w:val="99"/>
    <w:semiHidden/>
    <w:qFormat/>
    <w:rsid w:val="006A5D5F"/>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customStyle="1" w:styleId="Nagwek1Znak">
    <w:name w:val="Nagłówek 1 Znak"/>
    <w:basedOn w:val="Domylnaczcionkaakapitu"/>
    <w:link w:val="Nagwek1"/>
    <w:uiPriority w:val="9"/>
    <w:qFormat/>
    <w:rsid w:val="001D3B12"/>
    <w:rPr>
      <w:rFonts w:ascii="Times New Roman" w:eastAsia="Times New Roman" w:hAnsi="Times New Roman" w:cs="Times New Roman"/>
      <w:b/>
      <w:bCs/>
      <w:sz w:val="22"/>
      <w:lang w:eastAsia="pl-PL" w:bidi="pl-PL"/>
    </w:rPr>
  </w:style>
  <w:style w:type="character" w:customStyle="1" w:styleId="StopkaZnak">
    <w:name w:val="Stopka Znak"/>
    <w:basedOn w:val="Domylnaczcionkaakapitu"/>
    <w:link w:val="Stopka"/>
    <w:uiPriority w:val="99"/>
    <w:qFormat/>
    <w:rsid w:val="001D3B12"/>
    <w:rPr>
      <w:sz w:val="22"/>
    </w:rPr>
  </w:style>
  <w:style w:type="character" w:customStyle="1" w:styleId="NagwekZnak1">
    <w:name w:val="Nagłówek Znak1"/>
    <w:basedOn w:val="Domylnaczcionkaakapitu"/>
    <w:qFormat/>
    <w:rPr>
      <w:rFonts w:cs="Mangal"/>
      <w:szCs w:val="21"/>
    </w:rPr>
  </w:style>
  <w:style w:type="character" w:customStyle="1" w:styleId="Internetlink">
    <w:name w:val="Internet link"/>
    <w:qFormat/>
    <w:rPr>
      <w:color w:val="000080"/>
      <w:u w:val="single"/>
    </w:rPr>
  </w:style>
  <w:style w:type="character" w:customStyle="1" w:styleId="Znakiprzypiswkocowych">
    <w:name w:val="Znaki przypisów końcowych"/>
    <w:qFormat/>
  </w:style>
  <w:style w:type="character" w:customStyle="1" w:styleId="NagwekZnak">
    <w:name w:val="Nagłówek Znak"/>
    <w:basedOn w:val="Domylnaczcionkaakapitu"/>
    <w:qFormat/>
    <w:rPr>
      <w:rFonts w:cs="Mangal"/>
      <w:szCs w:val="21"/>
    </w:rPr>
  </w:style>
  <w:style w:type="character" w:styleId="Nierozpoznanawzmianka">
    <w:name w:val="Unresolved Mention"/>
    <w:basedOn w:val="Domylnaczcionkaakapitu"/>
    <w:qFormat/>
    <w:rPr>
      <w:color w:val="605E5C"/>
      <w:highlight w:val="lightGray"/>
    </w:rPr>
  </w:style>
  <w:style w:type="character" w:customStyle="1" w:styleId="czeinternetowe">
    <w:name w:val="Łącze internetowe"/>
    <w:basedOn w:val="Domylnaczcionkaakapitu"/>
    <w:rPr>
      <w:color w:val="0563C1"/>
      <w:u w:val="single"/>
    </w:rPr>
  </w:style>
  <w:style w:type="character" w:styleId="Pogrubienie">
    <w:name w:val="Strong"/>
    <w:basedOn w:val="Domylnaczcionkaakapitu"/>
    <w:qFormat/>
    <w:rPr>
      <w:b/>
      <w:bCs/>
    </w:rPr>
  </w:style>
  <w:style w:type="character" w:customStyle="1" w:styleId="Tekstpodstawowywcity3Znak">
    <w:name w:val="Tekst podstawowy wcięty 3 Znak"/>
    <w:basedOn w:val="Domylnaczcionkaakapitu"/>
    <w:qFormat/>
    <w:rPr>
      <w:rFonts w:ascii="Arial" w:eastAsia="Times New Roman" w:hAnsi="Arial" w:cs="Arial"/>
      <w:kern w:val="0"/>
      <w:sz w:val="22"/>
      <w:lang w:eastAsia="pl-PL" w:bidi="ar-SA"/>
    </w:rPr>
  </w:style>
  <w:style w:type="character" w:customStyle="1" w:styleId="EndnoteCharacters">
    <w:name w:val="Endnote Characters"/>
    <w:basedOn w:val="Domylnaczcionkaakapitu"/>
    <w:qFormat/>
    <w:rPr>
      <w:vertAlign w:val="superscript"/>
    </w:rPr>
  </w:style>
  <w:style w:type="character" w:customStyle="1" w:styleId="Zakotwiczenieprzypisukocowego">
    <w:name w:val="Zakotwiczenie przypisu końcowego"/>
    <w:rPr>
      <w:vertAlign w:val="superscript"/>
    </w:rPr>
  </w:style>
  <w:style w:type="character" w:customStyle="1" w:styleId="TekstprzypisukocowegoZnak">
    <w:name w:val="Tekst przypisu końcowego Znak"/>
    <w:basedOn w:val="Domylnaczcionkaakapitu"/>
    <w:qFormat/>
    <w:rPr>
      <w:rFonts w:cs="Mangal"/>
      <w:sz w:val="20"/>
      <w:szCs w:val="18"/>
    </w:rPr>
  </w:style>
  <w:style w:type="character" w:customStyle="1" w:styleId="Nagwek5Znak">
    <w:name w:val="Nagłówek 5 Znak"/>
    <w:basedOn w:val="Domylnaczcionkaakapitu"/>
    <w:qFormat/>
    <w:rPr>
      <w:rFonts w:ascii="Calibri Light" w:eastAsia="Times New Roman" w:hAnsi="Calibri Light" w:cs="Mangal"/>
      <w:color w:val="2F5496"/>
      <w:szCs w:val="21"/>
    </w:rPr>
  </w:style>
  <w:style w:type="paragraph" w:styleId="Nagwek">
    <w:name w:val="header"/>
    <w:basedOn w:val="Normalny"/>
    <w:next w:val="Tekstpodstawowy"/>
    <w:qFormat/>
    <w:rsid w:val="002D4497"/>
    <w:pPr>
      <w:keepNext/>
      <w:spacing w:before="240" w:after="120"/>
    </w:pPr>
    <w:rPr>
      <w:rFonts w:ascii="Liberation Sans" w:eastAsia="Microsoft YaHei" w:hAnsi="Liberation Sans"/>
      <w:sz w:val="28"/>
      <w:szCs w:val="28"/>
    </w:rPr>
  </w:style>
  <w:style w:type="paragraph" w:styleId="Tekstpodstawowy">
    <w:name w:val="Body Text"/>
    <w:basedOn w:val="Normalny"/>
    <w:link w:val="TekstpodstawowyZnak"/>
    <w:uiPriority w:val="99"/>
    <w:semiHidden/>
    <w:unhideWhenUsed/>
    <w:rsid w:val="009344FA"/>
    <w:pPr>
      <w:suppressAutoHyphens/>
      <w:spacing w:after="120" w:line="240" w:lineRule="auto"/>
      <w:textAlignment w:val="baseline"/>
    </w:pPr>
    <w:rPr>
      <w:rFonts w:eastAsia="SimSun" w:cs="Mangal"/>
      <w:sz w:val="24"/>
      <w:szCs w:val="21"/>
    </w:rPr>
  </w:style>
  <w:style w:type="paragraph" w:styleId="Lista">
    <w:name w:val="List"/>
    <w:basedOn w:val="Tekstpodstawowy"/>
    <w:rsid w:val="002D4497"/>
    <w:rPr>
      <w:rFonts w:cs="Lucida Sans"/>
    </w:rPr>
  </w:style>
  <w:style w:type="paragraph" w:styleId="Legenda">
    <w:name w:val="caption"/>
    <w:basedOn w:val="Normalny"/>
    <w:qFormat/>
    <w:rsid w:val="002D4497"/>
    <w:pPr>
      <w:suppressLineNumbers/>
      <w:spacing w:before="120" w:after="120"/>
    </w:pPr>
    <w:rPr>
      <w:i/>
      <w:iCs/>
      <w:sz w:val="24"/>
    </w:rPr>
  </w:style>
  <w:style w:type="paragraph" w:customStyle="1" w:styleId="Indeks">
    <w:name w:val="Indeks"/>
    <w:basedOn w:val="Normalny"/>
    <w:qFormat/>
    <w:rsid w:val="002D4497"/>
    <w:pPr>
      <w:suppressLineNumbers/>
    </w:pPr>
  </w:style>
  <w:style w:type="paragraph" w:customStyle="1" w:styleId="Gwkaistopka">
    <w:name w:val="Główka i stopka"/>
    <w:basedOn w:val="Normalny"/>
    <w:qFormat/>
    <w:rsid w:val="002D4497"/>
    <w:pPr>
      <w:suppressLineNumbers/>
      <w:tabs>
        <w:tab w:val="center" w:pos="4536"/>
        <w:tab w:val="right" w:pos="9072"/>
      </w:tabs>
    </w:pPr>
  </w:style>
  <w:style w:type="paragraph" w:customStyle="1" w:styleId="Textbody">
    <w:name w:val="Text body"/>
    <w:basedOn w:val="Normalny"/>
    <w:qFormat/>
    <w:rsid w:val="00CB72DC"/>
    <w:pPr>
      <w:suppressAutoHyphens/>
      <w:spacing w:after="140" w:line="288" w:lineRule="auto"/>
      <w:textAlignment w:val="baseline"/>
    </w:pPr>
    <w:rPr>
      <w:rFonts w:eastAsia="SimSun"/>
      <w:sz w:val="24"/>
    </w:rPr>
  </w:style>
  <w:style w:type="paragraph" w:styleId="Akapitzlist">
    <w:name w:val="List Paragraph"/>
    <w:basedOn w:val="Normalny"/>
    <w:link w:val="AkapitzlistZnak"/>
    <w:uiPriority w:val="1"/>
    <w:qFormat/>
    <w:rsid w:val="00CB72DC"/>
    <w:pPr>
      <w:spacing w:line="252" w:lineRule="auto"/>
      <w:ind w:left="720"/>
      <w:contextualSpacing/>
    </w:pPr>
  </w:style>
  <w:style w:type="paragraph" w:customStyle="1" w:styleId="Zawartotabeli">
    <w:name w:val="Zawartość tabeli"/>
    <w:basedOn w:val="Normalny"/>
    <w:qFormat/>
    <w:rsid w:val="002D4497"/>
    <w:pPr>
      <w:suppressLineNumbers/>
    </w:pPr>
  </w:style>
  <w:style w:type="paragraph" w:customStyle="1" w:styleId="Nagwektabeli">
    <w:name w:val="Nagłówek tabeli"/>
    <w:basedOn w:val="Zawartotabeli"/>
    <w:qFormat/>
    <w:rsid w:val="002D4497"/>
    <w:pPr>
      <w:jc w:val="center"/>
    </w:pPr>
    <w:rPr>
      <w:b/>
      <w:bCs/>
    </w:rPr>
  </w:style>
  <w:style w:type="paragraph" w:styleId="Stopka">
    <w:name w:val="footer"/>
    <w:basedOn w:val="Gwkaistopka"/>
    <w:link w:val="StopkaZnak"/>
    <w:uiPriority w:val="99"/>
    <w:rsid w:val="002D4497"/>
  </w:style>
  <w:style w:type="paragraph" w:styleId="Tekstkomentarza">
    <w:name w:val="annotation text"/>
    <w:basedOn w:val="Normalny"/>
    <w:link w:val="TekstkomentarzaZnak"/>
    <w:uiPriority w:val="99"/>
    <w:semiHidden/>
    <w:unhideWhenUsed/>
    <w:qFormat/>
    <w:rsid w:val="006A5D5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A5D5F"/>
    <w:rPr>
      <w:b/>
      <w:bCs/>
    </w:rPr>
  </w:style>
  <w:style w:type="paragraph" w:styleId="Tekstdymka">
    <w:name w:val="Balloon Text"/>
    <w:basedOn w:val="Normalny"/>
    <w:link w:val="TekstdymkaZnak"/>
    <w:uiPriority w:val="99"/>
    <w:semiHidden/>
    <w:unhideWhenUsed/>
    <w:qFormat/>
    <w:rsid w:val="006A5D5F"/>
    <w:pPr>
      <w:spacing w:after="0" w:line="240" w:lineRule="auto"/>
    </w:pPr>
    <w:rPr>
      <w:rFonts w:ascii="Tahoma" w:hAnsi="Tahoma" w:cs="Tahoma"/>
      <w:sz w:val="16"/>
      <w:szCs w:val="16"/>
    </w:rPr>
  </w:style>
  <w:style w:type="paragraph" w:styleId="NormalnyWeb">
    <w:name w:val="Normal (Web)"/>
    <w:basedOn w:val="Normalny"/>
    <w:uiPriority w:val="99"/>
    <w:qFormat/>
    <w:pPr>
      <w:spacing w:before="100" w:after="100"/>
    </w:pPr>
    <w:rPr>
      <w:rFonts w:ascii="Times New Roman" w:eastAsia="Times New Roman" w:hAnsi="Times New Roman" w:cs="Times New Roman"/>
      <w:kern w:val="0"/>
      <w:lang w:eastAsia="pl-PL" w:bidi="ar-SA"/>
    </w:rPr>
  </w:style>
  <w:style w:type="paragraph" w:styleId="Tekstpodstawowywcity3">
    <w:name w:val="Body Text Indent 3"/>
    <w:basedOn w:val="Normalny"/>
    <w:qFormat/>
    <w:pPr>
      <w:ind w:left="1200" w:hanging="120"/>
      <w:jc w:val="both"/>
    </w:pPr>
    <w:rPr>
      <w:rFonts w:ascii="Arial" w:eastAsia="Times New Roman" w:hAnsi="Arial" w:cs="Arial"/>
      <w:kern w:val="0"/>
      <w:lang w:eastAsia="pl-PL" w:bidi="ar-SA"/>
    </w:rPr>
  </w:style>
  <w:style w:type="paragraph" w:styleId="Tekstprzypisukocowego">
    <w:name w:val="endnote text"/>
    <w:basedOn w:val="Normalny"/>
    <w:rPr>
      <w:rFonts w:cs="Mangal"/>
      <w:sz w:val="20"/>
      <w:szCs w:val="18"/>
    </w:rPr>
  </w:style>
  <w:style w:type="paragraph" w:customStyle="1" w:styleId="Standard">
    <w:name w:val="Standard"/>
    <w:qFormat/>
    <w:pPr>
      <w:suppressAutoHyphens/>
      <w:textAlignment w:val="baseline"/>
    </w:pPr>
  </w:style>
  <w:style w:type="paragraph" w:customStyle="1" w:styleId="Nagwek10">
    <w:name w:val="Nagłówek1"/>
    <w:basedOn w:val="Normalny"/>
    <w:next w:val="Tekstpodstawowy"/>
    <w:qFormat/>
    <w:pPr>
      <w:tabs>
        <w:tab w:val="center" w:pos="4536"/>
        <w:tab w:val="right" w:pos="9072"/>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3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2002</Words>
  <Characters>12012</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Remisz</dc:creator>
  <dc:description/>
  <cp:lastModifiedBy>ADemidow</cp:lastModifiedBy>
  <cp:revision>10</cp:revision>
  <dcterms:created xsi:type="dcterms:W3CDTF">2021-11-19T10:46:00Z</dcterms:created>
  <dcterms:modified xsi:type="dcterms:W3CDTF">2021-12-02T13:14:00Z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