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31D0427D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074CB4">
        <w:rPr>
          <w:b/>
          <w:szCs w:val="18"/>
          <w:lang w:eastAsia="ar-SA"/>
        </w:rPr>
        <w:t>6</w:t>
      </w:r>
      <w:r w:rsidR="0021163A">
        <w:rPr>
          <w:b/>
          <w:szCs w:val="18"/>
          <w:lang w:eastAsia="ar-SA"/>
        </w:rPr>
        <w:t>8</w:t>
      </w:r>
      <w:r w:rsidRPr="00A72499">
        <w:rPr>
          <w:b/>
          <w:szCs w:val="18"/>
          <w:lang w:eastAsia="ar-SA"/>
        </w:rPr>
        <w:t>.202</w:t>
      </w:r>
      <w:r w:rsidR="00074CB4">
        <w:rPr>
          <w:b/>
          <w:szCs w:val="18"/>
          <w:lang w:eastAsia="ar-SA"/>
        </w:rPr>
        <w:t>4</w:t>
      </w:r>
      <w:r w:rsidRPr="00A72499">
        <w:rPr>
          <w:b/>
          <w:szCs w:val="18"/>
          <w:lang w:eastAsia="ar-SA"/>
        </w:rPr>
        <w:t>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257457" w:rsidRDefault="0018103B" w:rsidP="005815D8">
      <w:pPr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składane na podstawie art. 125 ust. 1 ustawy z dnia 11 września 2019 r. prawo zamówień publicznych (dalej jako: </w:t>
      </w:r>
      <w:proofErr w:type="spellStart"/>
      <w:r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>pzp</w:t>
      </w:r>
      <w:proofErr w:type="spellEnd"/>
      <w:r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>) dotyczące przesłanek wykluczenia z postępowania</w:t>
      </w:r>
      <w:r w:rsidR="00A2164F"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257457" w:rsidRDefault="00A2164F" w:rsidP="005815D8">
      <w:pPr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>uwzględniające przesłanki wykluczenia z art.</w:t>
      </w:r>
      <w:r w:rsidR="00D12442" w:rsidRPr="00257457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25745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ust.1 ustawy </w:t>
      </w:r>
      <w:r w:rsidR="0018103B" w:rsidRPr="00257457">
        <w:rPr>
          <w:rFonts w:asciiTheme="majorHAnsi" w:hAnsiTheme="majorHAnsi" w:cstheme="majorHAnsi"/>
          <w:b/>
          <w:bCs/>
          <w:small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7569225" w14:textId="77777777" w:rsidR="0018103B" w:rsidRPr="00C60C9C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023CEC0F" w:rsidR="0018103B" w:rsidRPr="00257457" w:rsidRDefault="0018103B" w:rsidP="00C60C9C">
      <w:pPr>
        <w:pStyle w:val="Default"/>
        <w:spacing w:line="254" w:lineRule="auto"/>
        <w:rPr>
          <w:rFonts w:asciiTheme="majorHAnsi" w:hAnsiTheme="majorHAnsi" w:cstheme="majorHAnsi"/>
          <w:b/>
          <w:bCs/>
        </w:rPr>
      </w:pPr>
      <w:r w:rsidRPr="00257457">
        <w:rPr>
          <w:rFonts w:asciiTheme="majorHAnsi" w:hAnsiTheme="majorHAnsi" w:cstheme="majorHAnsi"/>
        </w:rPr>
        <w:t>Na potrzeby postępowania o udzielenie zamówienia publicznego na</w:t>
      </w:r>
      <w:r w:rsidR="00E55987" w:rsidRPr="00257457">
        <w:rPr>
          <w:rFonts w:asciiTheme="majorHAnsi" w:hAnsiTheme="majorHAnsi" w:cstheme="majorHAnsi"/>
          <w:b/>
          <w:bCs/>
        </w:rPr>
        <w:t xml:space="preserve"> </w:t>
      </w:r>
      <w:r w:rsidR="0021163A" w:rsidRPr="00257457">
        <w:rPr>
          <w:rFonts w:asciiTheme="majorHAnsi" w:hAnsiTheme="majorHAnsi" w:cstheme="majorHAnsi"/>
          <w:b/>
          <w:bCs/>
        </w:rPr>
        <w:t>„Opracowanie graficzne, wykonanie i dostarczenie kalendarzy na 2025 rok.”</w:t>
      </w:r>
      <w:r w:rsidR="00295559" w:rsidRPr="00257457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257457">
        <w:rPr>
          <w:rFonts w:asciiTheme="majorHAnsi" w:hAnsiTheme="majorHAnsi" w:cstheme="majorHAnsi"/>
        </w:rPr>
        <w:t>prowadzonego przez Województwo Mazowieckie</w:t>
      </w:r>
      <w:r w:rsidRPr="00257457">
        <w:rPr>
          <w:rFonts w:asciiTheme="majorHAnsi" w:hAnsiTheme="majorHAnsi" w:cstheme="majorHAnsi"/>
          <w:i/>
        </w:rPr>
        <w:t xml:space="preserve">, </w:t>
      </w:r>
      <w:r w:rsidRPr="00257457">
        <w:rPr>
          <w:rFonts w:asciiTheme="majorHAnsi" w:hAnsiTheme="majorHAnsi" w:cstheme="majorHAnsi"/>
        </w:rPr>
        <w:t>oświadczam, co następuje:</w:t>
      </w:r>
    </w:p>
    <w:p w14:paraId="507C3C8F" w14:textId="77777777" w:rsidR="00CB0435" w:rsidRPr="00257457" w:rsidRDefault="00CB0435" w:rsidP="00D60B38">
      <w:pPr>
        <w:spacing w:line="254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4A6444D" w14:textId="57D3FF9D" w:rsidR="00CB0435" w:rsidRPr="00257457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257457">
        <w:rPr>
          <w:rFonts w:asciiTheme="majorHAnsi" w:hAnsiTheme="majorHAnsi" w:cstheme="majorHAnsi"/>
          <w:b/>
          <w:sz w:val="24"/>
          <w:szCs w:val="24"/>
        </w:rPr>
        <w:t>nie podlegam wykluczeniu</w:t>
      </w:r>
      <w:r w:rsidRPr="00257457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257457">
        <w:rPr>
          <w:rFonts w:asciiTheme="majorHAnsi" w:hAnsiTheme="majorHAnsi" w:cstheme="majorHAnsi"/>
          <w:b/>
          <w:bCs/>
          <w:sz w:val="24"/>
          <w:szCs w:val="24"/>
        </w:rPr>
        <w:t>art. 108 ust. 1 oraz 109 ust. 1 pkt 4 PZP</w:t>
      </w:r>
    </w:p>
    <w:p w14:paraId="5997279F" w14:textId="77777777" w:rsidR="00CB0435" w:rsidRPr="00257457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257457">
        <w:rPr>
          <w:rFonts w:asciiTheme="majorHAnsi" w:hAnsiTheme="majorHAnsi" w:cstheme="majorHAnsi"/>
          <w:b/>
          <w:bCs/>
          <w:sz w:val="24"/>
          <w:szCs w:val="24"/>
        </w:rPr>
        <w:t>nie podlegam wykluczeniu</w:t>
      </w:r>
      <w:r w:rsidRPr="00257457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257457">
        <w:rPr>
          <w:rFonts w:asciiTheme="majorHAnsi" w:hAnsiTheme="majorHAnsi" w:cstheme="majorHAnsi"/>
          <w:b/>
          <w:bCs/>
          <w:sz w:val="24"/>
          <w:szCs w:val="24"/>
        </w:rPr>
        <w:t>art. 7 ust 1</w:t>
      </w:r>
      <w:r w:rsidRPr="00257457">
        <w:rPr>
          <w:rFonts w:asciiTheme="majorHAnsi" w:hAnsiTheme="majorHAnsi" w:cstheme="majorHAnsi"/>
          <w:sz w:val="24"/>
          <w:szCs w:val="24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257457">
        <w:rPr>
          <w:rFonts w:asciiTheme="majorHAnsi" w:hAnsiTheme="majorHAnsi" w:cstheme="maj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Pr="00257457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Theme="majorHAnsi" w:hAnsiTheme="majorHAnsi" w:cstheme="majorHAnsi"/>
          <w:color w:val="C00000"/>
          <w:sz w:val="24"/>
          <w:szCs w:val="24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2D4AB148" w14:textId="77777777" w:rsidR="002E5773" w:rsidRPr="004530A4" w:rsidRDefault="00CB0435" w:rsidP="002E5773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Theme="majorHAnsi" w:hAnsiTheme="majorHAnsi" w:cstheme="majorHAns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4530A4">
        <w:rPr>
          <w:rFonts w:asciiTheme="majorHAnsi" w:hAnsiTheme="majorHAnsi" w:cstheme="majorHAns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4530A4">
        <w:rPr>
          <w:rFonts w:asciiTheme="majorHAnsi" w:hAnsiTheme="majorHAnsi" w:cstheme="majorHAnsi"/>
          <w:i/>
          <w:iCs/>
          <w:color w:val="C00000"/>
          <w:sz w:val="22"/>
        </w:rPr>
        <w:t xml:space="preserve"> </w:t>
      </w:r>
      <w:r w:rsidRPr="004530A4">
        <w:rPr>
          <w:rFonts w:asciiTheme="majorHAnsi" w:hAnsiTheme="majorHAnsi" w:cstheme="majorHAnsi"/>
          <w:i/>
          <w:iCs/>
          <w:color w:val="C00000"/>
          <w:sz w:val="22"/>
        </w:rPr>
        <w:t>w postępowaniu</w:t>
      </w:r>
      <w:r w:rsidRPr="004530A4">
        <w:rPr>
          <w:rFonts w:asciiTheme="majorHAnsi" w:hAnsiTheme="majorHAnsi" w:cstheme="majorHAnsi"/>
          <w:color w:val="C00000"/>
          <w:sz w:val="22"/>
        </w:rPr>
        <w:t xml:space="preserve">) </w:t>
      </w:r>
    </w:p>
    <w:p w14:paraId="222F7292" w14:textId="74948BDB" w:rsidR="003F7193" w:rsidRPr="004530A4" w:rsidRDefault="003F7193" w:rsidP="002E5773">
      <w:pPr>
        <w:pStyle w:val="Akapitzlist"/>
        <w:spacing w:line="259" w:lineRule="auto"/>
        <w:ind w:right="-284"/>
        <w:rPr>
          <w:rFonts w:asciiTheme="majorHAnsi" w:hAnsiTheme="majorHAnsi" w:cstheme="majorHAnsi"/>
          <w:color w:val="C00000"/>
          <w:sz w:val="22"/>
        </w:rPr>
      </w:pPr>
      <w:r w:rsidRPr="004530A4">
        <w:rPr>
          <w:rFonts w:asciiTheme="majorHAnsi" w:hAnsiTheme="majorHAnsi" w:cstheme="majorHAnsi"/>
          <w:b/>
          <w:color w:val="C00000"/>
          <w:sz w:val="22"/>
        </w:rPr>
        <w:t xml:space="preserve">Oświadczam, że zachodzą w stosunku do mnie podstawy wykluczenia </w:t>
      </w:r>
      <w:r w:rsidRPr="004530A4">
        <w:rPr>
          <w:rFonts w:asciiTheme="majorHAnsi" w:hAnsiTheme="majorHAnsi" w:cstheme="majorHAnsi"/>
          <w:bCs/>
          <w:color w:val="C00000"/>
          <w:sz w:val="22"/>
        </w:rPr>
        <w:t xml:space="preserve">z postępowania na podstawie art. …………. </w:t>
      </w:r>
      <w:r w:rsidR="00B01BE3" w:rsidRPr="004530A4">
        <w:rPr>
          <w:rFonts w:asciiTheme="majorHAnsi" w:hAnsiTheme="majorHAnsi" w:cstheme="majorHAnsi"/>
          <w:bCs/>
          <w:color w:val="C00000"/>
        </w:rPr>
        <w:t xml:space="preserve">PZP </w:t>
      </w:r>
      <w:r w:rsidRPr="004530A4">
        <w:rPr>
          <w:rFonts w:asciiTheme="majorHAnsi" w:hAnsiTheme="majorHAnsi" w:cstheme="maj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4530A4">
        <w:rPr>
          <w:rFonts w:asciiTheme="majorHAnsi" w:hAnsiTheme="majorHAnsi" w:cstheme="majorHAnsi"/>
          <w:bCs/>
          <w:i/>
          <w:color w:val="C00000"/>
          <w:sz w:val="22"/>
        </w:rPr>
        <w:t>PZP</w:t>
      </w:r>
      <w:r w:rsidRPr="004530A4">
        <w:rPr>
          <w:rFonts w:asciiTheme="majorHAnsi" w:hAnsiTheme="majorHAnsi" w:cstheme="majorHAnsi"/>
          <w:bCs/>
          <w:i/>
          <w:color w:val="C00000"/>
          <w:sz w:val="22"/>
        </w:rPr>
        <w:t>).</w:t>
      </w:r>
      <w:r w:rsidRPr="004530A4">
        <w:rPr>
          <w:rFonts w:asciiTheme="majorHAnsi" w:hAnsiTheme="majorHAnsi" w:cstheme="maj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4530A4">
        <w:rPr>
          <w:rFonts w:asciiTheme="majorHAnsi" w:hAnsiTheme="majorHAnsi" w:cstheme="majorHAnsi"/>
          <w:b/>
          <w:color w:val="C00000"/>
        </w:rPr>
        <w:t>*)</w:t>
      </w:r>
    </w:p>
    <w:p w14:paraId="44093C1A" w14:textId="77777777" w:rsidR="00452DF0" w:rsidRPr="004530A4" w:rsidRDefault="00452DF0" w:rsidP="0063157C">
      <w:pPr>
        <w:contextualSpacing/>
        <w:rPr>
          <w:rFonts w:asciiTheme="majorHAnsi" w:hAnsiTheme="majorHAnsi" w:cstheme="majorHAnsi"/>
          <w:i/>
          <w:sz w:val="22"/>
        </w:rPr>
      </w:pPr>
    </w:p>
    <w:p w14:paraId="0B08DD36" w14:textId="77777777" w:rsidR="004628A1" w:rsidRPr="004530A4" w:rsidRDefault="004628A1" w:rsidP="004628A1">
      <w:pPr>
        <w:spacing w:before="480" w:after="24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530A4">
        <w:rPr>
          <w:rFonts w:asciiTheme="majorHAnsi" w:hAnsiTheme="majorHAnsi" w:cstheme="majorHAnsi"/>
          <w:b/>
          <w:bCs/>
          <w:sz w:val="24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530A4" w:rsidRDefault="004628A1" w:rsidP="004628A1">
      <w:pPr>
        <w:spacing w:before="120" w:after="120" w:line="259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530A4">
        <w:rPr>
          <w:rFonts w:asciiTheme="majorHAnsi" w:hAnsiTheme="majorHAnsi" w:cstheme="majorHAnsi"/>
          <w:b/>
          <w:color w:val="C00000"/>
          <w:sz w:val="24"/>
          <w:szCs w:val="24"/>
        </w:rPr>
        <w:t>TAK / NIE**)</w:t>
      </w:r>
    </w:p>
    <w:p w14:paraId="1DAB47BE" w14:textId="77777777" w:rsidR="004628A1" w:rsidRPr="004530A4" w:rsidRDefault="004628A1" w:rsidP="004628A1">
      <w:pPr>
        <w:spacing w:before="240" w:after="120" w:line="259" w:lineRule="auto"/>
        <w:rPr>
          <w:rFonts w:asciiTheme="majorHAnsi" w:hAnsiTheme="majorHAnsi" w:cstheme="majorHAnsi"/>
          <w:sz w:val="24"/>
          <w:szCs w:val="24"/>
        </w:rPr>
      </w:pPr>
      <w:r w:rsidRPr="004530A4">
        <w:rPr>
          <w:rFonts w:asciiTheme="majorHAnsi" w:hAnsiTheme="majorHAnsi" w:cstheme="majorHAnsi"/>
          <w:sz w:val="24"/>
          <w:szCs w:val="24"/>
        </w:rPr>
        <w:t>Zgodnie z definicją MŚP określoną w Rozporządzeniu Komisji (UE) nr 651/2014 z dnia 17 czerwca 2014 r.:</w:t>
      </w:r>
      <w:r w:rsidRPr="004530A4">
        <w:rPr>
          <w:rFonts w:asciiTheme="majorHAnsi" w:hAnsiTheme="majorHAnsi" w:cstheme="majorHAnsi"/>
          <w:color w:val="C00000"/>
          <w:sz w:val="24"/>
          <w:szCs w:val="24"/>
        </w:rPr>
        <w:t>***)</w:t>
      </w:r>
    </w:p>
    <w:p w14:paraId="4EEBF94C" w14:textId="77777777" w:rsidR="004628A1" w:rsidRPr="004530A4" w:rsidRDefault="004530A4" w:rsidP="004628A1">
      <w:pPr>
        <w:spacing w:before="240" w:after="120" w:line="259" w:lineRule="auto"/>
        <w:ind w:left="227" w:hanging="227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530A4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628A1" w:rsidRPr="004530A4">
        <w:rPr>
          <w:rFonts w:asciiTheme="majorHAnsi" w:hAnsiTheme="majorHAnsi" w:cstheme="majorHAnsi"/>
          <w:b/>
          <w:sz w:val="24"/>
          <w:szCs w:val="24"/>
        </w:rPr>
        <w:t xml:space="preserve"> Mikroprzedsiębiorstwo:</w:t>
      </w:r>
      <w:r w:rsidR="004628A1" w:rsidRPr="004530A4">
        <w:rPr>
          <w:rFonts w:asciiTheme="majorHAnsi" w:hAnsiTheme="majorHAnsi" w:cstheme="maj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530A4" w:rsidRDefault="004530A4" w:rsidP="004628A1">
      <w:pPr>
        <w:spacing w:before="240" w:after="120" w:line="259" w:lineRule="auto"/>
        <w:ind w:left="227" w:hanging="227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530A4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628A1" w:rsidRPr="004530A4">
        <w:rPr>
          <w:rFonts w:asciiTheme="majorHAnsi" w:hAnsiTheme="majorHAnsi" w:cstheme="majorHAnsi"/>
          <w:b/>
          <w:sz w:val="24"/>
          <w:szCs w:val="24"/>
        </w:rPr>
        <w:t xml:space="preserve"> Małe przedsiębiorstwo:</w:t>
      </w:r>
      <w:r w:rsidR="004628A1" w:rsidRPr="004530A4">
        <w:rPr>
          <w:rFonts w:asciiTheme="majorHAnsi" w:hAnsiTheme="majorHAnsi" w:cstheme="maj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530A4" w:rsidRDefault="004530A4" w:rsidP="004628A1">
      <w:pPr>
        <w:spacing w:before="240" w:after="120" w:line="259" w:lineRule="auto"/>
        <w:ind w:left="227" w:hanging="227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530A4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628A1" w:rsidRPr="004530A4">
        <w:rPr>
          <w:rFonts w:asciiTheme="majorHAnsi" w:hAnsiTheme="majorHAnsi" w:cstheme="majorHAnsi"/>
          <w:b/>
          <w:sz w:val="24"/>
          <w:szCs w:val="24"/>
        </w:rPr>
        <w:t xml:space="preserve"> Średnie przedsiębiorstwa:</w:t>
      </w:r>
      <w:r w:rsidR="004628A1" w:rsidRPr="004530A4">
        <w:rPr>
          <w:rFonts w:asciiTheme="majorHAnsi" w:hAnsiTheme="majorHAnsi" w:cstheme="maj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530A4" w:rsidRDefault="004628A1" w:rsidP="004628A1">
      <w:pPr>
        <w:spacing w:before="480" w:after="120" w:line="259" w:lineRule="auto"/>
        <w:rPr>
          <w:rFonts w:asciiTheme="majorHAnsi" w:hAnsiTheme="majorHAnsi" w:cstheme="majorHAnsi"/>
          <w:b/>
          <w:color w:val="C00000"/>
          <w:sz w:val="20"/>
        </w:rPr>
      </w:pPr>
      <w:r w:rsidRPr="004530A4">
        <w:rPr>
          <w:rFonts w:asciiTheme="majorHAnsi" w:hAnsiTheme="majorHAnsi" w:cstheme="majorHAnsi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530A4" w:rsidRDefault="004628A1" w:rsidP="004628A1">
      <w:pPr>
        <w:spacing w:before="120" w:after="120" w:line="259" w:lineRule="auto"/>
        <w:rPr>
          <w:rFonts w:asciiTheme="majorHAnsi" w:hAnsiTheme="majorHAnsi" w:cstheme="majorHAnsi"/>
          <w:b/>
          <w:color w:val="C00000"/>
          <w:sz w:val="20"/>
          <w:szCs w:val="24"/>
        </w:rPr>
      </w:pPr>
      <w:r w:rsidRPr="004530A4">
        <w:rPr>
          <w:rFonts w:asciiTheme="majorHAnsi" w:hAnsiTheme="majorHAnsi" w:cstheme="majorHAnsi"/>
          <w:b/>
          <w:color w:val="C00000"/>
          <w:sz w:val="20"/>
        </w:rPr>
        <w:t>***)</w:t>
      </w:r>
      <w:r w:rsidRPr="004530A4">
        <w:rPr>
          <w:rFonts w:asciiTheme="majorHAnsi" w:hAnsiTheme="majorHAnsi" w:cstheme="majorHAnsi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F35" w14:textId="77777777" w:rsidR="00CB178C" w:rsidRDefault="00CB178C" w:rsidP="0038231F">
      <w:pPr>
        <w:spacing w:line="240" w:lineRule="auto"/>
      </w:pPr>
      <w:r>
        <w:separator/>
      </w:r>
    </w:p>
  </w:endnote>
  <w:endnote w:type="continuationSeparator" w:id="0">
    <w:p w14:paraId="331C569F" w14:textId="77777777" w:rsidR="00CB178C" w:rsidRDefault="00CB178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4530A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571" w14:textId="77777777" w:rsidR="00CB178C" w:rsidRDefault="00CB178C" w:rsidP="0038231F">
      <w:pPr>
        <w:spacing w:line="240" w:lineRule="auto"/>
      </w:pPr>
      <w:r>
        <w:separator/>
      </w:r>
    </w:p>
  </w:footnote>
  <w:footnote w:type="continuationSeparator" w:id="0">
    <w:p w14:paraId="753508F1" w14:textId="77777777" w:rsidR="00CB178C" w:rsidRDefault="00CB178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74CB4"/>
    <w:rsid w:val="000809B6"/>
    <w:rsid w:val="000817F4"/>
    <w:rsid w:val="000949F5"/>
    <w:rsid w:val="000A382A"/>
    <w:rsid w:val="000A3E54"/>
    <w:rsid w:val="000B1025"/>
    <w:rsid w:val="000B1F47"/>
    <w:rsid w:val="000B79D8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4007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163A"/>
    <w:rsid w:val="002167D3"/>
    <w:rsid w:val="00222750"/>
    <w:rsid w:val="0024732C"/>
    <w:rsid w:val="0025263C"/>
    <w:rsid w:val="0025358A"/>
    <w:rsid w:val="00255142"/>
    <w:rsid w:val="00257457"/>
    <w:rsid w:val="00263947"/>
    <w:rsid w:val="00267089"/>
    <w:rsid w:val="00267AC1"/>
    <w:rsid w:val="0027560C"/>
    <w:rsid w:val="00287BCD"/>
    <w:rsid w:val="0029386C"/>
    <w:rsid w:val="00295559"/>
    <w:rsid w:val="00295FAB"/>
    <w:rsid w:val="002B5112"/>
    <w:rsid w:val="002B5A85"/>
    <w:rsid w:val="002C42F8"/>
    <w:rsid w:val="002C4948"/>
    <w:rsid w:val="002C528F"/>
    <w:rsid w:val="002E5773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530A4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772FB"/>
    <w:rsid w:val="005815D8"/>
    <w:rsid w:val="005A2F6D"/>
    <w:rsid w:val="005A347E"/>
    <w:rsid w:val="005A73FB"/>
    <w:rsid w:val="005E16D6"/>
    <w:rsid w:val="005E176A"/>
    <w:rsid w:val="00600148"/>
    <w:rsid w:val="00606047"/>
    <w:rsid w:val="0060717F"/>
    <w:rsid w:val="00607819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001B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26A37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60C9C"/>
    <w:rsid w:val="00C72E46"/>
    <w:rsid w:val="00C75633"/>
    <w:rsid w:val="00C972A6"/>
    <w:rsid w:val="00CA316F"/>
    <w:rsid w:val="00CA5F28"/>
    <w:rsid w:val="00CB0435"/>
    <w:rsid w:val="00CB178C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55987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31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4455013-BD49-4DC8-8C44-2AFCEF0DCA2E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8</cp:revision>
  <cp:lastPrinted>2023-10-25T10:19:00Z</cp:lastPrinted>
  <dcterms:created xsi:type="dcterms:W3CDTF">2024-07-23T13:59:00Z</dcterms:created>
  <dcterms:modified xsi:type="dcterms:W3CDTF">2024-08-01T13:02:00Z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