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4D07F" w14:textId="47A58F7A" w:rsidR="00443E1F" w:rsidRPr="0070030A" w:rsidRDefault="00443E1F" w:rsidP="00F76B97">
      <w:pPr>
        <w:spacing w:after="0" w:line="259" w:lineRule="auto"/>
        <w:ind w:left="4253" w:firstLine="708"/>
        <w:jc w:val="right"/>
        <w:rPr>
          <w:rFonts w:eastAsia="Calibri" w:cs="Arial"/>
          <w:bCs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bCs/>
          <w:color w:val="auto"/>
          <w:spacing w:val="0"/>
          <w:sz w:val="18"/>
          <w:szCs w:val="18"/>
        </w:rPr>
        <w:t xml:space="preserve">Załącznik nr </w:t>
      </w:r>
      <w:r w:rsidR="008207C2" w:rsidRPr="0070030A">
        <w:rPr>
          <w:rFonts w:eastAsia="Calibri" w:cs="Arial"/>
          <w:bCs/>
          <w:color w:val="auto"/>
          <w:spacing w:val="0"/>
          <w:sz w:val="18"/>
          <w:szCs w:val="18"/>
        </w:rPr>
        <w:t>2</w:t>
      </w:r>
      <w:r w:rsidR="0005264A" w:rsidRPr="0070030A">
        <w:rPr>
          <w:rFonts w:eastAsia="Calibri" w:cs="Arial"/>
          <w:bCs/>
          <w:color w:val="auto"/>
          <w:spacing w:val="0"/>
          <w:sz w:val="18"/>
          <w:szCs w:val="18"/>
        </w:rPr>
        <w:t xml:space="preserve"> </w:t>
      </w:r>
      <w:r w:rsidRPr="0070030A">
        <w:rPr>
          <w:rFonts w:eastAsia="Calibri" w:cs="Arial"/>
          <w:bCs/>
          <w:color w:val="auto"/>
          <w:spacing w:val="0"/>
          <w:sz w:val="18"/>
          <w:szCs w:val="18"/>
        </w:rPr>
        <w:t>do SWZ</w:t>
      </w:r>
    </w:p>
    <w:p w14:paraId="359F5547" w14:textId="4F4905C0" w:rsidR="00443E1F" w:rsidRPr="0070030A" w:rsidRDefault="00443E1F" w:rsidP="00F76B97">
      <w:pPr>
        <w:spacing w:after="0" w:line="259" w:lineRule="auto"/>
        <w:ind w:left="4395" w:firstLine="708"/>
        <w:jc w:val="right"/>
        <w:rPr>
          <w:rFonts w:eastAsia="Calibri" w:cs="Tahoma"/>
          <w:bCs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bCs/>
          <w:color w:val="auto"/>
          <w:spacing w:val="0"/>
          <w:sz w:val="18"/>
          <w:szCs w:val="18"/>
        </w:rPr>
        <w:t>Nr sprawy:</w:t>
      </w:r>
      <w:r w:rsidRPr="0070030A">
        <w:rPr>
          <w:rFonts w:eastAsia="Calibri" w:cs="Tahoma"/>
          <w:bCs/>
          <w:color w:val="auto"/>
          <w:spacing w:val="0"/>
          <w:sz w:val="18"/>
          <w:szCs w:val="18"/>
        </w:rPr>
        <w:t xml:space="preserve"> PO.271</w:t>
      </w:r>
      <w:r w:rsidR="00CB1123" w:rsidRPr="0070030A">
        <w:rPr>
          <w:rFonts w:eastAsia="Calibri" w:cs="Tahoma"/>
          <w:bCs/>
          <w:color w:val="auto"/>
          <w:spacing w:val="0"/>
          <w:sz w:val="18"/>
          <w:szCs w:val="18"/>
        </w:rPr>
        <w:t>.</w:t>
      </w:r>
      <w:r w:rsidR="0005264A" w:rsidRPr="0070030A">
        <w:rPr>
          <w:rFonts w:eastAsia="Calibri" w:cs="Tahoma"/>
          <w:bCs/>
          <w:color w:val="auto"/>
          <w:spacing w:val="0"/>
          <w:sz w:val="18"/>
          <w:szCs w:val="18"/>
        </w:rPr>
        <w:t>65</w:t>
      </w:r>
      <w:r w:rsidRPr="0070030A">
        <w:rPr>
          <w:rFonts w:eastAsia="Calibri" w:cs="Tahoma"/>
          <w:bCs/>
          <w:color w:val="auto"/>
          <w:spacing w:val="0"/>
          <w:sz w:val="18"/>
          <w:szCs w:val="18"/>
        </w:rPr>
        <w:t>.202</w:t>
      </w:r>
      <w:r w:rsidR="00E82B5D" w:rsidRPr="0070030A">
        <w:rPr>
          <w:rFonts w:eastAsia="Calibri" w:cs="Tahoma"/>
          <w:bCs/>
          <w:color w:val="auto"/>
          <w:spacing w:val="0"/>
          <w:sz w:val="18"/>
          <w:szCs w:val="18"/>
        </w:rPr>
        <w:t>2</w:t>
      </w:r>
    </w:p>
    <w:p w14:paraId="5E656EF6" w14:textId="77777777" w:rsidR="00D73F84" w:rsidRPr="0070030A" w:rsidRDefault="00D73F84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</w:p>
    <w:p w14:paraId="1A8727AB" w14:textId="77777777" w:rsidR="001B5E26" w:rsidRPr="0070030A" w:rsidRDefault="001B5E26" w:rsidP="00F76B97">
      <w:pPr>
        <w:spacing w:after="0" w:line="259" w:lineRule="auto"/>
        <w:ind w:left="4395" w:firstLine="708"/>
        <w:jc w:val="right"/>
        <w:rPr>
          <w:rFonts w:eastAsia="Calibri" w:cs="Tahoma"/>
          <w:b/>
          <w:color w:val="auto"/>
          <w:spacing w:val="0"/>
          <w:sz w:val="18"/>
          <w:szCs w:val="18"/>
        </w:rPr>
      </w:pPr>
    </w:p>
    <w:p w14:paraId="684651B8" w14:textId="3F6E7E9A" w:rsidR="001E5E3B" w:rsidRPr="0070030A" w:rsidRDefault="001E5E3B" w:rsidP="001E5E3B">
      <w:pPr>
        <w:pStyle w:val="Adreszwrotnynakopercie"/>
        <w:jc w:val="center"/>
        <w:rPr>
          <w:rFonts w:asciiTheme="minorHAnsi" w:hAnsiTheme="minorHAnsi" w:cs="Tahoma"/>
          <w:b/>
          <w:sz w:val="18"/>
          <w:szCs w:val="18"/>
        </w:rPr>
      </w:pPr>
      <w:r w:rsidRPr="0070030A">
        <w:rPr>
          <w:rFonts w:asciiTheme="minorHAnsi" w:hAnsiTheme="minorHAnsi" w:cs="Tahoma"/>
          <w:b/>
          <w:sz w:val="18"/>
          <w:szCs w:val="18"/>
        </w:rPr>
        <w:t>SZCZEGÓŁOWY OPIS PRZEDMIOTU ZAMÓWIENIA</w:t>
      </w:r>
      <w:r w:rsidR="00951570" w:rsidRPr="0070030A">
        <w:rPr>
          <w:rFonts w:asciiTheme="minorHAnsi" w:hAnsiTheme="minorHAnsi" w:cs="Tahoma"/>
          <w:b/>
          <w:sz w:val="18"/>
          <w:szCs w:val="18"/>
        </w:rPr>
        <w:t xml:space="preserve"> </w:t>
      </w:r>
    </w:p>
    <w:p w14:paraId="6CB9FA46" w14:textId="77777777" w:rsidR="001E5E3B" w:rsidRPr="0070030A" w:rsidRDefault="001E5E3B" w:rsidP="001B5E26">
      <w:pPr>
        <w:pStyle w:val="Adreszwrotnynakopercie"/>
        <w:rPr>
          <w:rFonts w:asciiTheme="minorHAnsi" w:hAnsiTheme="minorHAnsi" w:cs="Tahoma"/>
          <w:b/>
          <w:sz w:val="18"/>
          <w:szCs w:val="18"/>
        </w:rPr>
      </w:pPr>
    </w:p>
    <w:p w14:paraId="4EF25F5C" w14:textId="77777777" w:rsidR="001B5E26" w:rsidRPr="0070030A" w:rsidRDefault="001B5E26" w:rsidP="001B5E26">
      <w:pPr>
        <w:pStyle w:val="Adreszwrotnynakopercie"/>
        <w:jc w:val="both"/>
        <w:rPr>
          <w:rFonts w:asciiTheme="minorHAnsi" w:hAnsiTheme="minorHAnsi" w:cs="Tahoma"/>
          <w:sz w:val="18"/>
          <w:szCs w:val="18"/>
        </w:rPr>
      </w:pPr>
    </w:p>
    <w:p w14:paraId="7382E9BF" w14:textId="77777777" w:rsidR="00D73F84" w:rsidRPr="0070030A" w:rsidRDefault="00D73F84" w:rsidP="001B5E26">
      <w:pPr>
        <w:pStyle w:val="Adreszwrotnynakopercie"/>
        <w:jc w:val="center"/>
        <w:rPr>
          <w:rFonts w:asciiTheme="minorHAnsi" w:hAnsiTheme="minorHAnsi" w:cs="Tahoma"/>
          <w:b/>
          <w:bCs/>
          <w:sz w:val="18"/>
          <w:szCs w:val="18"/>
        </w:rPr>
      </w:pPr>
    </w:p>
    <w:p w14:paraId="5198CEF9" w14:textId="77777777" w:rsidR="001E5E3B" w:rsidRPr="0070030A" w:rsidRDefault="001E5E3B" w:rsidP="001E5E3B">
      <w:pPr>
        <w:autoSpaceDE w:val="0"/>
        <w:autoSpaceDN w:val="0"/>
        <w:adjustRightInd w:val="0"/>
        <w:spacing w:after="0" w:line="240" w:lineRule="auto"/>
        <w:rPr>
          <w:b/>
          <w:sz w:val="18"/>
          <w:szCs w:val="18"/>
          <w:u w:val="single"/>
        </w:rPr>
      </w:pPr>
    </w:p>
    <w:p w14:paraId="6E490085" w14:textId="49A8D993" w:rsidR="001E5E3B" w:rsidRPr="0070030A" w:rsidRDefault="001E5E3B" w:rsidP="001B5E26">
      <w:pPr>
        <w:pStyle w:val="Adreszwrotnynakopercie"/>
        <w:numPr>
          <w:ilvl w:val="0"/>
          <w:numId w:val="15"/>
        </w:numPr>
        <w:rPr>
          <w:rFonts w:asciiTheme="minorHAnsi" w:hAnsiTheme="minorHAnsi" w:cs="Tahoma"/>
          <w:b/>
          <w:sz w:val="18"/>
          <w:szCs w:val="18"/>
        </w:rPr>
      </w:pPr>
      <w:r w:rsidRPr="0070030A">
        <w:rPr>
          <w:rFonts w:asciiTheme="minorHAnsi" w:hAnsiTheme="minorHAnsi" w:cs="Tahoma"/>
          <w:b/>
          <w:sz w:val="18"/>
          <w:szCs w:val="18"/>
        </w:rPr>
        <w:t>OBLIGATORYJNE (WYMAGANE) PARAMETRY/ FUNKCJE/ WARUNKI:</w:t>
      </w:r>
    </w:p>
    <w:p w14:paraId="6DAFA6A7" w14:textId="77777777" w:rsidR="0070030A" w:rsidRPr="0070030A" w:rsidRDefault="0070030A" w:rsidP="0070030A">
      <w:pPr>
        <w:pStyle w:val="Adreszwrotnynakopercie"/>
        <w:ind w:left="1080"/>
        <w:rPr>
          <w:rFonts w:asciiTheme="minorHAnsi" w:hAnsiTheme="minorHAnsi" w:cs="Tahoma"/>
          <w:b/>
          <w:sz w:val="18"/>
          <w:szCs w:val="18"/>
        </w:rPr>
      </w:pPr>
    </w:p>
    <w:p w14:paraId="7AE3FBBC" w14:textId="77777777" w:rsidR="0070030A" w:rsidRPr="0070030A" w:rsidRDefault="0070030A" w:rsidP="0070030A">
      <w:pPr>
        <w:pStyle w:val="NormalnyWeb"/>
        <w:spacing w:before="0" w:after="0"/>
        <w:rPr>
          <w:rFonts w:asciiTheme="minorHAnsi" w:hAnsiTheme="minorHAnsi" w:cs="Arial"/>
          <w:b/>
          <w:bCs/>
          <w:i/>
          <w:color w:val="000000"/>
          <w:sz w:val="18"/>
          <w:szCs w:val="18"/>
        </w:rPr>
      </w:pPr>
      <w:r w:rsidRPr="0070030A">
        <w:rPr>
          <w:rFonts w:asciiTheme="minorHAnsi" w:hAnsiTheme="minorHAnsi"/>
          <w:b/>
          <w:bCs/>
          <w:sz w:val="18"/>
          <w:szCs w:val="18"/>
          <w:lang w:val="da-DK" w:eastAsia="pl-PL"/>
        </w:rPr>
        <w:t>Spektrometr mas typu pojedynczy kwadrupol wraz z  dedykowanym generatorem azotu:</w:t>
      </w:r>
    </w:p>
    <w:p w14:paraId="173D5F79" w14:textId="77777777" w:rsidR="0070030A" w:rsidRPr="0070030A" w:rsidRDefault="0070030A" w:rsidP="0070030A">
      <w:pPr>
        <w:pStyle w:val="NormalnyWeb"/>
        <w:spacing w:before="0" w:after="0"/>
        <w:rPr>
          <w:rFonts w:asciiTheme="minorHAnsi" w:hAnsiTheme="minorHAnsi" w:cs="Arial"/>
          <w:color w:val="000000"/>
          <w:sz w:val="18"/>
          <w:szCs w:val="18"/>
          <w:lang w:eastAsia="pl-PL"/>
        </w:rPr>
      </w:pPr>
    </w:p>
    <w:p w14:paraId="28846852" w14:textId="77777777" w:rsidR="0070030A" w:rsidRPr="0070030A" w:rsidRDefault="0070030A" w:rsidP="0070030A">
      <w:pPr>
        <w:pStyle w:val="NormalnyWeb"/>
        <w:spacing w:before="0" w:after="0"/>
        <w:rPr>
          <w:rFonts w:asciiTheme="minorHAnsi" w:hAnsiTheme="minorHAnsi" w:cs="Arial"/>
          <w:color w:val="000000"/>
          <w:sz w:val="18"/>
          <w:szCs w:val="18"/>
          <w:lang w:eastAsia="pl-PL"/>
        </w:rPr>
      </w:pPr>
      <w:r w:rsidRPr="0070030A">
        <w:rPr>
          <w:rFonts w:asciiTheme="minorHAnsi" w:hAnsiTheme="minorHAnsi" w:cs="Arial"/>
          <w:color w:val="000000"/>
          <w:sz w:val="18"/>
          <w:szCs w:val="18"/>
          <w:lang w:eastAsia="pl-PL"/>
        </w:rPr>
        <w:t>Specyfikacja techniczna:</w:t>
      </w:r>
    </w:p>
    <w:p w14:paraId="7AA2D093" w14:textId="77777777" w:rsidR="0070030A" w:rsidRPr="0070030A" w:rsidRDefault="0070030A" w:rsidP="0070030A">
      <w:pPr>
        <w:pStyle w:val="NormalnyWeb"/>
        <w:spacing w:before="0" w:after="0"/>
        <w:rPr>
          <w:rFonts w:asciiTheme="minorHAnsi" w:hAnsiTheme="minorHAnsi" w:cs="Arial"/>
          <w:color w:val="000000"/>
          <w:sz w:val="18"/>
          <w:szCs w:val="18"/>
          <w:lang w:eastAsia="pl-PL"/>
        </w:rPr>
      </w:pPr>
    </w:p>
    <w:p w14:paraId="53289FD9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/>
          <w:sz w:val="18"/>
          <w:szCs w:val="18"/>
          <w:lang w:val="da-DK" w:eastAsia="pl-PL"/>
        </w:rPr>
      </w:pPr>
      <w:r w:rsidRPr="0070030A">
        <w:rPr>
          <w:rFonts w:eastAsia="Times New Roman"/>
          <w:b/>
          <w:sz w:val="18"/>
          <w:szCs w:val="18"/>
          <w:lang w:val="da-DK" w:eastAsia="pl-PL"/>
        </w:rPr>
        <w:t>A. Spektrometr mas typu pojedynczy kwadrupol :</w:t>
      </w:r>
    </w:p>
    <w:p w14:paraId="588918D4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val="da-DK" w:eastAsia="pl-PL"/>
        </w:rPr>
      </w:pPr>
    </w:p>
    <w:p w14:paraId="1E8A646B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Zakres mas: </w:t>
      </w:r>
      <w:r w:rsidRPr="0070030A">
        <w:rPr>
          <w:rFonts w:eastAsia="Times New Roman"/>
          <w:b/>
          <w:sz w:val="18"/>
          <w:szCs w:val="18"/>
          <w:lang w:val="da-DK"/>
        </w:rPr>
        <w:t>10–2000 m/z,</w:t>
      </w:r>
    </w:p>
    <w:p w14:paraId="3E3B29D3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Żródło jonów:</w:t>
      </w:r>
      <w:r w:rsidRPr="0070030A">
        <w:rPr>
          <w:rFonts w:eastAsia="Times New Roman"/>
          <w:b/>
          <w:sz w:val="18"/>
          <w:szCs w:val="18"/>
          <w:lang w:val="da-DK"/>
        </w:rPr>
        <w:t xml:space="preserve"> HESI,</w:t>
      </w:r>
    </w:p>
    <w:p w14:paraId="7EC04C08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Zakres przepływu:</w:t>
      </w:r>
      <w:r w:rsidRPr="0070030A">
        <w:rPr>
          <w:rFonts w:eastAsia="Times New Roman"/>
          <w:b/>
          <w:sz w:val="18"/>
          <w:szCs w:val="18"/>
          <w:lang w:val="da-DK"/>
        </w:rPr>
        <w:t xml:space="preserve"> do 2ml/min,</w:t>
      </w:r>
    </w:p>
    <w:p w14:paraId="3231BA94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Szybkość skanowania:</w:t>
      </w:r>
      <w:r w:rsidRPr="0070030A">
        <w:rPr>
          <w:rFonts w:eastAsia="Times New Roman"/>
          <w:b/>
          <w:sz w:val="18"/>
          <w:szCs w:val="18"/>
          <w:lang w:val="da-DK"/>
        </w:rPr>
        <w:t xml:space="preserve"> do 20 000 Da/s,</w:t>
      </w:r>
    </w:p>
    <w:p w14:paraId="38CF9A5B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b/>
          <w:sz w:val="18"/>
          <w:szCs w:val="18"/>
          <w:lang w:val="da-DK"/>
        </w:rPr>
        <w:t>Czułość</w:t>
      </w:r>
      <w:r w:rsidRPr="0070030A">
        <w:rPr>
          <w:rFonts w:eastAsia="Times New Roman"/>
          <w:sz w:val="18"/>
          <w:szCs w:val="18"/>
          <w:lang w:val="da-DK"/>
        </w:rPr>
        <w:t>:</w:t>
      </w:r>
      <w:r w:rsidRPr="0070030A">
        <w:rPr>
          <w:rFonts w:eastAsia="Times New Roman"/>
          <w:sz w:val="18"/>
          <w:szCs w:val="18"/>
          <w:lang w:val="da-DK"/>
        </w:rPr>
        <w:br/>
        <w:t>- Tryb jonów dodatnich HESI – 10 pg reserpine:   400:1 RMS,</w:t>
      </w:r>
      <w:r w:rsidRPr="0070030A">
        <w:rPr>
          <w:rFonts w:eastAsia="Times New Roman"/>
          <w:sz w:val="18"/>
          <w:szCs w:val="18"/>
          <w:lang w:val="da-DK"/>
        </w:rPr>
        <w:br/>
        <w:t>- Tryb jonów ujemnych HESI – 20 pg p-nitrophenol: 500:1 RMS,</w:t>
      </w:r>
    </w:p>
    <w:p w14:paraId="0F615FB1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Możliwość jednoczesnej pracy w trybie jonów dodatnich i ujemnych,</w:t>
      </w:r>
    </w:p>
    <w:p w14:paraId="25A0B97B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Liczba skanów SIM / metodę: bez ograniczeń,</w:t>
      </w:r>
    </w:p>
    <w:p w14:paraId="21F875A8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Liczba skanów SIM / sekundę: 218,</w:t>
      </w:r>
    </w:p>
    <w:p w14:paraId="53C67CEE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>Tryby pracy: Full Scan, SIM, oraz jednocześnie Full Scan/SIM,</w:t>
      </w:r>
    </w:p>
    <w:p w14:paraId="00B39A92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Zmiana polaryzacji: </w:t>
      </w:r>
      <w:r w:rsidRPr="0070030A">
        <w:rPr>
          <w:rFonts w:eastAsia="Times New Roman"/>
          <w:b/>
          <w:sz w:val="18"/>
          <w:szCs w:val="18"/>
          <w:lang w:val="da-DK"/>
        </w:rPr>
        <w:t>25 ms,</w:t>
      </w:r>
    </w:p>
    <w:p w14:paraId="053D79EE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Temperatura interfejsu – linii desolwatacyjnej (ang. Ion transfer tube): </w:t>
      </w:r>
      <w:r w:rsidRPr="0070030A">
        <w:rPr>
          <w:rFonts w:eastAsia="Times New Roman"/>
          <w:b/>
          <w:sz w:val="18"/>
          <w:szCs w:val="18"/>
          <w:lang w:val="da-DK"/>
        </w:rPr>
        <w:t>150°C-400°C,</w:t>
      </w:r>
    </w:p>
    <w:p w14:paraId="227B5D5B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Temperatura bloku grzejnego (ang. vaporizer temperature): </w:t>
      </w:r>
      <w:r w:rsidRPr="0070030A">
        <w:rPr>
          <w:rFonts w:eastAsia="Times New Roman"/>
          <w:b/>
          <w:sz w:val="18"/>
          <w:szCs w:val="18"/>
          <w:lang w:val="da-DK"/>
        </w:rPr>
        <w:t>0°C-550°C,</w:t>
      </w:r>
    </w:p>
    <w:p w14:paraId="71B92C61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Dokładność masy: </w:t>
      </w:r>
      <w:r w:rsidRPr="0070030A">
        <w:rPr>
          <w:rFonts w:eastAsia="Times New Roman"/>
          <w:b/>
          <w:sz w:val="18"/>
          <w:szCs w:val="18"/>
          <w:lang w:val="da-DK"/>
        </w:rPr>
        <w:t>±0,1 Da,</w:t>
      </w:r>
    </w:p>
    <w:p w14:paraId="67E86841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Stabilność masy: </w:t>
      </w:r>
      <w:r w:rsidRPr="0070030A">
        <w:rPr>
          <w:rFonts w:eastAsia="Times New Roman"/>
          <w:b/>
          <w:sz w:val="18"/>
          <w:szCs w:val="18"/>
          <w:lang w:val="da-DK"/>
        </w:rPr>
        <w:t>lepiej niż 0,1 Da w ciągu 48 godzin</w:t>
      </w:r>
      <w:r w:rsidRPr="0070030A">
        <w:rPr>
          <w:rFonts w:eastAsia="Times New Roman"/>
          <w:sz w:val="18"/>
          <w:szCs w:val="18"/>
          <w:lang w:val="da-DK"/>
        </w:rPr>
        <w:t>, ΔT ≤2°K,</w:t>
      </w:r>
    </w:p>
    <w:p w14:paraId="59F47422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 w:cs="Arial Narrow"/>
          <w:color w:val="000000"/>
          <w:sz w:val="18"/>
          <w:szCs w:val="18"/>
        </w:rPr>
        <w:t xml:space="preserve">Ma posiadać możliwość stosowania </w:t>
      </w:r>
      <w:r w:rsidRPr="0070030A">
        <w:rPr>
          <w:rFonts w:eastAsia="Times New Roman" w:cs="Arial Narrow"/>
          <w:b/>
          <w:color w:val="000000"/>
          <w:sz w:val="18"/>
          <w:szCs w:val="18"/>
        </w:rPr>
        <w:t>CID</w:t>
      </w:r>
      <w:r w:rsidRPr="0070030A">
        <w:rPr>
          <w:rFonts w:eastAsia="Times New Roman" w:cs="Arial Narrow"/>
          <w:color w:val="000000"/>
          <w:sz w:val="18"/>
          <w:szCs w:val="18"/>
        </w:rPr>
        <w:t xml:space="preserve"> (</w:t>
      </w:r>
      <w:r w:rsidRPr="0070030A">
        <w:rPr>
          <w:rFonts w:eastAsia="Times New Roman"/>
          <w:sz w:val="18"/>
          <w:szCs w:val="18"/>
          <w:lang w:val="da-DK"/>
        </w:rPr>
        <w:t>dysocjacja indukowana zderzeniami</w:t>
      </w:r>
      <w:r w:rsidRPr="0070030A">
        <w:rPr>
          <w:rFonts w:eastAsia="Times New Roman" w:cs="Arial Narrow"/>
          <w:color w:val="000000"/>
          <w:sz w:val="18"/>
          <w:szCs w:val="18"/>
        </w:rPr>
        <w:t>) w źródle jonów (</w:t>
      </w:r>
      <w:r w:rsidRPr="0070030A">
        <w:rPr>
          <w:rFonts w:eastAsia="Times New Roman" w:cs="Arial Narrow"/>
          <w:b/>
          <w:color w:val="000000"/>
          <w:sz w:val="18"/>
          <w:szCs w:val="18"/>
        </w:rPr>
        <w:t>0-100V</w:t>
      </w:r>
      <w:r w:rsidRPr="0070030A">
        <w:rPr>
          <w:rFonts w:eastAsia="Times New Roman" w:cs="Arial Narrow"/>
          <w:color w:val="000000"/>
          <w:sz w:val="18"/>
          <w:szCs w:val="18"/>
        </w:rPr>
        <w:t>),</w:t>
      </w:r>
    </w:p>
    <w:p w14:paraId="1218131F" w14:textId="77777777" w:rsidR="0070030A" w:rsidRPr="0070030A" w:rsidRDefault="0070030A" w:rsidP="0070030A">
      <w:pPr>
        <w:pStyle w:val="Akapitzlist"/>
        <w:numPr>
          <w:ilvl w:val="0"/>
          <w:numId w:val="20"/>
        </w:numPr>
        <w:autoSpaceDE w:val="0"/>
        <w:autoSpaceDN w:val="0"/>
        <w:spacing w:after="0" w:line="240" w:lineRule="auto"/>
        <w:ind w:left="318" w:hanging="284"/>
        <w:contextualSpacing w:val="0"/>
        <w:jc w:val="left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 w:cs="Arial Narrow"/>
          <w:color w:val="000000"/>
          <w:sz w:val="18"/>
          <w:szCs w:val="18"/>
        </w:rPr>
        <w:t>Pompy (w standardzie): rotacyjna oraz turbomolekularna,</w:t>
      </w:r>
    </w:p>
    <w:p w14:paraId="40A24CC6" w14:textId="77777777" w:rsidR="0070030A" w:rsidRPr="0070030A" w:rsidRDefault="0070030A" w:rsidP="0070030A">
      <w:pPr>
        <w:autoSpaceDE w:val="0"/>
        <w:autoSpaceDN w:val="0"/>
        <w:spacing w:after="0"/>
        <w:rPr>
          <w:rFonts w:eastAsia="Times New Roman"/>
          <w:sz w:val="18"/>
          <w:szCs w:val="18"/>
          <w:lang w:val="da-DK"/>
        </w:rPr>
      </w:pPr>
      <w:r w:rsidRPr="0070030A">
        <w:rPr>
          <w:rFonts w:eastAsia="Times New Roman"/>
          <w:sz w:val="18"/>
          <w:szCs w:val="18"/>
          <w:lang w:val="da-DK"/>
        </w:rPr>
        <w:t xml:space="preserve">17. </w:t>
      </w:r>
      <w:r w:rsidRPr="0070030A">
        <w:rPr>
          <w:rFonts w:eastAsia="Times New Roman"/>
          <w:sz w:val="18"/>
          <w:szCs w:val="18"/>
          <w:lang w:val="da-DK" w:eastAsia="pl-PL"/>
        </w:rPr>
        <w:t>Gaz: azot o czystości ≥99%,</w:t>
      </w:r>
    </w:p>
    <w:p w14:paraId="2D6830D5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sz w:val="18"/>
          <w:szCs w:val="18"/>
          <w:lang w:val="da-DK" w:eastAsia="pl-PL"/>
        </w:rPr>
      </w:pPr>
      <w:r w:rsidRPr="0070030A">
        <w:rPr>
          <w:rFonts w:eastAsia="Times New Roman"/>
          <w:sz w:val="18"/>
          <w:szCs w:val="18"/>
          <w:lang w:val="da-DK" w:eastAsia="pl-PL"/>
        </w:rPr>
        <w:t>18. Ciśnienie gazu: do 8bar,</w:t>
      </w:r>
    </w:p>
    <w:p w14:paraId="11261A3F" w14:textId="77777777" w:rsidR="0070030A" w:rsidRPr="0070030A" w:rsidRDefault="0070030A" w:rsidP="0070030A">
      <w:pPr>
        <w:spacing w:after="0" w:line="240" w:lineRule="auto"/>
        <w:ind w:left="460" w:hanging="426"/>
        <w:rPr>
          <w:rFonts w:eastAsia="Times New Roman"/>
          <w:sz w:val="18"/>
          <w:szCs w:val="18"/>
          <w:lang w:val="da-DK" w:eastAsia="pl-PL"/>
        </w:rPr>
      </w:pPr>
      <w:r w:rsidRPr="0070030A">
        <w:rPr>
          <w:rFonts w:eastAsia="Times New Roman"/>
          <w:sz w:val="18"/>
          <w:szCs w:val="18"/>
          <w:lang w:val="da-DK" w:eastAsia="pl-PL"/>
        </w:rPr>
        <w:t>19. Przepływ gazu: do 30L/min</w:t>
      </w:r>
    </w:p>
    <w:p w14:paraId="7DC9A592" w14:textId="77777777" w:rsidR="0070030A" w:rsidRPr="0070030A" w:rsidRDefault="0070030A" w:rsidP="0070030A">
      <w:pPr>
        <w:spacing w:after="0" w:line="240" w:lineRule="auto"/>
        <w:ind w:left="460" w:hanging="426"/>
        <w:rPr>
          <w:rFonts w:eastAsia="Times New Roman"/>
          <w:sz w:val="18"/>
          <w:szCs w:val="18"/>
          <w:lang w:val="da-DK" w:eastAsia="pl-PL"/>
        </w:rPr>
      </w:pPr>
    </w:p>
    <w:p w14:paraId="3BE1C534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/>
          <w:sz w:val="18"/>
          <w:szCs w:val="18"/>
          <w:lang w:val="da-DK" w:eastAsia="pl-PL"/>
        </w:rPr>
      </w:pPr>
      <w:r w:rsidRPr="0070030A">
        <w:rPr>
          <w:rFonts w:eastAsia="Times New Roman"/>
          <w:b/>
          <w:sz w:val="18"/>
          <w:szCs w:val="18"/>
          <w:lang w:val="da-DK" w:eastAsia="pl-PL"/>
        </w:rPr>
        <w:t>B.</w:t>
      </w:r>
      <w:r w:rsidRPr="0070030A">
        <w:rPr>
          <w:rFonts w:eastAsia="Times New Roman"/>
          <w:bCs/>
          <w:sz w:val="18"/>
          <w:szCs w:val="18"/>
          <w:lang w:val="da-DK" w:eastAsia="pl-PL"/>
        </w:rPr>
        <w:t xml:space="preserve"> </w:t>
      </w:r>
      <w:r w:rsidRPr="0070030A">
        <w:rPr>
          <w:rFonts w:eastAsia="Times New Roman"/>
          <w:b/>
          <w:sz w:val="18"/>
          <w:szCs w:val="18"/>
          <w:lang w:val="da-DK" w:eastAsia="pl-PL"/>
        </w:rPr>
        <w:t>Generator azotu dedykowany do spektormetru mas :</w:t>
      </w:r>
    </w:p>
    <w:p w14:paraId="5F573CC5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/>
          <w:sz w:val="18"/>
          <w:szCs w:val="18"/>
          <w:lang w:val="da-DK" w:eastAsia="pl-PL"/>
        </w:rPr>
      </w:pPr>
    </w:p>
    <w:p w14:paraId="30C34C73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Cs/>
          <w:sz w:val="18"/>
          <w:szCs w:val="18"/>
          <w:lang w:val="da-DK" w:eastAsia="pl-PL"/>
        </w:rPr>
      </w:pPr>
      <w:r w:rsidRPr="0070030A">
        <w:rPr>
          <w:rFonts w:eastAsia="Times New Roman"/>
          <w:bCs/>
          <w:sz w:val="18"/>
          <w:szCs w:val="18"/>
          <w:lang w:val="da-DK" w:eastAsia="pl-PL"/>
        </w:rPr>
        <w:t>1. wbudowany kompresor,</w:t>
      </w:r>
    </w:p>
    <w:p w14:paraId="4F58AD6B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Cs/>
          <w:sz w:val="18"/>
          <w:szCs w:val="18"/>
          <w:lang w:val="da-DK" w:eastAsia="pl-PL"/>
        </w:rPr>
      </w:pPr>
      <w:r w:rsidRPr="0070030A">
        <w:rPr>
          <w:rFonts w:eastAsia="Times New Roman"/>
          <w:bCs/>
          <w:sz w:val="18"/>
          <w:szCs w:val="18"/>
          <w:lang w:val="da-DK" w:eastAsia="pl-PL"/>
        </w:rPr>
        <w:t>2. wydajność min. 35 L/min azotu,</w:t>
      </w:r>
    </w:p>
    <w:p w14:paraId="1801D351" w14:textId="77777777" w:rsidR="0070030A" w:rsidRPr="0070030A" w:rsidRDefault="0070030A" w:rsidP="0070030A">
      <w:pPr>
        <w:autoSpaceDE w:val="0"/>
        <w:autoSpaceDN w:val="0"/>
        <w:spacing w:after="0" w:line="240" w:lineRule="auto"/>
        <w:rPr>
          <w:rFonts w:eastAsia="Times New Roman"/>
          <w:bCs/>
          <w:sz w:val="18"/>
          <w:szCs w:val="18"/>
          <w:lang w:val="da-DK" w:eastAsia="pl-PL"/>
        </w:rPr>
      </w:pPr>
      <w:r w:rsidRPr="0070030A">
        <w:rPr>
          <w:rFonts w:eastAsia="Times New Roman"/>
          <w:bCs/>
          <w:sz w:val="18"/>
          <w:szCs w:val="18"/>
          <w:lang w:val="da-DK" w:eastAsia="pl-PL"/>
        </w:rPr>
        <w:t>3. ciśnienie azotu na wyjściu min. 8 bar,</w:t>
      </w:r>
    </w:p>
    <w:p w14:paraId="19147E0E" w14:textId="06995519" w:rsidR="0070030A" w:rsidRPr="0070030A" w:rsidRDefault="0070030A" w:rsidP="0070030A">
      <w:pPr>
        <w:rPr>
          <w:rFonts w:eastAsia="Times New Roman"/>
          <w:bCs/>
          <w:sz w:val="18"/>
          <w:szCs w:val="18"/>
          <w:lang w:val="da-DK" w:eastAsia="pl-PL"/>
        </w:rPr>
      </w:pPr>
      <w:r w:rsidRPr="0070030A">
        <w:rPr>
          <w:rFonts w:eastAsia="Times New Roman"/>
          <w:bCs/>
          <w:sz w:val="18"/>
          <w:szCs w:val="18"/>
          <w:lang w:val="da-DK" w:eastAsia="pl-PL"/>
        </w:rPr>
        <w:t>4. czystość azotu &gt;99%</w:t>
      </w:r>
    </w:p>
    <w:p w14:paraId="43626072" w14:textId="301AD061" w:rsidR="0070030A" w:rsidRPr="0070030A" w:rsidRDefault="0070030A" w:rsidP="0070030A">
      <w:pPr>
        <w:rPr>
          <w:rFonts w:eastAsia="Times New Roman"/>
          <w:bCs/>
          <w:sz w:val="18"/>
          <w:szCs w:val="18"/>
          <w:lang w:val="da-DK" w:eastAsia="pl-PL"/>
        </w:rPr>
      </w:pPr>
    </w:p>
    <w:p w14:paraId="0FB8E059" w14:textId="77777777" w:rsidR="0070030A" w:rsidRPr="0070030A" w:rsidRDefault="0070030A" w:rsidP="0070030A">
      <w:pPr>
        <w:rPr>
          <w:rFonts w:eastAsia="Times New Roman"/>
          <w:bCs/>
          <w:sz w:val="18"/>
          <w:szCs w:val="18"/>
          <w:lang w:val="da-DK" w:eastAsia="pl-PL"/>
        </w:rPr>
      </w:pPr>
    </w:p>
    <w:p w14:paraId="51716A5B" w14:textId="2A2AC4EC" w:rsidR="001E5E3B" w:rsidRPr="0070030A" w:rsidRDefault="001E5E3B" w:rsidP="008207C2">
      <w:pPr>
        <w:spacing w:after="0" w:line="360" w:lineRule="auto"/>
        <w:rPr>
          <w:rFonts w:eastAsia="Calibri" w:cs="Arial"/>
          <w:color w:val="auto"/>
          <w:spacing w:val="0"/>
          <w:sz w:val="18"/>
          <w:szCs w:val="18"/>
        </w:rPr>
      </w:pPr>
    </w:p>
    <w:p w14:paraId="43E87F81" w14:textId="6D45F981" w:rsidR="001B5E26" w:rsidRPr="0070030A" w:rsidRDefault="001B5E26" w:rsidP="001B5E26">
      <w:pPr>
        <w:pStyle w:val="Akapitzlist"/>
        <w:numPr>
          <w:ilvl w:val="0"/>
          <w:numId w:val="15"/>
        </w:numPr>
        <w:spacing w:after="0" w:line="360" w:lineRule="auto"/>
        <w:rPr>
          <w:rFonts w:eastAsia="Calibri" w:cs="Arial"/>
          <w:b/>
          <w:bCs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b/>
          <w:bCs/>
          <w:color w:val="auto"/>
          <w:spacing w:val="0"/>
          <w:sz w:val="18"/>
          <w:szCs w:val="18"/>
        </w:rPr>
        <w:lastRenderedPageBreak/>
        <w:t>Warunki dostawy i gwarancji:</w:t>
      </w:r>
    </w:p>
    <w:p w14:paraId="02D6CBBB" w14:textId="59989A9E" w:rsidR="001B5E26" w:rsidRPr="0070030A" w:rsidRDefault="001B5E26" w:rsidP="001B5E26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eastAsia="Calibri" w:cs="Arial"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color w:val="auto"/>
          <w:spacing w:val="0"/>
          <w:sz w:val="18"/>
          <w:szCs w:val="18"/>
        </w:rPr>
        <w:t>Czas dostawy do siedziby zamawiającego: maksymalnie 1</w:t>
      </w:r>
      <w:r w:rsidR="0070030A">
        <w:rPr>
          <w:rFonts w:eastAsia="Calibri" w:cs="Arial"/>
          <w:color w:val="auto"/>
          <w:spacing w:val="0"/>
          <w:sz w:val="18"/>
          <w:szCs w:val="18"/>
        </w:rPr>
        <w:t>4</w:t>
      </w:r>
      <w:r w:rsidRPr="0070030A">
        <w:rPr>
          <w:rFonts w:eastAsia="Calibri" w:cs="Arial"/>
          <w:color w:val="auto"/>
          <w:spacing w:val="0"/>
          <w:sz w:val="18"/>
          <w:szCs w:val="18"/>
        </w:rPr>
        <w:t xml:space="preserve"> tygodni.</w:t>
      </w:r>
    </w:p>
    <w:p w14:paraId="3C8D2A9B" w14:textId="193179C7" w:rsidR="007A20BC" w:rsidRPr="0070030A" w:rsidRDefault="007A20BC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eastAsia="Calibri" w:cs="Arial"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color w:val="auto"/>
          <w:spacing w:val="0"/>
          <w:sz w:val="18"/>
          <w:szCs w:val="18"/>
        </w:rPr>
        <w:t xml:space="preserve">Gwarancja: </w:t>
      </w:r>
      <w:r w:rsidR="0070030A">
        <w:rPr>
          <w:rFonts w:eastAsia="Calibri" w:cs="Arial"/>
          <w:color w:val="auto"/>
          <w:spacing w:val="0"/>
          <w:sz w:val="18"/>
          <w:szCs w:val="18"/>
        </w:rPr>
        <w:t>24</w:t>
      </w:r>
      <w:r w:rsidRPr="0070030A">
        <w:rPr>
          <w:rFonts w:eastAsia="Calibri" w:cs="Arial"/>
          <w:color w:val="auto"/>
          <w:spacing w:val="0"/>
          <w:sz w:val="18"/>
          <w:szCs w:val="18"/>
        </w:rPr>
        <w:t xml:space="preserve"> miesięcy.</w:t>
      </w:r>
    </w:p>
    <w:p w14:paraId="576FC062" w14:textId="4582E999" w:rsidR="001B5E26" w:rsidRPr="0070030A" w:rsidRDefault="001B5E26" w:rsidP="001B5E26">
      <w:pPr>
        <w:pStyle w:val="Akapitzlist"/>
        <w:numPr>
          <w:ilvl w:val="0"/>
          <w:numId w:val="16"/>
        </w:numPr>
        <w:spacing w:after="0" w:line="240" w:lineRule="auto"/>
        <w:ind w:left="714" w:hanging="357"/>
        <w:rPr>
          <w:rFonts w:eastAsia="Calibri" w:cs="Arial"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color w:val="auto"/>
          <w:spacing w:val="0"/>
          <w:sz w:val="18"/>
          <w:szCs w:val="18"/>
        </w:rPr>
        <w:t>Czas reakcji na zgłoszenie serwisowe: 72 godziny (nie licząc dni wolnych od pracy).</w:t>
      </w:r>
    </w:p>
    <w:p w14:paraId="4D369778" w14:textId="77777777" w:rsidR="001B5E26" w:rsidRPr="0070030A" w:rsidRDefault="001B5E26" w:rsidP="001B5E26">
      <w:pPr>
        <w:pStyle w:val="Akapitzlist"/>
        <w:spacing w:after="0" w:line="240" w:lineRule="auto"/>
        <w:ind w:left="714"/>
        <w:rPr>
          <w:rFonts w:eastAsia="Calibri" w:cs="Arial"/>
          <w:color w:val="auto"/>
          <w:spacing w:val="0"/>
          <w:sz w:val="18"/>
          <w:szCs w:val="18"/>
        </w:rPr>
      </w:pPr>
    </w:p>
    <w:p w14:paraId="275DF61F" w14:textId="71D48D28" w:rsidR="001B5E26" w:rsidRPr="0070030A" w:rsidRDefault="001B5E26" w:rsidP="001B5E26">
      <w:pPr>
        <w:pStyle w:val="Akapitzlist"/>
        <w:numPr>
          <w:ilvl w:val="0"/>
          <w:numId w:val="15"/>
        </w:numPr>
        <w:spacing w:after="0" w:line="240" w:lineRule="auto"/>
        <w:rPr>
          <w:rFonts w:eastAsia="Calibri" w:cs="Arial"/>
          <w:b/>
          <w:bCs/>
          <w:color w:val="auto"/>
          <w:spacing w:val="0"/>
          <w:sz w:val="18"/>
          <w:szCs w:val="18"/>
        </w:rPr>
      </w:pPr>
      <w:r w:rsidRPr="0070030A">
        <w:rPr>
          <w:rFonts w:eastAsia="Calibri" w:cs="Arial"/>
          <w:b/>
          <w:bCs/>
          <w:color w:val="auto"/>
          <w:spacing w:val="0"/>
          <w:sz w:val="18"/>
          <w:szCs w:val="18"/>
        </w:rPr>
        <w:t>Inne:</w:t>
      </w:r>
    </w:p>
    <w:p w14:paraId="0238271B" w14:textId="77777777" w:rsidR="001B5E26" w:rsidRPr="0070030A" w:rsidRDefault="001B5E26" w:rsidP="001B5E26">
      <w:pPr>
        <w:pStyle w:val="Akapitzlist"/>
        <w:spacing w:after="0" w:line="240" w:lineRule="auto"/>
        <w:ind w:left="1080"/>
        <w:rPr>
          <w:rFonts w:eastAsia="Calibri" w:cs="Arial"/>
          <w:b/>
          <w:bCs/>
          <w:color w:val="auto"/>
          <w:spacing w:val="0"/>
          <w:sz w:val="18"/>
          <w:szCs w:val="18"/>
        </w:rPr>
      </w:pPr>
    </w:p>
    <w:p w14:paraId="7E41D742" w14:textId="77777777" w:rsidR="00FB3471" w:rsidRPr="00FB3471" w:rsidRDefault="00FB3471" w:rsidP="00FB3471">
      <w:pPr>
        <w:pStyle w:val="Akapitzlist"/>
        <w:numPr>
          <w:ilvl w:val="0"/>
          <w:numId w:val="18"/>
        </w:numPr>
        <w:spacing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Spektrometr mas musi ponadto współpracować z posiadanym przez zamawiającego systemem wysokosprawnej chromatografii cieczowej HPLC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Vanquish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, wyposażonym we wbudowany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degazer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 membranowy próżniowy on-line, pompę czteroskładnikową (model VC-P20-A-01,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Thermo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Scientific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),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autosampler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, celkę analityczna, detektor absorpcyjny w zakresie UV-Vis (ang.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Variable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Wavelength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Detector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 xml:space="preserve">) oraz detektor fluorescencyjny. System pracuje pod oprogramowaniem chromatograficznym </w:t>
      </w:r>
      <w:proofErr w:type="spellStart"/>
      <w:r w:rsidRPr="00FB3471">
        <w:rPr>
          <w:rFonts w:eastAsia="Calibri" w:cs="Arial"/>
          <w:color w:val="auto"/>
          <w:spacing w:val="0"/>
          <w:sz w:val="18"/>
          <w:szCs w:val="18"/>
        </w:rPr>
        <w:t>Chromeleon</w:t>
      </w:r>
      <w:proofErr w:type="spellEnd"/>
      <w:r w:rsidRPr="00FB3471">
        <w:rPr>
          <w:rFonts w:eastAsia="Calibri" w:cs="Arial"/>
          <w:color w:val="auto"/>
          <w:spacing w:val="0"/>
          <w:sz w:val="18"/>
          <w:szCs w:val="18"/>
        </w:rPr>
        <w:t>, dedykowanym do sterowania pracą, zbierania, analizy, przechowywania i przetwarzania danych HPLC.</w:t>
      </w:r>
    </w:p>
    <w:p w14:paraId="167BB94A" w14:textId="347879EA" w:rsidR="001B5E26" w:rsidRPr="00FB3471" w:rsidRDefault="001B5E26" w:rsidP="00FB3471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FB3471">
        <w:rPr>
          <w:rFonts w:eastAsia="Calibri" w:cs="Arial"/>
          <w:color w:val="auto"/>
          <w:spacing w:val="0"/>
          <w:sz w:val="18"/>
          <w:szCs w:val="18"/>
        </w:rPr>
        <w:t>Sprzęt musi być fabrycznie nowy oraz</w:t>
      </w:r>
      <w:r w:rsidR="00345A17" w:rsidRPr="00FB3471">
        <w:rPr>
          <w:rFonts w:eastAsia="Calibri" w:cs="Arial"/>
          <w:color w:val="auto"/>
          <w:spacing w:val="0"/>
          <w:sz w:val="18"/>
          <w:szCs w:val="18"/>
        </w:rPr>
        <w:t xml:space="preserve"> posiadać dołączone do zestawu, lub dostępne na stronie internetowej do pobrania, oprogramowanie.</w:t>
      </w:r>
    </w:p>
    <w:p w14:paraId="0F97019C" w14:textId="5D0E5796" w:rsidR="001B5E26" w:rsidRPr="00FB3471" w:rsidRDefault="001B5E26" w:rsidP="00FB3471">
      <w:pPr>
        <w:pStyle w:val="Akapitzlist"/>
        <w:numPr>
          <w:ilvl w:val="0"/>
          <w:numId w:val="18"/>
        </w:numPr>
        <w:spacing w:after="0" w:line="240" w:lineRule="auto"/>
        <w:rPr>
          <w:rFonts w:eastAsia="Calibri" w:cs="Arial"/>
          <w:color w:val="auto"/>
          <w:spacing w:val="0"/>
          <w:sz w:val="18"/>
          <w:szCs w:val="18"/>
        </w:rPr>
      </w:pPr>
      <w:r w:rsidRPr="00FB3471">
        <w:rPr>
          <w:rFonts w:eastAsia="Calibri" w:cs="Arial"/>
          <w:color w:val="auto"/>
          <w:spacing w:val="0"/>
          <w:sz w:val="18"/>
          <w:szCs w:val="18"/>
        </w:rPr>
        <w:t>Dodatkowo po montażu - szkolenie instruktażowe</w:t>
      </w:r>
      <w:r w:rsidR="00A74C21" w:rsidRPr="00FB3471">
        <w:rPr>
          <w:rFonts w:eastAsia="Calibri" w:cs="Arial"/>
          <w:color w:val="auto"/>
          <w:spacing w:val="0"/>
          <w:sz w:val="18"/>
          <w:szCs w:val="18"/>
        </w:rPr>
        <w:t xml:space="preserve"> w siedzibie </w:t>
      </w:r>
      <w:r w:rsidR="00212D91" w:rsidRPr="00FB3471">
        <w:rPr>
          <w:rFonts w:eastAsia="Calibri" w:cs="Arial"/>
          <w:color w:val="auto"/>
          <w:spacing w:val="0"/>
          <w:sz w:val="18"/>
          <w:szCs w:val="18"/>
        </w:rPr>
        <w:t>zamawiającego</w:t>
      </w:r>
      <w:r w:rsidRPr="00FB3471">
        <w:rPr>
          <w:rFonts w:eastAsia="Calibri" w:cs="Arial"/>
          <w:color w:val="auto"/>
          <w:spacing w:val="0"/>
          <w:sz w:val="18"/>
          <w:szCs w:val="18"/>
        </w:rPr>
        <w:t>.</w:t>
      </w:r>
    </w:p>
    <w:p w14:paraId="7AA711C0" w14:textId="77777777" w:rsidR="001B5E26" w:rsidRPr="0070030A" w:rsidRDefault="001B5E26" w:rsidP="009D50F8">
      <w:pPr>
        <w:spacing w:after="0" w:line="360" w:lineRule="auto"/>
        <w:rPr>
          <w:rFonts w:eastAsia="Calibri" w:cs="Arial"/>
          <w:b/>
          <w:bCs/>
          <w:color w:val="auto"/>
          <w:spacing w:val="0"/>
          <w:sz w:val="18"/>
          <w:szCs w:val="18"/>
        </w:rPr>
      </w:pPr>
    </w:p>
    <w:p w14:paraId="3C69F180" w14:textId="77777777" w:rsidR="009D50F8" w:rsidRPr="0070030A" w:rsidRDefault="009D50F8" w:rsidP="008C3BB8">
      <w:pPr>
        <w:pStyle w:val="Akapitzlist"/>
        <w:spacing w:after="0" w:line="360" w:lineRule="auto"/>
        <w:ind w:left="1080"/>
        <w:rPr>
          <w:sz w:val="18"/>
          <w:szCs w:val="18"/>
        </w:rPr>
      </w:pPr>
    </w:p>
    <w:sectPr w:rsidR="009D50F8" w:rsidRPr="0070030A" w:rsidSect="00C9720A">
      <w:footerReference w:type="default" r:id="rId8"/>
      <w:headerReference w:type="first" r:id="rId9"/>
      <w:footerReference w:type="first" r:id="rId10"/>
      <w:pgSz w:w="11906" w:h="16838" w:code="9"/>
      <w:pgMar w:top="1843" w:right="1021" w:bottom="2155" w:left="2722" w:header="709" w:footer="12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27CE" w14:textId="77777777" w:rsidR="008F28A2" w:rsidRDefault="008F28A2" w:rsidP="006747BD">
      <w:pPr>
        <w:spacing w:after="0" w:line="240" w:lineRule="auto"/>
      </w:pPr>
      <w:r>
        <w:separator/>
      </w:r>
    </w:p>
  </w:endnote>
  <w:endnote w:type="continuationSeparator" w:id="0">
    <w:p w14:paraId="7B9CD31E" w14:textId="77777777" w:rsidR="008F28A2" w:rsidRDefault="008F28A2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0886537"/>
      <w:docPartObj>
        <w:docPartGallery w:val="Page Numbers (Bottom of Page)"/>
        <w:docPartUnique/>
      </w:docPartObj>
    </w:sdtPr>
    <w:sdtEndPr/>
    <w:sdtContent>
      <w:sdt>
        <w:sdtPr>
          <w:id w:val="-987856715"/>
          <w:docPartObj>
            <w:docPartGallery w:val="Page Numbers (Top of Page)"/>
            <w:docPartUnique/>
          </w:docPartObj>
        </w:sdtPr>
        <w:sdtEndPr/>
        <w:sdtContent>
          <w:p w14:paraId="1D2841EA" w14:textId="75A4D475" w:rsidR="0005264A" w:rsidRDefault="0005264A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4F77831D" wp14:editId="36EDDE0E">
                  <wp:extent cx="4572000" cy="38100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B609F3" w14:textId="454903EC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247F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8247F5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A87E55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59264" behindDoc="1" locked="1" layoutInCell="1" allowOverlap="1" wp14:anchorId="1CAF719A" wp14:editId="11A5E176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23C72E68" wp14:editId="2B4C0AA6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D61C3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693C3647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45FB23B9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4E96598E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78F68542" w14:textId="77777777" w:rsidR="00DA52A1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C72E6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" filled="f" stroked="f">
              <o:lock v:ext="edit" aspectratio="t"/>
              <v:textbox style="mso-fit-shape-to-text:t" inset="0,0,0,0">
                <w:txbxContent>
                  <w:p w14:paraId="131D61C3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693C3647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45FB23B9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4E96598E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78F68542" w14:textId="77777777" w:rsidR="00DA52A1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0530958"/>
      <w:docPartObj>
        <w:docPartGallery w:val="Page Numbers (Bottom of Page)"/>
        <w:docPartUnique/>
      </w:docPartObj>
    </w:sdtPr>
    <w:sdtEndPr/>
    <w:sdtContent>
      <w:sdt>
        <w:sdtPr>
          <w:id w:val="1348214732"/>
          <w:docPartObj>
            <w:docPartGallery w:val="Page Numbers (Top of Page)"/>
            <w:docPartUnique/>
          </w:docPartObj>
        </w:sdtPr>
        <w:sdtEndPr/>
        <w:sdtContent>
          <w:p w14:paraId="766FB7C3" w14:textId="2670C487" w:rsidR="001E5E3B" w:rsidRDefault="0005264A" w:rsidP="00D40690">
            <w:pPr>
              <w:pStyle w:val="Stopka"/>
            </w:pPr>
            <w:r w:rsidRPr="00002074">
              <w:rPr>
                <w:rFonts w:ascii="Calibri" w:eastAsia="Calibri" w:hAnsi="Calibri" w:cs="Times New Roman"/>
                <w:b w:val="0"/>
                <w:noProof/>
                <w:color w:val="auto"/>
                <w:spacing w:val="0"/>
                <w:sz w:val="22"/>
              </w:rPr>
              <w:drawing>
                <wp:inline distT="0" distB="0" distL="0" distR="0" wp14:anchorId="4F303B9E" wp14:editId="086C0EAB">
                  <wp:extent cx="4572000" cy="38100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C7B50B" w14:textId="77777777" w:rsidR="001E5E3B" w:rsidRDefault="001E5E3B" w:rsidP="00D40690">
            <w:pPr>
              <w:pStyle w:val="Stopka"/>
            </w:pPr>
          </w:p>
          <w:p w14:paraId="1415F959" w14:textId="3EBC8F06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8247F5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8247F5">
              <w:rPr>
                <w:noProof/>
              </w:rPr>
              <w:t>2</w:t>
            </w:r>
            <w:r w:rsidRPr="00D40690">
              <w:fldChar w:fldCharType="end"/>
            </w:r>
          </w:p>
        </w:sdtContent>
      </w:sdt>
    </w:sdtContent>
  </w:sdt>
  <w:p w14:paraId="2A0B7465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53120" behindDoc="1" locked="1" layoutInCell="1" allowOverlap="1" wp14:anchorId="7ECA66B5" wp14:editId="35D321AB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7FBF76F5" wp14:editId="6F438D09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8EE7D0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045FBBE1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>54-066 Wrocław, ul. Stabłowicka 147, Tel: +48 71 734 77 77, Fax: +48 71 720 16 00</w:t>
                          </w:r>
                        </w:p>
                        <w:p w14:paraId="67B76BBF" w14:textId="77777777" w:rsidR="00CA738C" w:rsidRPr="00CA738C" w:rsidRDefault="00CA738C" w:rsidP="00CA738C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CA738C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02AD6365" w14:textId="77777777" w:rsidR="00CA738C" w:rsidRDefault="00CA738C" w:rsidP="00CA738C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50CAC779" w14:textId="77777777" w:rsidR="004F5805" w:rsidRPr="00ED7972" w:rsidRDefault="00CA738C" w:rsidP="00CA738C">
                          <w:pPr>
                            <w:pStyle w:val="LukStopka-adres"/>
                          </w:pPr>
                          <w:r>
                            <w:t>Nr KRS: 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BF76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" filled="f" stroked="f">
              <o:lock v:ext="edit" aspectratio="t"/>
              <v:textbox style="mso-fit-shape-to-text:t" inset="0,0,0,0">
                <w:txbxContent>
                  <w:p w14:paraId="0B8EE7D0" w14:textId="77777777" w:rsidR="00CA738C" w:rsidRDefault="00CA738C" w:rsidP="00CA738C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045FBBE1" w14:textId="77777777" w:rsidR="00CA738C" w:rsidRDefault="00CA738C" w:rsidP="00CA738C">
                    <w:pPr>
                      <w:pStyle w:val="LukStopka-adres"/>
                    </w:pPr>
                    <w:r>
                      <w:t>54-066 Wrocław, ul. Stabłowicka 147, Tel: +48 71 734 77 77, Fax: +48 71 720 16 00</w:t>
                    </w:r>
                  </w:p>
                  <w:p w14:paraId="67B76BBF" w14:textId="77777777" w:rsidR="00CA738C" w:rsidRPr="00CA738C" w:rsidRDefault="00CA738C" w:rsidP="00CA738C">
                    <w:pPr>
                      <w:pStyle w:val="LukStopka-adres"/>
                      <w:rPr>
                        <w:lang w:val="en-US"/>
                      </w:rPr>
                    </w:pPr>
                    <w:r w:rsidRPr="00CA738C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02AD6365" w14:textId="77777777" w:rsidR="00CA738C" w:rsidRDefault="00CA738C" w:rsidP="00CA738C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50CAC779" w14:textId="77777777" w:rsidR="004F5805" w:rsidRPr="00ED7972" w:rsidRDefault="00CA738C" w:rsidP="00CA738C">
                    <w:pPr>
                      <w:pStyle w:val="LukStopka-adres"/>
                    </w:pPr>
                    <w:r>
                      <w:t>Nr KRS: 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90388" w14:textId="77777777" w:rsidR="008F28A2" w:rsidRDefault="008F28A2" w:rsidP="006747BD">
      <w:pPr>
        <w:spacing w:after="0" w:line="240" w:lineRule="auto"/>
      </w:pPr>
      <w:r>
        <w:separator/>
      </w:r>
    </w:p>
  </w:footnote>
  <w:footnote w:type="continuationSeparator" w:id="0">
    <w:p w14:paraId="0DEDB87A" w14:textId="77777777" w:rsidR="008F28A2" w:rsidRDefault="008F28A2" w:rsidP="00674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9CB2C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80768" behindDoc="1" locked="0" layoutInCell="1" allowOverlap="1" wp14:anchorId="1F4144FE" wp14:editId="26009114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09D7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1" w15:restartNumberingAfterBreak="0">
    <w:nsid w:val="0BBB4983"/>
    <w:multiLevelType w:val="hybridMultilevel"/>
    <w:tmpl w:val="80420984"/>
    <w:lvl w:ilvl="0" w:tplc="97FE534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D05F0D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3" w15:restartNumberingAfterBreak="0">
    <w:nsid w:val="10C17708"/>
    <w:multiLevelType w:val="hybridMultilevel"/>
    <w:tmpl w:val="D8BE9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9382FF6"/>
    <w:multiLevelType w:val="hybridMultilevel"/>
    <w:tmpl w:val="95FA03FA"/>
    <w:lvl w:ilvl="0" w:tplc="54DE4B3C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F67C9"/>
    <w:multiLevelType w:val="multilevel"/>
    <w:tmpl w:val="8F2E4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7" w15:restartNumberingAfterBreak="0">
    <w:nsid w:val="4E803CC7"/>
    <w:multiLevelType w:val="hybridMultilevel"/>
    <w:tmpl w:val="D856F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A27C12"/>
    <w:multiLevelType w:val="hybridMultilevel"/>
    <w:tmpl w:val="330A5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A7020"/>
    <w:multiLevelType w:val="hybridMultilevel"/>
    <w:tmpl w:val="4C5E4ACA"/>
    <w:lvl w:ilvl="0" w:tplc="78AA6FF0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2"/>
  </w:num>
  <w:num w:numId="14">
    <w:abstractNumId w:val="16"/>
  </w:num>
  <w:num w:numId="15">
    <w:abstractNumId w:val="11"/>
  </w:num>
  <w:num w:numId="16">
    <w:abstractNumId w:val="13"/>
  </w:num>
  <w:num w:numId="17">
    <w:abstractNumId w:val="15"/>
  </w:num>
  <w:num w:numId="18">
    <w:abstractNumId w:val="18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02F"/>
    <w:rsid w:val="00033924"/>
    <w:rsid w:val="000374F0"/>
    <w:rsid w:val="00042A59"/>
    <w:rsid w:val="0005264A"/>
    <w:rsid w:val="00070438"/>
    <w:rsid w:val="00077647"/>
    <w:rsid w:val="000A2074"/>
    <w:rsid w:val="000A3B5F"/>
    <w:rsid w:val="000B241B"/>
    <w:rsid w:val="000F3D43"/>
    <w:rsid w:val="000F5FAD"/>
    <w:rsid w:val="001144B5"/>
    <w:rsid w:val="0011548B"/>
    <w:rsid w:val="00134929"/>
    <w:rsid w:val="00150F89"/>
    <w:rsid w:val="001676D6"/>
    <w:rsid w:val="001A0BD2"/>
    <w:rsid w:val="001A1120"/>
    <w:rsid w:val="001B465F"/>
    <w:rsid w:val="001B5E26"/>
    <w:rsid w:val="001D3681"/>
    <w:rsid w:val="001E5E3B"/>
    <w:rsid w:val="00212D91"/>
    <w:rsid w:val="00231524"/>
    <w:rsid w:val="00244AA4"/>
    <w:rsid w:val="002638AA"/>
    <w:rsid w:val="00271D43"/>
    <w:rsid w:val="002B4C19"/>
    <w:rsid w:val="002D48BE"/>
    <w:rsid w:val="002E1055"/>
    <w:rsid w:val="002F4540"/>
    <w:rsid w:val="0032528E"/>
    <w:rsid w:val="00335F9F"/>
    <w:rsid w:val="00345A17"/>
    <w:rsid w:val="00346C00"/>
    <w:rsid w:val="00354A18"/>
    <w:rsid w:val="00362D43"/>
    <w:rsid w:val="00370D6D"/>
    <w:rsid w:val="0039119B"/>
    <w:rsid w:val="0039759E"/>
    <w:rsid w:val="003A2849"/>
    <w:rsid w:val="003C063A"/>
    <w:rsid w:val="003D2F3B"/>
    <w:rsid w:val="003F4BA3"/>
    <w:rsid w:val="00404826"/>
    <w:rsid w:val="00443E1F"/>
    <w:rsid w:val="004637BD"/>
    <w:rsid w:val="004946E5"/>
    <w:rsid w:val="004A115D"/>
    <w:rsid w:val="004F5805"/>
    <w:rsid w:val="00511ECA"/>
    <w:rsid w:val="00526CDD"/>
    <w:rsid w:val="005709F5"/>
    <w:rsid w:val="005D102F"/>
    <w:rsid w:val="005D1495"/>
    <w:rsid w:val="005D7DB3"/>
    <w:rsid w:val="005D7FD5"/>
    <w:rsid w:val="005E2084"/>
    <w:rsid w:val="00666486"/>
    <w:rsid w:val="006747BD"/>
    <w:rsid w:val="006919BD"/>
    <w:rsid w:val="006969EA"/>
    <w:rsid w:val="006D6DE5"/>
    <w:rsid w:val="006E55CB"/>
    <w:rsid w:val="006E5990"/>
    <w:rsid w:val="006F645A"/>
    <w:rsid w:val="006F7DAD"/>
    <w:rsid w:val="0070030A"/>
    <w:rsid w:val="0074462E"/>
    <w:rsid w:val="00766FD5"/>
    <w:rsid w:val="0078548E"/>
    <w:rsid w:val="007A20BC"/>
    <w:rsid w:val="007C1221"/>
    <w:rsid w:val="007D2004"/>
    <w:rsid w:val="007D5D9D"/>
    <w:rsid w:val="00805DF6"/>
    <w:rsid w:val="008152BA"/>
    <w:rsid w:val="008207C2"/>
    <w:rsid w:val="00821F16"/>
    <w:rsid w:val="00823C49"/>
    <w:rsid w:val="008247F5"/>
    <w:rsid w:val="008368C0"/>
    <w:rsid w:val="00841EA2"/>
    <w:rsid w:val="0084396A"/>
    <w:rsid w:val="00854B7B"/>
    <w:rsid w:val="0086375D"/>
    <w:rsid w:val="008C1729"/>
    <w:rsid w:val="008C3BB8"/>
    <w:rsid w:val="008C75DD"/>
    <w:rsid w:val="008E0EF7"/>
    <w:rsid w:val="008E3CD7"/>
    <w:rsid w:val="008F027B"/>
    <w:rsid w:val="008F209D"/>
    <w:rsid w:val="008F28A2"/>
    <w:rsid w:val="008F4C94"/>
    <w:rsid w:val="00943BA3"/>
    <w:rsid w:val="00951570"/>
    <w:rsid w:val="00987BC9"/>
    <w:rsid w:val="009D4C4D"/>
    <w:rsid w:val="009D50F8"/>
    <w:rsid w:val="009F2996"/>
    <w:rsid w:val="00A07654"/>
    <w:rsid w:val="00A36F46"/>
    <w:rsid w:val="00A4666C"/>
    <w:rsid w:val="00A52C29"/>
    <w:rsid w:val="00A74C21"/>
    <w:rsid w:val="00A81C42"/>
    <w:rsid w:val="00AA7680"/>
    <w:rsid w:val="00AB4AD6"/>
    <w:rsid w:val="00AB5157"/>
    <w:rsid w:val="00AD173D"/>
    <w:rsid w:val="00AE3F40"/>
    <w:rsid w:val="00AE4D9C"/>
    <w:rsid w:val="00B159A2"/>
    <w:rsid w:val="00B41C93"/>
    <w:rsid w:val="00B61F8A"/>
    <w:rsid w:val="00BA0034"/>
    <w:rsid w:val="00BC57CD"/>
    <w:rsid w:val="00BE7666"/>
    <w:rsid w:val="00C047A5"/>
    <w:rsid w:val="00C4599A"/>
    <w:rsid w:val="00C736D5"/>
    <w:rsid w:val="00C9720A"/>
    <w:rsid w:val="00CA1F12"/>
    <w:rsid w:val="00CA738C"/>
    <w:rsid w:val="00CB1123"/>
    <w:rsid w:val="00CC0265"/>
    <w:rsid w:val="00CF7B08"/>
    <w:rsid w:val="00D005B3"/>
    <w:rsid w:val="00D06D36"/>
    <w:rsid w:val="00D268B8"/>
    <w:rsid w:val="00D40690"/>
    <w:rsid w:val="00D712E2"/>
    <w:rsid w:val="00D73F84"/>
    <w:rsid w:val="00DA52A1"/>
    <w:rsid w:val="00DD7861"/>
    <w:rsid w:val="00E05F8F"/>
    <w:rsid w:val="00E36132"/>
    <w:rsid w:val="00E42407"/>
    <w:rsid w:val="00E653D5"/>
    <w:rsid w:val="00E73E9D"/>
    <w:rsid w:val="00E82B5D"/>
    <w:rsid w:val="00E94AED"/>
    <w:rsid w:val="00ED7972"/>
    <w:rsid w:val="00EE493C"/>
    <w:rsid w:val="00F03D7F"/>
    <w:rsid w:val="00F35A88"/>
    <w:rsid w:val="00F54876"/>
    <w:rsid w:val="00F62B85"/>
    <w:rsid w:val="00F63607"/>
    <w:rsid w:val="00F707EC"/>
    <w:rsid w:val="00F72DE3"/>
    <w:rsid w:val="00F76B97"/>
    <w:rsid w:val="00F93BD1"/>
    <w:rsid w:val="00FB3471"/>
    <w:rsid w:val="00FF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1B7A3"/>
  <w15:docId w15:val="{9C7D7604-B64B-4446-ABF5-EE3C2EF8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D43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5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1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C42"/>
    <w:rPr>
      <w:rFonts w:ascii="Tahoma" w:hAnsi="Tahoma" w:cs="Tahoma"/>
      <w:color w:val="000000" w:themeColor="background1"/>
      <w:spacing w:val="4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1120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1120"/>
    <w:rPr>
      <w:color w:val="000000" w:themeColor="background1"/>
      <w:spacing w:val="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A11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244A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2407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A2849"/>
    <w:rPr>
      <w:color w:val="605E5C"/>
      <w:shd w:val="clear" w:color="auto" w:fill="E1DFDD"/>
    </w:rPr>
  </w:style>
  <w:style w:type="paragraph" w:styleId="Adreszwrotnynakopercie">
    <w:name w:val="envelope return"/>
    <w:basedOn w:val="Normalny"/>
    <w:rsid w:val="001E5E3B"/>
    <w:pPr>
      <w:spacing w:after="0" w:line="240" w:lineRule="auto"/>
      <w:jc w:val="left"/>
    </w:pPr>
    <w:rPr>
      <w:rFonts w:ascii="Arial" w:eastAsia="Times New Roman" w:hAnsi="Arial" w:cs="Times New Roman"/>
      <w:color w:val="auto"/>
      <w:spacing w:val="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F5F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F5FA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F5FAD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F5F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F5FAD"/>
    <w:rPr>
      <w:b/>
      <w:bCs/>
      <w:color w:val="000000" w:themeColor="background1"/>
      <w:spacing w:val="4"/>
      <w:sz w:val="20"/>
      <w:szCs w:val="20"/>
    </w:rPr>
  </w:style>
  <w:style w:type="paragraph" w:styleId="Poprawka">
    <w:name w:val="Revision"/>
    <w:hidden/>
    <w:uiPriority w:val="99"/>
    <w:semiHidden/>
    <w:rsid w:val="00404826"/>
    <w:pPr>
      <w:spacing w:after="0" w:line="240" w:lineRule="auto"/>
    </w:pPr>
    <w:rPr>
      <w:color w:val="000000" w:themeColor="background1"/>
      <w:spacing w:val="4"/>
      <w:sz w:val="20"/>
    </w:rPr>
  </w:style>
  <w:style w:type="paragraph" w:styleId="NormalnyWeb">
    <w:name w:val="Normal (Web)"/>
    <w:basedOn w:val="Normalny"/>
    <w:rsid w:val="0070030A"/>
    <w:pPr>
      <w:suppressAutoHyphens/>
      <w:spacing w:before="280" w:after="119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8C7AC-7264-40D9-8588-7D8F223C0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Krzysztof Zwoliński | Łukasiewicz - PORT</cp:lastModifiedBy>
  <cp:revision>17</cp:revision>
  <cp:lastPrinted>2020-10-21T10:15:00Z</cp:lastPrinted>
  <dcterms:created xsi:type="dcterms:W3CDTF">2022-08-26T07:05:00Z</dcterms:created>
  <dcterms:modified xsi:type="dcterms:W3CDTF">2022-11-29T14:35:00Z</dcterms:modified>
</cp:coreProperties>
</file>