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2C16" w14:textId="57C8E4D6" w:rsidR="00FF28A5" w:rsidRPr="009245A4" w:rsidRDefault="00FF28A5" w:rsidP="00EE7D9D">
      <w:pPr>
        <w:spacing w:after="0"/>
        <w:rPr>
          <w:rFonts w:ascii="Arial" w:hAnsi="Arial" w:cs="Arial"/>
          <w:b/>
          <w:sz w:val="18"/>
          <w:szCs w:val="18"/>
        </w:rPr>
      </w:pPr>
      <w:r w:rsidRPr="009245A4">
        <w:rPr>
          <w:rFonts w:ascii="Arial" w:hAnsi="Arial" w:cs="Arial"/>
          <w:b/>
          <w:sz w:val="18"/>
          <w:szCs w:val="18"/>
        </w:rPr>
        <w:t>OPIS PRZEDMIOTU ZAMÓWIENIA</w:t>
      </w:r>
      <w:r w:rsidR="00D371D4" w:rsidRPr="009245A4">
        <w:rPr>
          <w:rFonts w:ascii="Arial" w:hAnsi="Arial" w:cs="Arial"/>
          <w:b/>
          <w:sz w:val="18"/>
          <w:szCs w:val="18"/>
        </w:rPr>
        <w:t xml:space="preserve"> dla cz. I </w:t>
      </w:r>
      <w:proofErr w:type="spellStart"/>
      <w:r w:rsidR="00D371D4" w:rsidRPr="009245A4">
        <w:rPr>
          <w:rFonts w:ascii="Arial" w:hAnsi="Arial" w:cs="Arial"/>
          <w:b/>
          <w:sz w:val="18"/>
          <w:szCs w:val="18"/>
        </w:rPr>
        <w:t>i</w:t>
      </w:r>
      <w:proofErr w:type="spellEnd"/>
      <w:r w:rsidR="00D371D4" w:rsidRPr="009245A4">
        <w:rPr>
          <w:rFonts w:ascii="Arial" w:hAnsi="Arial" w:cs="Arial"/>
          <w:b/>
          <w:sz w:val="18"/>
          <w:szCs w:val="18"/>
        </w:rPr>
        <w:t xml:space="preserve"> II</w:t>
      </w:r>
    </w:p>
    <w:p w14:paraId="6EBEFB64" w14:textId="77777777" w:rsidR="0035089B" w:rsidRPr="009245A4" w:rsidRDefault="0035089B" w:rsidP="00EE7D9D">
      <w:pPr>
        <w:spacing w:after="0" w:line="360" w:lineRule="auto"/>
        <w:rPr>
          <w:rFonts w:ascii="Arial" w:hAnsi="Arial" w:cs="Arial"/>
          <w:b/>
          <w:sz w:val="14"/>
          <w:szCs w:val="14"/>
        </w:rPr>
      </w:pPr>
    </w:p>
    <w:p w14:paraId="2FBF1C65" w14:textId="513A7001" w:rsidR="00792899" w:rsidRPr="009245A4" w:rsidRDefault="003F616E" w:rsidP="00EE7D9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245A4">
        <w:rPr>
          <w:rFonts w:ascii="Arial" w:hAnsi="Arial" w:cs="Arial"/>
          <w:b/>
          <w:sz w:val="30"/>
          <w:szCs w:val="30"/>
        </w:rPr>
        <w:t>Dotyczy Części I</w:t>
      </w:r>
      <w:r w:rsidRPr="009245A4">
        <w:rPr>
          <w:rFonts w:ascii="Arial" w:hAnsi="Arial" w:cs="Arial"/>
          <w:b/>
        </w:rPr>
        <w:t xml:space="preserve">: </w:t>
      </w:r>
      <w:r w:rsidR="00792899" w:rsidRPr="009245A4">
        <w:rPr>
          <w:rFonts w:ascii="Arial" w:hAnsi="Arial" w:cs="Arial"/>
          <w:b/>
          <w:sz w:val="18"/>
          <w:szCs w:val="18"/>
        </w:rPr>
        <w:t xml:space="preserve">Dostawa </w:t>
      </w:r>
      <w:r w:rsidR="007C4138" w:rsidRPr="009245A4">
        <w:rPr>
          <w:rFonts w:ascii="Arial" w:hAnsi="Arial" w:cs="Arial"/>
          <w:b/>
          <w:sz w:val="18"/>
          <w:szCs w:val="18"/>
        </w:rPr>
        <w:t>artykułów spożywczych, soków i napojów</w:t>
      </w:r>
      <w:r w:rsidR="00FF432A" w:rsidRPr="009245A4">
        <w:rPr>
          <w:rFonts w:ascii="Arial" w:hAnsi="Arial" w:cs="Arial"/>
          <w:b/>
          <w:sz w:val="18"/>
          <w:szCs w:val="18"/>
        </w:rPr>
        <w:t xml:space="preserve"> </w:t>
      </w:r>
      <w:r w:rsidR="00792899" w:rsidRPr="009245A4">
        <w:rPr>
          <w:rFonts w:ascii="Arial" w:hAnsi="Arial" w:cs="Arial"/>
          <w:b/>
          <w:sz w:val="18"/>
          <w:szCs w:val="18"/>
        </w:rPr>
        <w:t>na potrzeby wojewódzkich samorządowych jednostek organizacyjnych, na rzecz których realizowane jest zamówienie</w:t>
      </w:r>
    </w:p>
    <w:p w14:paraId="51B12C47" w14:textId="77777777" w:rsidR="00792899" w:rsidRPr="009245A4" w:rsidRDefault="00792899" w:rsidP="00EE7D9D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14FC749D" w14:textId="239630BE" w:rsidR="00FF28A5" w:rsidRPr="009245A4" w:rsidRDefault="00FF28A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45A4">
        <w:rPr>
          <w:rFonts w:ascii="Arial" w:hAnsi="Arial" w:cs="Arial"/>
          <w:b/>
          <w:sz w:val="18"/>
          <w:szCs w:val="18"/>
        </w:rPr>
        <w:t xml:space="preserve">CPV: </w:t>
      </w:r>
      <w:r w:rsidR="00FF432A" w:rsidRPr="009245A4">
        <w:rPr>
          <w:rFonts w:ascii="Arial" w:hAnsi="Arial" w:cs="Arial"/>
          <w:sz w:val="18"/>
          <w:szCs w:val="18"/>
        </w:rPr>
        <w:t xml:space="preserve">Grupa dostaw </w:t>
      </w:r>
      <w:r w:rsidR="00FF432A" w:rsidRPr="009245A4">
        <w:rPr>
          <w:rFonts w:ascii="Arial" w:hAnsi="Arial" w:cs="Arial"/>
          <w:b/>
          <w:sz w:val="18"/>
          <w:szCs w:val="18"/>
        </w:rPr>
        <w:t>15800000-6</w:t>
      </w:r>
      <w:r w:rsidR="00FF432A" w:rsidRPr="009245A4">
        <w:rPr>
          <w:rFonts w:ascii="Arial" w:hAnsi="Arial" w:cs="Arial"/>
          <w:sz w:val="18"/>
          <w:szCs w:val="18"/>
        </w:rPr>
        <w:t xml:space="preserve"> - Różne produkty spożywcze</w:t>
      </w:r>
      <w:r w:rsidR="00EA1344" w:rsidRPr="009245A4">
        <w:rPr>
          <w:rFonts w:ascii="Arial" w:hAnsi="Arial" w:cs="Arial"/>
          <w:sz w:val="18"/>
          <w:szCs w:val="18"/>
        </w:rPr>
        <w:t xml:space="preserve">, </w:t>
      </w:r>
      <w:r w:rsidR="001B6F86" w:rsidRPr="009245A4">
        <w:rPr>
          <w:rFonts w:ascii="Arial" w:hAnsi="Arial" w:cs="Arial"/>
          <w:b/>
          <w:bCs/>
          <w:sz w:val="18"/>
          <w:szCs w:val="18"/>
        </w:rPr>
        <w:t>15860000-4</w:t>
      </w:r>
      <w:r w:rsidR="001B6F86" w:rsidRPr="009245A4">
        <w:rPr>
          <w:rFonts w:ascii="Arial" w:hAnsi="Arial" w:cs="Arial"/>
          <w:sz w:val="18"/>
          <w:szCs w:val="18"/>
        </w:rPr>
        <w:t xml:space="preserve"> – Kawa, herbata i podobne produkty, </w:t>
      </w:r>
      <w:r w:rsidR="00EA1344" w:rsidRPr="009245A4">
        <w:rPr>
          <w:rFonts w:ascii="Arial" w:hAnsi="Arial" w:cs="Arial"/>
          <w:b/>
          <w:sz w:val="18"/>
          <w:szCs w:val="18"/>
        </w:rPr>
        <w:t>15321000-4</w:t>
      </w:r>
      <w:r w:rsidR="00EA1344" w:rsidRPr="009245A4">
        <w:rPr>
          <w:rFonts w:ascii="Arial" w:hAnsi="Arial" w:cs="Arial"/>
          <w:sz w:val="18"/>
          <w:szCs w:val="18"/>
        </w:rPr>
        <w:t xml:space="preserve"> </w:t>
      </w:r>
      <w:r w:rsidR="00EE390B" w:rsidRPr="009245A4">
        <w:rPr>
          <w:rFonts w:ascii="Arial" w:hAnsi="Arial" w:cs="Arial"/>
          <w:sz w:val="18"/>
          <w:szCs w:val="18"/>
        </w:rPr>
        <w:t>-</w:t>
      </w:r>
      <w:r w:rsidR="00EA1344" w:rsidRPr="009245A4">
        <w:rPr>
          <w:rFonts w:ascii="Arial" w:hAnsi="Arial" w:cs="Arial"/>
          <w:sz w:val="18"/>
          <w:szCs w:val="18"/>
        </w:rPr>
        <w:t xml:space="preserve"> </w:t>
      </w:r>
      <w:r w:rsidR="00EE390B" w:rsidRPr="009245A4">
        <w:rPr>
          <w:rFonts w:ascii="Arial" w:hAnsi="Arial" w:cs="Arial"/>
          <w:sz w:val="18"/>
          <w:szCs w:val="18"/>
        </w:rPr>
        <w:t>S</w:t>
      </w:r>
      <w:r w:rsidR="00EA1344" w:rsidRPr="009245A4">
        <w:rPr>
          <w:rFonts w:ascii="Arial" w:hAnsi="Arial" w:cs="Arial"/>
          <w:sz w:val="18"/>
          <w:szCs w:val="18"/>
        </w:rPr>
        <w:t xml:space="preserve">oki owocowe, </w:t>
      </w:r>
      <w:r w:rsidR="00EA1344" w:rsidRPr="009245A4">
        <w:rPr>
          <w:rFonts w:ascii="Arial" w:hAnsi="Arial" w:cs="Arial"/>
          <w:b/>
          <w:sz w:val="18"/>
          <w:szCs w:val="18"/>
        </w:rPr>
        <w:t>15982000-5</w:t>
      </w:r>
      <w:r w:rsidR="00EA1344" w:rsidRPr="009245A4">
        <w:rPr>
          <w:rFonts w:ascii="Arial" w:hAnsi="Arial" w:cs="Arial"/>
          <w:sz w:val="18"/>
          <w:szCs w:val="18"/>
        </w:rPr>
        <w:t xml:space="preserve"> </w:t>
      </w:r>
      <w:r w:rsidR="00EE390B" w:rsidRPr="009245A4">
        <w:rPr>
          <w:rFonts w:ascii="Arial" w:hAnsi="Arial" w:cs="Arial"/>
          <w:sz w:val="18"/>
          <w:szCs w:val="18"/>
        </w:rPr>
        <w:t>- N</w:t>
      </w:r>
      <w:r w:rsidR="00EA1344" w:rsidRPr="009245A4">
        <w:rPr>
          <w:rFonts w:ascii="Arial" w:hAnsi="Arial" w:cs="Arial"/>
          <w:sz w:val="18"/>
          <w:szCs w:val="18"/>
        </w:rPr>
        <w:t>apoje orzeźwiające</w:t>
      </w:r>
      <w:r w:rsidR="001B6F86" w:rsidRPr="009245A4">
        <w:rPr>
          <w:rFonts w:ascii="Arial" w:hAnsi="Arial" w:cs="Arial"/>
          <w:sz w:val="18"/>
          <w:szCs w:val="18"/>
        </w:rPr>
        <w:t xml:space="preserve">, </w:t>
      </w:r>
      <w:r w:rsidR="001B6F86" w:rsidRPr="009245A4">
        <w:rPr>
          <w:rFonts w:ascii="Arial" w:hAnsi="Arial" w:cs="Arial"/>
          <w:b/>
          <w:bCs/>
          <w:sz w:val="18"/>
          <w:szCs w:val="18"/>
        </w:rPr>
        <w:t>15511000-3</w:t>
      </w:r>
      <w:r w:rsidR="001B6F86" w:rsidRPr="009245A4">
        <w:rPr>
          <w:rFonts w:ascii="Arial" w:hAnsi="Arial" w:cs="Arial"/>
          <w:sz w:val="18"/>
          <w:szCs w:val="18"/>
        </w:rPr>
        <w:t xml:space="preserve"> – Mleko, </w:t>
      </w:r>
      <w:r w:rsidR="001B6F86" w:rsidRPr="009245A4">
        <w:rPr>
          <w:rFonts w:ascii="Arial" w:hAnsi="Arial" w:cs="Arial"/>
          <w:b/>
          <w:bCs/>
          <w:sz w:val="18"/>
          <w:szCs w:val="18"/>
        </w:rPr>
        <w:t>15812100-4</w:t>
      </w:r>
      <w:r w:rsidR="001B6F86" w:rsidRPr="009245A4">
        <w:rPr>
          <w:rFonts w:ascii="Arial" w:hAnsi="Arial" w:cs="Arial"/>
          <w:sz w:val="18"/>
          <w:szCs w:val="18"/>
        </w:rPr>
        <w:t xml:space="preserve"> – Wyroby ciastkarskie, </w:t>
      </w:r>
      <w:r w:rsidR="001B6F86" w:rsidRPr="009245A4">
        <w:rPr>
          <w:rFonts w:ascii="Arial" w:hAnsi="Arial" w:cs="Arial"/>
          <w:b/>
          <w:bCs/>
          <w:sz w:val="18"/>
          <w:szCs w:val="18"/>
        </w:rPr>
        <w:t>15830000-5</w:t>
      </w:r>
      <w:r w:rsidR="001B6F86" w:rsidRPr="009245A4">
        <w:rPr>
          <w:rFonts w:ascii="Arial" w:hAnsi="Arial" w:cs="Arial"/>
          <w:sz w:val="18"/>
          <w:szCs w:val="18"/>
        </w:rPr>
        <w:t xml:space="preserve"> – Cukier i produkty pokrewne</w:t>
      </w:r>
    </w:p>
    <w:p w14:paraId="434CF065" w14:textId="461F9123" w:rsidR="00FF28A5" w:rsidRPr="009245A4" w:rsidRDefault="00FF28A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45A4">
        <w:rPr>
          <w:rFonts w:ascii="Arial" w:hAnsi="Arial" w:cs="Arial"/>
          <w:b/>
          <w:sz w:val="18"/>
          <w:szCs w:val="18"/>
        </w:rPr>
        <w:t xml:space="preserve">          </w:t>
      </w:r>
    </w:p>
    <w:p w14:paraId="79AF2E2D" w14:textId="77777777" w:rsidR="007660C8" w:rsidRPr="009245A4" w:rsidRDefault="00FF28A5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9245A4">
        <w:rPr>
          <w:rFonts w:ascii="Arial" w:hAnsi="Arial" w:cs="Arial"/>
          <w:sz w:val="18"/>
          <w:szCs w:val="18"/>
        </w:rPr>
        <w:t xml:space="preserve">Przedmiotem zamówienia </w:t>
      </w:r>
      <w:r w:rsidR="00FF432A" w:rsidRPr="009245A4">
        <w:rPr>
          <w:rFonts w:ascii="Arial" w:hAnsi="Arial" w:cs="Arial"/>
          <w:sz w:val="18"/>
          <w:szCs w:val="18"/>
        </w:rPr>
        <w:t>jest sukcesywna dostawa artykułów spożywczych</w:t>
      </w:r>
      <w:r w:rsidR="007C4138" w:rsidRPr="009245A4">
        <w:rPr>
          <w:rFonts w:ascii="Arial" w:hAnsi="Arial" w:cs="Arial"/>
          <w:sz w:val="18"/>
          <w:szCs w:val="18"/>
        </w:rPr>
        <w:t>, soków i napojów</w:t>
      </w:r>
      <w:r w:rsidR="00FF432A" w:rsidRPr="009245A4">
        <w:rPr>
          <w:rFonts w:ascii="Arial" w:hAnsi="Arial" w:cs="Arial"/>
          <w:sz w:val="18"/>
          <w:szCs w:val="18"/>
        </w:rPr>
        <w:t xml:space="preserve"> na potrzeby </w:t>
      </w:r>
      <w:r w:rsidR="00EE0608" w:rsidRPr="009245A4">
        <w:rPr>
          <w:rFonts w:ascii="Arial" w:hAnsi="Arial" w:cs="Arial"/>
          <w:sz w:val="18"/>
          <w:szCs w:val="18"/>
        </w:rPr>
        <w:t>wojewódzkich samorządowych jednostek organizacyjnych</w:t>
      </w:r>
      <w:r w:rsidR="00CB3C73" w:rsidRPr="009245A4">
        <w:rPr>
          <w:rFonts w:ascii="Arial" w:hAnsi="Arial" w:cs="Arial"/>
          <w:sz w:val="18"/>
          <w:szCs w:val="18"/>
        </w:rPr>
        <w:t>:</w:t>
      </w:r>
    </w:p>
    <w:p w14:paraId="508B6C3B" w14:textId="2B59A476" w:rsidR="007660C8" w:rsidRPr="009245A4" w:rsidRDefault="00CB3C73" w:rsidP="00EE7D9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bookmarkStart w:id="0" w:name="_Hlk63664833"/>
      <w:r w:rsidRPr="009245A4">
        <w:rPr>
          <w:rFonts w:ascii="Arial" w:hAnsi="Arial" w:cs="Arial"/>
          <w:sz w:val="18"/>
          <w:szCs w:val="18"/>
        </w:rPr>
        <w:t>z</w:t>
      </w:r>
      <w:r w:rsidR="007660C8" w:rsidRPr="009245A4">
        <w:rPr>
          <w:rFonts w:ascii="Arial" w:hAnsi="Arial" w:cs="Arial"/>
          <w:sz w:val="18"/>
          <w:szCs w:val="18"/>
        </w:rPr>
        <w:t xml:space="preserve">akres zamówienia dla poszczególnych Jednostek wraz z adresami dostaw oraz ich preferowaną liczbą </w:t>
      </w:r>
      <w:r w:rsidRPr="009245A4">
        <w:rPr>
          <w:rFonts w:ascii="Arial" w:hAnsi="Arial" w:cs="Arial"/>
          <w:sz w:val="18"/>
          <w:szCs w:val="18"/>
        </w:rPr>
        <w:t xml:space="preserve">określa </w:t>
      </w:r>
      <w:r w:rsidR="007660C8" w:rsidRPr="009245A4">
        <w:rPr>
          <w:rFonts w:ascii="Arial" w:hAnsi="Arial" w:cs="Arial"/>
          <w:sz w:val="18"/>
          <w:szCs w:val="18"/>
        </w:rPr>
        <w:t xml:space="preserve">Załącznik nr 1 do Opisu Przedmiotu Zamówienia – </w:t>
      </w:r>
      <w:r w:rsidRPr="009245A4">
        <w:rPr>
          <w:rFonts w:ascii="Arial" w:hAnsi="Arial" w:cs="Arial"/>
          <w:iCs/>
          <w:sz w:val="18"/>
          <w:szCs w:val="18"/>
        </w:rPr>
        <w:t xml:space="preserve">wykaz </w:t>
      </w:r>
      <w:bookmarkStart w:id="1" w:name="_Hlk94620268"/>
      <w:r w:rsidR="007660C8" w:rsidRPr="009245A4">
        <w:rPr>
          <w:rFonts w:ascii="Arial" w:hAnsi="Arial" w:cs="Arial"/>
          <w:iCs/>
          <w:sz w:val="18"/>
          <w:szCs w:val="18"/>
        </w:rPr>
        <w:t xml:space="preserve">asortymentowy </w:t>
      </w:r>
      <w:proofErr w:type="spellStart"/>
      <w:r w:rsidR="007660C8" w:rsidRPr="009245A4">
        <w:rPr>
          <w:rFonts w:ascii="Arial" w:hAnsi="Arial" w:cs="Arial"/>
          <w:iCs/>
          <w:sz w:val="18"/>
          <w:szCs w:val="18"/>
        </w:rPr>
        <w:t>wsjo</w:t>
      </w:r>
      <w:proofErr w:type="spellEnd"/>
      <w:r w:rsidR="008C415B" w:rsidRPr="009245A4">
        <w:rPr>
          <w:rFonts w:ascii="Arial" w:hAnsi="Arial" w:cs="Arial"/>
          <w:iCs/>
          <w:sz w:val="18"/>
          <w:szCs w:val="18"/>
        </w:rPr>
        <w:t xml:space="preserve">, </w:t>
      </w:r>
      <w:r w:rsidR="007660C8" w:rsidRPr="009245A4">
        <w:rPr>
          <w:rFonts w:ascii="Arial" w:hAnsi="Arial" w:cs="Arial"/>
          <w:iCs/>
          <w:sz w:val="18"/>
          <w:szCs w:val="18"/>
        </w:rPr>
        <w:t>tabele</w:t>
      </w:r>
      <w:r w:rsidR="0063782A" w:rsidRPr="009245A4">
        <w:rPr>
          <w:rFonts w:ascii="Arial" w:hAnsi="Arial" w:cs="Arial"/>
          <w:iCs/>
          <w:sz w:val="18"/>
          <w:szCs w:val="18"/>
        </w:rPr>
        <w:t xml:space="preserve"> </w:t>
      </w:r>
      <w:r w:rsidR="007660C8" w:rsidRPr="009245A4">
        <w:rPr>
          <w:rFonts w:ascii="Arial" w:hAnsi="Arial" w:cs="Arial"/>
          <w:iCs/>
          <w:sz w:val="18"/>
          <w:szCs w:val="18"/>
        </w:rPr>
        <w:t>1</w:t>
      </w:r>
      <w:r w:rsidR="00C30D07" w:rsidRPr="009245A4">
        <w:rPr>
          <w:rFonts w:ascii="Arial" w:hAnsi="Arial" w:cs="Arial"/>
          <w:iCs/>
          <w:sz w:val="18"/>
          <w:szCs w:val="18"/>
        </w:rPr>
        <w:t>-</w:t>
      </w:r>
      <w:r w:rsidR="007660C8" w:rsidRPr="009245A4">
        <w:rPr>
          <w:rFonts w:ascii="Arial" w:hAnsi="Arial" w:cs="Arial"/>
          <w:iCs/>
          <w:sz w:val="18"/>
          <w:szCs w:val="18"/>
        </w:rPr>
        <w:t>3</w:t>
      </w:r>
      <w:bookmarkEnd w:id="1"/>
      <w:r w:rsidR="00391526">
        <w:rPr>
          <w:rFonts w:ascii="Arial" w:hAnsi="Arial" w:cs="Arial"/>
          <w:iCs/>
          <w:sz w:val="18"/>
          <w:szCs w:val="18"/>
        </w:rPr>
        <w:t>7</w:t>
      </w:r>
      <w:r w:rsidR="007660C8" w:rsidRPr="009245A4">
        <w:rPr>
          <w:rFonts w:ascii="Arial" w:hAnsi="Arial" w:cs="Arial"/>
          <w:iCs/>
          <w:sz w:val="18"/>
          <w:szCs w:val="18"/>
        </w:rPr>
        <w:t>;</w:t>
      </w:r>
    </w:p>
    <w:p w14:paraId="0FC40541" w14:textId="087A4AA9" w:rsidR="007660C8" w:rsidRPr="009245A4" w:rsidRDefault="00CB3C73" w:rsidP="00EE7D9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9245A4">
        <w:rPr>
          <w:rFonts w:ascii="Arial" w:hAnsi="Arial" w:cs="Arial"/>
          <w:sz w:val="18"/>
          <w:szCs w:val="18"/>
        </w:rPr>
        <w:t>z</w:t>
      </w:r>
      <w:r w:rsidR="007660C8" w:rsidRPr="009245A4">
        <w:rPr>
          <w:rFonts w:ascii="Arial" w:hAnsi="Arial" w:cs="Arial"/>
          <w:sz w:val="18"/>
          <w:szCs w:val="18"/>
        </w:rPr>
        <w:t>biorcze zestawienie zakresu zamówienia</w:t>
      </w:r>
      <w:r w:rsidRPr="009245A4">
        <w:rPr>
          <w:rFonts w:ascii="Arial" w:hAnsi="Arial" w:cs="Arial"/>
          <w:sz w:val="18"/>
          <w:szCs w:val="18"/>
        </w:rPr>
        <w:t>,</w:t>
      </w:r>
      <w:r w:rsidR="007660C8" w:rsidRPr="009245A4">
        <w:rPr>
          <w:rFonts w:ascii="Arial" w:hAnsi="Arial" w:cs="Arial"/>
          <w:sz w:val="18"/>
          <w:szCs w:val="18"/>
        </w:rPr>
        <w:t xml:space="preserve"> o którym mowa w pkt </w:t>
      </w:r>
      <w:r w:rsidR="001B3B76" w:rsidRPr="009245A4">
        <w:rPr>
          <w:rFonts w:ascii="Arial" w:hAnsi="Arial" w:cs="Arial"/>
          <w:sz w:val="18"/>
          <w:szCs w:val="18"/>
        </w:rPr>
        <w:t>1</w:t>
      </w:r>
      <w:r w:rsidR="007660C8" w:rsidRPr="009245A4">
        <w:rPr>
          <w:rFonts w:ascii="Arial" w:hAnsi="Arial" w:cs="Arial"/>
          <w:sz w:val="18"/>
          <w:szCs w:val="18"/>
        </w:rPr>
        <w:t xml:space="preserve">) określa Załącznik nr 2 </w:t>
      </w:r>
      <w:r w:rsidR="007660C8" w:rsidRPr="009245A4">
        <w:rPr>
          <w:rFonts w:ascii="Arial" w:hAnsi="Arial" w:cs="Arial"/>
          <w:sz w:val="18"/>
          <w:szCs w:val="18"/>
        </w:rPr>
        <w:br/>
        <w:t>do Opisu Przedmiotu Zamówienia.</w:t>
      </w:r>
    </w:p>
    <w:bookmarkEnd w:id="0"/>
    <w:p w14:paraId="2E75CEEE" w14:textId="1AFE1E86" w:rsidR="00A16340" w:rsidRPr="009245A4" w:rsidRDefault="00EE0608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245A4">
        <w:rPr>
          <w:rFonts w:ascii="Arial" w:hAnsi="Arial" w:cs="Arial"/>
          <w:sz w:val="18"/>
          <w:szCs w:val="18"/>
        </w:rPr>
        <w:t>Wszystkie oferowane przez Wykonawcę produkty muszą być fabrycznie nowe, wolne od wad fizycznych</w:t>
      </w:r>
      <w:r w:rsidR="00716AAF" w:rsidRPr="009245A4">
        <w:rPr>
          <w:rFonts w:ascii="Arial" w:hAnsi="Arial" w:cs="Arial"/>
          <w:sz w:val="18"/>
          <w:szCs w:val="18"/>
        </w:rPr>
        <w:t>,</w:t>
      </w:r>
      <w:r w:rsidRPr="009245A4">
        <w:rPr>
          <w:rFonts w:ascii="Arial" w:hAnsi="Arial" w:cs="Arial"/>
          <w:sz w:val="18"/>
          <w:szCs w:val="18"/>
        </w:rPr>
        <w:t xml:space="preserve"> prawnych oraz roszczeń osób trzecich, nie mogą nosić znamion użytkowania oraz muszą być pełnowartościowe tzn. bez odkształceń, nieuszkodzon</w:t>
      </w:r>
      <w:r w:rsidR="00DD53E7" w:rsidRPr="009245A4">
        <w:rPr>
          <w:rFonts w:ascii="Arial" w:hAnsi="Arial" w:cs="Arial"/>
          <w:sz w:val="18"/>
          <w:szCs w:val="18"/>
        </w:rPr>
        <w:t>e mechanicznie i</w:t>
      </w:r>
      <w:r w:rsidRPr="009245A4">
        <w:rPr>
          <w:rFonts w:ascii="Arial" w:hAnsi="Arial" w:cs="Arial"/>
          <w:sz w:val="18"/>
          <w:szCs w:val="18"/>
        </w:rPr>
        <w:t xml:space="preserve"> kompletne</w:t>
      </w:r>
      <w:r w:rsidR="00DD53E7" w:rsidRPr="009245A4">
        <w:rPr>
          <w:rFonts w:ascii="Arial" w:hAnsi="Arial" w:cs="Arial"/>
          <w:sz w:val="18"/>
          <w:szCs w:val="18"/>
        </w:rPr>
        <w:t>.</w:t>
      </w:r>
    </w:p>
    <w:p w14:paraId="5F4E05F2" w14:textId="62294D6D" w:rsidR="00616D15" w:rsidRPr="00391526" w:rsidRDefault="00DD53E7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91526">
        <w:rPr>
          <w:rFonts w:ascii="Arial" w:hAnsi="Arial" w:cs="Arial"/>
          <w:sz w:val="18"/>
          <w:szCs w:val="18"/>
        </w:rPr>
        <w:t xml:space="preserve">Oferowane artykuły spożywcze, soki i napoje muszą spełniać wszelkie wymagania określone </w:t>
      </w:r>
      <w:r w:rsidR="005218B4" w:rsidRPr="00391526">
        <w:rPr>
          <w:rFonts w:ascii="Arial" w:hAnsi="Arial" w:cs="Arial"/>
          <w:sz w:val="18"/>
          <w:szCs w:val="18"/>
        </w:rPr>
        <w:br/>
      </w:r>
      <w:r w:rsidRPr="00391526">
        <w:rPr>
          <w:rFonts w:ascii="Arial" w:hAnsi="Arial" w:cs="Arial"/>
          <w:sz w:val="18"/>
          <w:szCs w:val="18"/>
        </w:rPr>
        <w:t xml:space="preserve">dla produktów spożywczych, a okres przydatności do spożycia </w:t>
      </w:r>
      <w:r w:rsidR="00793E00" w:rsidRPr="00391526">
        <w:rPr>
          <w:rFonts w:ascii="Arial" w:hAnsi="Arial" w:cs="Arial"/>
          <w:sz w:val="18"/>
          <w:szCs w:val="18"/>
        </w:rPr>
        <w:t xml:space="preserve">od momentu każdorazowej dostawy do Jednostki </w:t>
      </w:r>
      <w:r w:rsidRPr="00391526">
        <w:rPr>
          <w:rFonts w:ascii="Arial" w:hAnsi="Arial" w:cs="Arial"/>
          <w:sz w:val="18"/>
          <w:szCs w:val="18"/>
        </w:rPr>
        <w:t>powinien być nie krótszy niż</w:t>
      </w:r>
      <w:r w:rsidR="00616D15" w:rsidRPr="00391526">
        <w:rPr>
          <w:rFonts w:ascii="Arial" w:hAnsi="Arial" w:cs="Arial"/>
          <w:sz w:val="18"/>
          <w:szCs w:val="18"/>
        </w:rPr>
        <w:t>:</w:t>
      </w:r>
    </w:p>
    <w:p w14:paraId="789044CB" w14:textId="4A5737C0" w:rsidR="00DD53E7" w:rsidRPr="00391526" w:rsidRDefault="00EA5AE3" w:rsidP="00EE7D9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91526">
        <w:rPr>
          <w:rFonts w:ascii="Arial" w:hAnsi="Arial" w:cs="Arial"/>
          <w:sz w:val="18"/>
          <w:szCs w:val="18"/>
        </w:rPr>
        <w:t>8 miesięcy dla herbaty</w:t>
      </w:r>
      <w:r w:rsidR="00616D15" w:rsidRPr="00391526">
        <w:rPr>
          <w:rFonts w:ascii="Arial" w:hAnsi="Arial" w:cs="Arial"/>
          <w:sz w:val="18"/>
          <w:szCs w:val="18"/>
        </w:rPr>
        <w:t>,</w:t>
      </w:r>
      <w:r w:rsidRPr="00391526">
        <w:rPr>
          <w:rFonts w:ascii="Arial" w:hAnsi="Arial" w:cs="Arial"/>
          <w:sz w:val="18"/>
          <w:szCs w:val="18"/>
        </w:rPr>
        <w:t xml:space="preserve"> kawy mielonej, kawy rozpuszczalnej i kawy ziarnistej,</w:t>
      </w:r>
    </w:p>
    <w:p w14:paraId="1158F971" w14:textId="3D0B8CFA" w:rsidR="00616D15" w:rsidRPr="00391526" w:rsidRDefault="00EA5AE3" w:rsidP="00EE7D9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91526">
        <w:rPr>
          <w:rFonts w:ascii="Arial" w:hAnsi="Arial" w:cs="Arial"/>
          <w:sz w:val="18"/>
          <w:szCs w:val="18"/>
        </w:rPr>
        <w:t>4</w:t>
      </w:r>
      <w:r w:rsidR="00616D15" w:rsidRPr="00391526">
        <w:rPr>
          <w:rFonts w:ascii="Arial" w:hAnsi="Arial" w:cs="Arial"/>
          <w:sz w:val="18"/>
          <w:szCs w:val="18"/>
        </w:rPr>
        <w:t xml:space="preserve"> miesi</w:t>
      </w:r>
      <w:r w:rsidRPr="00391526">
        <w:rPr>
          <w:rFonts w:ascii="Arial" w:hAnsi="Arial" w:cs="Arial"/>
          <w:sz w:val="18"/>
          <w:szCs w:val="18"/>
        </w:rPr>
        <w:t>ące</w:t>
      </w:r>
      <w:r w:rsidR="00616D15" w:rsidRPr="00391526">
        <w:rPr>
          <w:rFonts w:ascii="Arial" w:hAnsi="Arial" w:cs="Arial"/>
          <w:sz w:val="18"/>
          <w:szCs w:val="18"/>
        </w:rPr>
        <w:t xml:space="preserve"> dla pozostałych artykułów.</w:t>
      </w:r>
    </w:p>
    <w:p w14:paraId="51AC12C3" w14:textId="69522E89" w:rsidR="00DD53E7" w:rsidRPr="009245A4" w:rsidRDefault="00DD53E7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245A4">
        <w:rPr>
          <w:rFonts w:ascii="Arial" w:hAnsi="Arial" w:cs="Arial"/>
          <w:sz w:val="18"/>
          <w:szCs w:val="18"/>
        </w:rPr>
        <w:t>Dostarczone produkty muszą być zapakowane w oryginalne opakowania z nazwą producenta/ importera/dystrybutora oraz wskazywać termin przydatności do spożycia.</w:t>
      </w:r>
    </w:p>
    <w:p w14:paraId="10D02AB8" w14:textId="2A8C4D4B" w:rsidR="00171DDF" w:rsidRPr="009245A4" w:rsidRDefault="00136A0B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245A4">
        <w:rPr>
          <w:rFonts w:ascii="Arial" w:hAnsi="Arial" w:cs="Arial"/>
          <w:sz w:val="18"/>
          <w:szCs w:val="18"/>
        </w:rPr>
        <w:t xml:space="preserve">Tektura z której wykonane są </w:t>
      </w:r>
      <w:r w:rsidR="00D31310" w:rsidRPr="009245A4">
        <w:rPr>
          <w:rFonts w:ascii="Arial" w:hAnsi="Arial" w:cs="Arial"/>
          <w:sz w:val="18"/>
          <w:szCs w:val="18"/>
        </w:rPr>
        <w:t>opakowania</w:t>
      </w:r>
      <w:r w:rsidR="00523D4D" w:rsidRPr="009245A4">
        <w:rPr>
          <w:rFonts w:ascii="Arial" w:hAnsi="Arial" w:cs="Arial"/>
          <w:sz w:val="18"/>
          <w:szCs w:val="18"/>
        </w:rPr>
        <w:t xml:space="preserve"> zawierające mleko i soki mus</w:t>
      </w:r>
      <w:r w:rsidRPr="009245A4">
        <w:rPr>
          <w:rFonts w:ascii="Arial" w:hAnsi="Arial" w:cs="Arial"/>
          <w:sz w:val="18"/>
          <w:szCs w:val="18"/>
        </w:rPr>
        <w:t>i</w:t>
      </w:r>
      <w:r w:rsidR="00523D4D" w:rsidRPr="009245A4">
        <w:rPr>
          <w:rFonts w:ascii="Arial" w:hAnsi="Arial" w:cs="Arial"/>
          <w:sz w:val="18"/>
          <w:szCs w:val="18"/>
        </w:rPr>
        <w:t xml:space="preserve"> być wytworzon</w:t>
      </w:r>
      <w:r w:rsidRPr="009245A4">
        <w:rPr>
          <w:rFonts w:ascii="Arial" w:hAnsi="Arial" w:cs="Arial"/>
          <w:sz w:val="18"/>
          <w:szCs w:val="18"/>
        </w:rPr>
        <w:t>a</w:t>
      </w:r>
      <w:r w:rsidR="00523D4D" w:rsidRPr="009245A4">
        <w:rPr>
          <w:rFonts w:ascii="Arial" w:hAnsi="Arial" w:cs="Arial"/>
          <w:sz w:val="18"/>
          <w:szCs w:val="18"/>
        </w:rPr>
        <w:t xml:space="preserve"> </w:t>
      </w:r>
      <w:r w:rsidR="00381382" w:rsidRPr="009245A4">
        <w:rPr>
          <w:rFonts w:ascii="Arial" w:hAnsi="Arial" w:cs="Arial"/>
          <w:sz w:val="18"/>
          <w:szCs w:val="18"/>
        </w:rPr>
        <w:t xml:space="preserve">z surowców pochodzących </w:t>
      </w:r>
      <w:r w:rsidR="00635A4E" w:rsidRPr="009245A4">
        <w:rPr>
          <w:rFonts w:ascii="Arial" w:hAnsi="Arial" w:cs="Arial"/>
          <w:sz w:val="18"/>
          <w:szCs w:val="18"/>
        </w:rPr>
        <w:t>ze zrównoważonej gospodarki leśnej</w:t>
      </w:r>
      <w:r w:rsidR="00523D4D" w:rsidRPr="009245A4">
        <w:rPr>
          <w:rFonts w:ascii="Arial" w:hAnsi="Arial" w:cs="Arial"/>
          <w:sz w:val="18"/>
          <w:szCs w:val="18"/>
        </w:rPr>
        <w:t xml:space="preserve">, tj. </w:t>
      </w:r>
      <w:r w:rsidRPr="009245A4">
        <w:rPr>
          <w:rFonts w:ascii="Arial" w:hAnsi="Arial" w:cs="Arial"/>
          <w:sz w:val="18"/>
          <w:szCs w:val="18"/>
        </w:rPr>
        <w:t xml:space="preserve">kartony </w:t>
      </w:r>
      <w:r w:rsidR="00523D4D" w:rsidRPr="009245A4">
        <w:rPr>
          <w:rFonts w:ascii="Arial" w:hAnsi="Arial" w:cs="Arial"/>
          <w:sz w:val="18"/>
          <w:szCs w:val="18"/>
        </w:rPr>
        <w:t>muszą posiadać etykietę FSC</w:t>
      </w:r>
      <w:r w:rsidR="00381382" w:rsidRPr="009245A4">
        <w:rPr>
          <w:rFonts w:ascii="Arial" w:hAnsi="Arial" w:cs="Arial"/>
          <w:sz w:val="18"/>
          <w:szCs w:val="18"/>
        </w:rPr>
        <w:t xml:space="preserve"> Mieszany lub FSC Recykling lub FSC 100%</w:t>
      </w:r>
      <w:r w:rsidR="00146666" w:rsidRPr="009245A4">
        <w:rPr>
          <w:rFonts w:ascii="Arial" w:hAnsi="Arial" w:cs="Arial"/>
          <w:sz w:val="18"/>
          <w:szCs w:val="18"/>
        </w:rPr>
        <w:t xml:space="preserve"> lub inną równoważną etykietę</w:t>
      </w:r>
      <w:r w:rsidR="00523D4D" w:rsidRPr="009245A4">
        <w:rPr>
          <w:rFonts w:ascii="Arial" w:hAnsi="Arial" w:cs="Arial"/>
          <w:sz w:val="18"/>
          <w:szCs w:val="18"/>
        </w:rPr>
        <w:t>.</w:t>
      </w:r>
    </w:p>
    <w:p w14:paraId="14FB880C" w14:textId="0A4AA050" w:rsidR="00523D4D" w:rsidRPr="00356BAC" w:rsidRDefault="00E52028" w:rsidP="00EE7D9D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D530FBB" wp14:editId="31BC4B2B">
            <wp:simplePos x="0" y="0"/>
            <wp:positionH relativeFrom="column">
              <wp:posOffset>445982</wp:posOffset>
            </wp:positionH>
            <wp:positionV relativeFrom="paragraph">
              <wp:posOffset>224790</wp:posOffset>
            </wp:positionV>
            <wp:extent cx="1981200" cy="9734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572" w:rsidRPr="00356BAC">
        <w:rPr>
          <w:rFonts w:ascii="Arial" w:hAnsi="Arial" w:cs="Arial"/>
          <w:sz w:val="18"/>
          <w:szCs w:val="18"/>
        </w:rPr>
        <w:t>np.</w:t>
      </w:r>
    </w:p>
    <w:p w14:paraId="37038B05" w14:textId="77777777" w:rsidR="00B4107B" w:rsidRDefault="00B4107B" w:rsidP="00B4107B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4E771CC8" w14:textId="21E5AFE2" w:rsidR="002072CB" w:rsidRPr="00391526" w:rsidRDefault="00DD53E7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bookmarkStart w:id="2" w:name="_Hlk161312679"/>
      <w:r w:rsidRPr="00391526">
        <w:rPr>
          <w:rFonts w:ascii="Arial" w:hAnsi="Arial" w:cs="Arial"/>
          <w:sz w:val="18"/>
          <w:szCs w:val="18"/>
        </w:rPr>
        <w:t>Nazwy własne użyte w tabelach należy rozumieć jako nazwy preferowanego typu.</w:t>
      </w:r>
    </w:p>
    <w:p w14:paraId="46FB96FA" w14:textId="2C847881" w:rsidR="00B93C69" w:rsidRPr="009245A4" w:rsidRDefault="00B93C69" w:rsidP="00EE7D9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9245A4">
        <w:rPr>
          <w:rFonts w:ascii="Arial" w:eastAsia="Times New Roman" w:hAnsi="Arial" w:cs="Arial"/>
          <w:sz w:val="18"/>
          <w:szCs w:val="18"/>
        </w:rPr>
        <w:t>W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 xml:space="preserve"> przypadkach, kiedy w opisie przedmiotu zamówienia wskazane </w:t>
      </w:r>
      <w:r w:rsidR="007A2933" w:rsidRPr="009245A4">
        <w:rPr>
          <w:rFonts w:ascii="Arial" w:eastAsia="Times New Roman" w:hAnsi="Arial" w:cs="Arial"/>
          <w:sz w:val="18"/>
          <w:szCs w:val="18"/>
        </w:rPr>
        <w:t>są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 xml:space="preserve"> znaki towarowe, patenty, pochodzenie, źródło lub szczególny proces, charakteryzujące określone produkty, oznacza to, że Zamawiający nie może opisać przedmiotu zamówienia w</w:t>
      </w:r>
      <w:r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>wystarczająco precyzyjny i zrozumiały sposób i</w:t>
      </w:r>
      <w:r w:rsidR="005F1749"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>jest to uzasadnione specyfiką przedmiotu zamówienia. W</w:t>
      </w:r>
      <w:r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>takich sytuacjach ewentualne posłużenie się powyższymi wskazaniami, należy odczytywać z</w:t>
      </w:r>
      <w:r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 xml:space="preserve">wyrazami „lub równoważny”. </w:t>
      </w:r>
    </w:p>
    <w:bookmarkEnd w:id="2"/>
    <w:p w14:paraId="59142844" w14:textId="194E6B2B" w:rsidR="00320A18" w:rsidRPr="009245A4" w:rsidRDefault="0001222F" w:rsidP="00320A18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9245A4">
        <w:rPr>
          <w:rFonts w:ascii="Arial" w:hAnsi="Arial" w:cs="Arial"/>
          <w:sz w:val="18"/>
          <w:szCs w:val="18"/>
        </w:rPr>
        <w:t xml:space="preserve">Ilekroć w Załączniku nr 1 do Opisu Przedmiotu Zamówienia – </w:t>
      </w:r>
      <w:r w:rsidR="00131A8D" w:rsidRPr="009245A4">
        <w:rPr>
          <w:rFonts w:ascii="Arial" w:hAnsi="Arial" w:cs="Arial"/>
          <w:i/>
          <w:sz w:val="18"/>
          <w:szCs w:val="18"/>
        </w:rPr>
        <w:t>wykaz asortymentowy wsjo, tabele</w:t>
      </w:r>
      <w:r w:rsidR="008C415B" w:rsidRPr="009245A4">
        <w:rPr>
          <w:rFonts w:ascii="Arial" w:hAnsi="Arial" w:cs="Arial"/>
          <w:i/>
          <w:sz w:val="18"/>
          <w:szCs w:val="18"/>
        </w:rPr>
        <w:t xml:space="preserve"> </w:t>
      </w:r>
      <w:r w:rsidR="00131A8D" w:rsidRPr="009245A4">
        <w:rPr>
          <w:rFonts w:ascii="Arial" w:hAnsi="Arial" w:cs="Arial"/>
          <w:i/>
          <w:sz w:val="18"/>
          <w:szCs w:val="18"/>
        </w:rPr>
        <w:t>1</w:t>
      </w:r>
      <w:r w:rsidR="00C30D07" w:rsidRPr="009245A4">
        <w:rPr>
          <w:rFonts w:ascii="Arial" w:hAnsi="Arial" w:cs="Arial"/>
          <w:i/>
          <w:sz w:val="18"/>
          <w:szCs w:val="18"/>
        </w:rPr>
        <w:t>-</w:t>
      </w:r>
      <w:r w:rsidR="00131A8D" w:rsidRPr="009245A4">
        <w:rPr>
          <w:rFonts w:ascii="Arial" w:hAnsi="Arial" w:cs="Arial"/>
          <w:i/>
          <w:sz w:val="18"/>
          <w:szCs w:val="18"/>
        </w:rPr>
        <w:t>3</w:t>
      </w:r>
      <w:r w:rsidR="007C74A1" w:rsidRPr="009245A4">
        <w:rPr>
          <w:rFonts w:ascii="Arial" w:hAnsi="Arial" w:cs="Arial"/>
          <w:i/>
          <w:sz w:val="18"/>
          <w:szCs w:val="18"/>
        </w:rPr>
        <w:t>6</w:t>
      </w:r>
      <w:r w:rsidR="00135FBD" w:rsidRPr="009245A4">
        <w:rPr>
          <w:rFonts w:ascii="Arial" w:hAnsi="Arial" w:cs="Arial"/>
          <w:i/>
          <w:sz w:val="18"/>
          <w:szCs w:val="18"/>
        </w:rPr>
        <w:t xml:space="preserve"> </w:t>
      </w:r>
      <w:r w:rsidR="00135FBD" w:rsidRPr="009245A4">
        <w:rPr>
          <w:rFonts w:ascii="Arial" w:hAnsi="Arial" w:cs="Arial"/>
          <w:iCs/>
          <w:sz w:val="18"/>
          <w:szCs w:val="18"/>
        </w:rPr>
        <w:t>oraz w Załączniku nr 2 do Opisu Przedmiotu Zamówienia</w:t>
      </w:r>
      <w:r w:rsidRPr="009245A4">
        <w:rPr>
          <w:rFonts w:ascii="Arial" w:hAnsi="Arial" w:cs="Arial"/>
          <w:sz w:val="18"/>
          <w:szCs w:val="18"/>
        </w:rPr>
        <w:t xml:space="preserve">, wskazuje się na znaki towarowe, nazwy </w:t>
      </w:r>
      <w:r w:rsidRPr="009245A4">
        <w:rPr>
          <w:rFonts w:ascii="Arial" w:hAnsi="Arial" w:cs="Arial"/>
          <w:sz w:val="18"/>
          <w:szCs w:val="18"/>
        </w:rPr>
        <w:lastRenderedPageBreak/>
        <w:t>handlowe produktów, tylekroć dopuszcza się zaoferowanie przez Wykonawcę wyrobów równoważnych</w:t>
      </w:r>
      <w:r w:rsidR="004D37D4" w:rsidRPr="009245A4">
        <w:rPr>
          <w:rFonts w:ascii="Arial" w:hAnsi="Arial" w:cs="Arial"/>
          <w:sz w:val="18"/>
          <w:szCs w:val="18"/>
        </w:rPr>
        <w:t>, tj. takich</w:t>
      </w:r>
      <w:r w:rsidR="00D05027" w:rsidRPr="009245A4">
        <w:rPr>
          <w:rFonts w:ascii="Arial" w:hAnsi="Arial" w:cs="Arial"/>
          <w:sz w:val="18"/>
          <w:szCs w:val="20"/>
        </w:rPr>
        <w:t xml:space="preserve">, które </w:t>
      </w:r>
      <w:r w:rsidR="007242FF" w:rsidRPr="009245A4">
        <w:rPr>
          <w:rFonts w:ascii="Arial" w:hAnsi="Arial" w:cs="Arial"/>
          <w:sz w:val="18"/>
          <w:szCs w:val="20"/>
        </w:rPr>
        <w:t xml:space="preserve">spełniają wymagania określone w </w:t>
      </w:r>
      <w:r w:rsidR="00320A18" w:rsidRPr="009245A4">
        <w:rPr>
          <w:rFonts w:ascii="Arial" w:hAnsi="Arial" w:cs="Arial"/>
          <w:sz w:val="18"/>
          <w:szCs w:val="20"/>
        </w:rPr>
        <w:t>kolumnie „Opis asortymentu”.</w:t>
      </w:r>
    </w:p>
    <w:p w14:paraId="29481DE7" w14:textId="0D8F63D7" w:rsidR="000828D0" w:rsidRPr="000828D0" w:rsidRDefault="00D05027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B4107B">
        <w:rPr>
          <w:rFonts w:ascii="Arial" w:hAnsi="Arial" w:cs="Arial"/>
          <w:sz w:val="18"/>
          <w:szCs w:val="20"/>
        </w:rPr>
        <w:t xml:space="preserve">Jakość oferowanych przez Wykonawcę produktów winna być najwyższa i odpowiadać wymaganiom Zamawiającego, który w </w:t>
      </w:r>
      <w:r w:rsidRPr="00B4107B">
        <w:rPr>
          <w:rFonts w:ascii="Arial" w:hAnsi="Arial" w:cs="Arial"/>
          <w:sz w:val="18"/>
          <w:szCs w:val="18"/>
        </w:rPr>
        <w:t xml:space="preserve">Załączniku nr 1 do Opisu Przedmiotu Zamówienia – </w:t>
      </w:r>
      <w:r w:rsidR="00131A8D" w:rsidRPr="00B4107B">
        <w:rPr>
          <w:rFonts w:ascii="Arial" w:hAnsi="Arial" w:cs="Arial"/>
          <w:i/>
          <w:sz w:val="18"/>
          <w:szCs w:val="18"/>
        </w:rPr>
        <w:t xml:space="preserve">wykaz asortymentowy </w:t>
      </w:r>
      <w:proofErr w:type="spellStart"/>
      <w:r w:rsidR="00131A8D" w:rsidRPr="00B4107B">
        <w:rPr>
          <w:rFonts w:ascii="Arial" w:hAnsi="Arial" w:cs="Arial"/>
          <w:i/>
          <w:sz w:val="18"/>
          <w:szCs w:val="18"/>
        </w:rPr>
        <w:t>wsjo</w:t>
      </w:r>
      <w:proofErr w:type="spellEnd"/>
      <w:r w:rsidR="00131A8D" w:rsidRPr="00B4107B">
        <w:rPr>
          <w:rFonts w:ascii="Arial" w:hAnsi="Arial" w:cs="Arial"/>
          <w:i/>
          <w:sz w:val="18"/>
          <w:szCs w:val="18"/>
        </w:rPr>
        <w:t>, tabele 1</w:t>
      </w:r>
      <w:r w:rsidR="00C30D07" w:rsidRPr="00B4107B">
        <w:rPr>
          <w:rFonts w:ascii="Arial" w:hAnsi="Arial" w:cs="Arial"/>
          <w:i/>
          <w:sz w:val="18"/>
          <w:szCs w:val="18"/>
        </w:rPr>
        <w:t>-</w:t>
      </w:r>
      <w:r w:rsidR="00131A8D" w:rsidRPr="00B4107B">
        <w:rPr>
          <w:rFonts w:ascii="Arial" w:hAnsi="Arial" w:cs="Arial"/>
          <w:i/>
          <w:sz w:val="18"/>
          <w:szCs w:val="18"/>
        </w:rPr>
        <w:t>3</w:t>
      </w:r>
      <w:r w:rsidR="00391526">
        <w:rPr>
          <w:rFonts w:ascii="Arial" w:hAnsi="Arial" w:cs="Arial"/>
          <w:i/>
          <w:sz w:val="18"/>
          <w:szCs w:val="18"/>
        </w:rPr>
        <w:t>7</w:t>
      </w:r>
      <w:r w:rsidR="00320A18" w:rsidRPr="00B4107B">
        <w:rPr>
          <w:rFonts w:ascii="Arial" w:hAnsi="Arial" w:cs="Arial"/>
          <w:i/>
          <w:sz w:val="18"/>
          <w:szCs w:val="18"/>
        </w:rPr>
        <w:t xml:space="preserve"> </w:t>
      </w:r>
      <w:r w:rsidR="00320A18" w:rsidRPr="00B4107B">
        <w:rPr>
          <w:rFonts w:ascii="Arial" w:hAnsi="Arial" w:cs="Arial"/>
          <w:iCs/>
          <w:sz w:val="18"/>
          <w:szCs w:val="18"/>
        </w:rPr>
        <w:t>oraz w Załączniku nr 2 do Opisu Przedmiotu Zamówienia</w:t>
      </w:r>
      <w:r w:rsidR="008C415B" w:rsidRPr="00B4107B">
        <w:rPr>
          <w:rFonts w:ascii="Arial" w:hAnsi="Arial" w:cs="Arial"/>
          <w:i/>
          <w:sz w:val="18"/>
          <w:szCs w:val="18"/>
        </w:rPr>
        <w:t>,</w:t>
      </w:r>
      <w:r w:rsidRPr="00B4107B">
        <w:rPr>
          <w:rFonts w:ascii="Arial" w:hAnsi="Arial" w:cs="Arial"/>
          <w:i/>
          <w:sz w:val="18"/>
          <w:szCs w:val="18"/>
        </w:rPr>
        <w:t xml:space="preserve"> </w:t>
      </w:r>
      <w:r w:rsidRPr="00B4107B">
        <w:rPr>
          <w:rFonts w:ascii="Arial" w:hAnsi="Arial" w:cs="Arial"/>
          <w:sz w:val="18"/>
          <w:szCs w:val="18"/>
        </w:rPr>
        <w:t>przywołał nazwy handlowe niektórych produktów odnosząc się do ich wysokiej jakości, dopuszczając jednocześnie możliwość zaoferowania produktów równoważnych.</w:t>
      </w:r>
    </w:p>
    <w:p w14:paraId="66F8BEB2" w14:textId="6FE9DC60" w:rsidR="0001222F" w:rsidRPr="003E6695" w:rsidRDefault="00D05027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56BAC">
        <w:rPr>
          <w:rFonts w:ascii="Arial" w:hAnsi="Arial" w:cs="Arial"/>
          <w:sz w:val="18"/>
          <w:szCs w:val="18"/>
        </w:rPr>
        <w:t xml:space="preserve">W przypadku oferowania produktów równoważnych Wykonawca </w:t>
      </w:r>
      <w:r w:rsidR="00D250C7" w:rsidRPr="00356BAC">
        <w:rPr>
          <w:rFonts w:ascii="Arial" w:hAnsi="Arial" w:cs="Arial"/>
          <w:sz w:val="18"/>
          <w:szCs w:val="18"/>
        </w:rPr>
        <w:t>zobowiązany</w:t>
      </w:r>
      <w:r w:rsidRPr="00356BAC">
        <w:rPr>
          <w:rFonts w:ascii="Arial" w:hAnsi="Arial" w:cs="Arial"/>
          <w:sz w:val="18"/>
          <w:szCs w:val="18"/>
        </w:rPr>
        <w:t xml:space="preserve"> jest złożyć wraz z ofertą </w:t>
      </w:r>
      <w:r w:rsidR="00FE3B1B" w:rsidRPr="00356BAC">
        <w:rPr>
          <w:rFonts w:ascii="Arial" w:hAnsi="Arial" w:cs="Arial"/>
          <w:sz w:val="18"/>
          <w:szCs w:val="18"/>
        </w:rPr>
        <w:t>potwierdzenie (zawierające opis/skład produktu równoważnego) spełnienia określonych</w:t>
      </w:r>
      <w:r w:rsidR="00BF3B56" w:rsidRPr="00356BAC">
        <w:rPr>
          <w:rFonts w:ascii="Arial" w:hAnsi="Arial" w:cs="Arial"/>
          <w:sz w:val="18"/>
          <w:szCs w:val="18"/>
        </w:rPr>
        <w:t xml:space="preserve"> przez Zamawiającego wymagań dla danego asortymentu, np. kart</w:t>
      </w:r>
      <w:r w:rsidR="00FE3B1B" w:rsidRPr="00356BAC">
        <w:rPr>
          <w:rFonts w:ascii="Arial" w:hAnsi="Arial" w:cs="Arial"/>
          <w:sz w:val="18"/>
          <w:szCs w:val="18"/>
        </w:rPr>
        <w:t>ę charakterystyki, zdjęcie z widocznym składem oferowanego produktu</w:t>
      </w:r>
      <w:r w:rsidR="00224004" w:rsidRPr="00356BAC">
        <w:rPr>
          <w:rFonts w:ascii="Arial" w:hAnsi="Arial" w:cs="Arial"/>
          <w:sz w:val="18"/>
          <w:szCs w:val="18"/>
        </w:rPr>
        <w:t>, link do strony internetowej</w:t>
      </w:r>
      <w:r w:rsidR="00FE3B1B" w:rsidRPr="00356BAC">
        <w:rPr>
          <w:rFonts w:ascii="Arial" w:hAnsi="Arial" w:cs="Arial"/>
          <w:sz w:val="18"/>
          <w:szCs w:val="18"/>
        </w:rPr>
        <w:t xml:space="preserve"> itp</w:t>
      </w:r>
      <w:r w:rsidR="00BF3B56" w:rsidRPr="00356BAC">
        <w:rPr>
          <w:rFonts w:ascii="Arial" w:hAnsi="Arial" w:cs="Arial"/>
          <w:sz w:val="18"/>
          <w:szCs w:val="18"/>
        </w:rPr>
        <w:t xml:space="preserve">. </w:t>
      </w:r>
    </w:p>
    <w:p w14:paraId="79B84BA1" w14:textId="302EE154" w:rsidR="003E6695" w:rsidRPr="003E6695" w:rsidRDefault="003E6695" w:rsidP="003E669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56BAC">
        <w:rPr>
          <w:rFonts w:ascii="Arial" w:hAnsi="Arial" w:cs="Arial"/>
          <w:sz w:val="18"/>
          <w:szCs w:val="20"/>
        </w:rPr>
        <w:t>W przypadkach, kiedy w opisie przedmiotu zamówienia użyte zostało sformułowanie „różne smaki”, a</w:t>
      </w:r>
      <w:r>
        <w:rPr>
          <w:rFonts w:ascii="Arial" w:hAnsi="Arial" w:cs="Arial"/>
          <w:sz w:val="18"/>
          <w:szCs w:val="20"/>
        </w:rPr>
        <w:t> </w:t>
      </w:r>
      <w:r w:rsidRPr="00356BAC">
        <w:rPr>
          <w:rFonts w:ascii="Arial" w:hAnsi="Arial" w:cs="Arial"/>
          <w:sz w:val="18"/>
          <w:szCs w:val="20"/>
        </w:rPr>
        <w:t>oferowan</w:t>
      </w:r>
      <w:r>
        <w:rPr>
          <w:rFonts w:ascii="Arial" w:hAnsi="Arial" w:cs="Arial"/>
          <w:sz w:val="18"/>
          <w:szCs w:val="20"/>
        </w:rPr>
        <w:t>y</w:t>
      </w:r>
      <w:r w:rsidRPr="00356BAC">
        <w:rPr>
          <w:rFonts w:ascii="Arial" w:hAnsi="Arial" w:cs="Arial"/>
          <w:sz w:val="18"/>
          <w:szCs w:val="20"/>
        </w:rPr>
        <w:t xml:space="preserve"> produkt występuje w różnych wariantach/smakach</w:t>
      </w:r>
      <w:r>
        <w:rPr>
          <w:rFonts w:ascii="Arial" w:hAnsi="Arial" w:cs="Arial"/>
          <w:sz w:val="18"/>
          <w:szCs w:val="20"/>
        </w:rPr>
        <w:t xml:space="preserve">, wówczas </w:t>
      </w:r>
      <w:r w:rsidRPr="00356BAC">
        <w:rPr>
          <w:rFonts w:ascii="Arial" w:hAnsi="Arial" w:cs="Arial"/>
          <w:sz w:val="18"/>
          <w:szCs w:val="20"/>
        </w:rPr>
        <w:t xml:space="preserve">Jednostka ma prawo </w:t>
      </w:r>
      <w:r>
        <w:rPr>
          <w:rFonts w:ascii="Arial" w:hAnsi="Arial" w:cs="Arial"/>
          <w:sz w:val="18"/>
          <w:szCs w:val="20"/>
        </w:rPr>
        <w:t xml:space="preserve">składając zamówienie do </w:t>
      </w:r>
      <w:r w:rsidRPr="00356BAC">
        <w:rPr>
          <w:rFonts w:ascii="Arial" w:hAnsi="Arial" w:cs="Arial"/>
          <w:sz w:val="18"/>
          <w:szCs w:val="20"/>
        </w:rPr>
        <w:t xml:space="preserve">wyboru dowolnego dostępnego </w:t>
      </w:r>
      <w:r>
        <w:rPr>
          <w:rFonts w:ascii="Arial" w:hAnsi="Arial" w:cs="Arial"/>
          <w:sz w:val="18"/>
          <w:szCs w:val="20"/>
        </w:rPr>
        <w:t>wariantu/</w:t>
      </w:r>
      <w:r w:rsidRPr="00356BAC">
        <w:rPr>
          <w:rFonts w:ascii="Arial" w:hAnsi="Arial" w:cs="Arial"/>
          <w:sz w:val="18"/>
          <w:szCs w:val="20"/>
        </w:rPr>
        <w:t xml:space="preserve">smaku </w:t>
      </w:r>
      <w:r>
        <w:rPr>
          <w:rFonts w:ascii="Arial" w:hAnsi="Arial" w:cs="Arial"/>
          <w:sz w:val="18"/>
          <w:szCs w:val="20"/>
        </w:rPr>
        <w:t xml:space="preserve">danego produktu </w:t>
      </w:r>
      <w:r w:rsidRPr="00356BAC">
        <w:rPr>
          <w:rFonts w:ascii="Arial" w:hAnsi="Arial" w:cs="Arial"/>
          <w:sz w:val="18"/>
          <w:szCs w:val="20"/>
        </w:rPr>
        <w:t xml:space="preserve">bez zmiany ceny </w:t>
      </w:r>
      <w:r>
        <w:rPr>
          <w:rFonts w:ascii="Arial" w:hAnsi="Arial" w:cs="Arial"/>
          <w:sz w:val="18"/>
          <w:szCs w:val="20"/>
        </w:rPr>
        <w:t>tego produktu</w:t>
      </w:r>
      <w:r w:rsidRPr="00356BAC">
        <w:rPr>
          <w:rFonts w:ascii="Arial" w:hAnsi="Arial" w:cs="Arial"/>
          <w:sz w:val="18"/>
          <w:szCs w:val="20"/>
        </w:rPr>
        <w:t>.</w:t>
      </w:r>
    </w:p>
    <w:p w14:paraId="19EC94C2" w14:textId="5D4ACA7C" w:rsidR="00DD53E7" w:rsidRPr="00356BAC" w:rsidRDefault="00DD53E7" w:rsidP="00EE7D9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Sposób transportu oraz opakowanie artykułów muszą zapewniać zabezpieczenie przed uszkodzeniami. Za </w:t>
      </w:r>
      <w:r w:rsidR="00CC4668" w:rsidRPr="00356BAC">
        <w:rPr>
          <w:rFonts w:ascii="Arial" w:hAnsi="Arial" w:cs="Arial"/>
          <w:sz w:val="18"/>
          <w:szCs w:val="18"/>
        </w:rPr>
        <w:t>zniszczenia</w:t>
      </w:r>
      <w:r w:rsidRPr="00356BAC">
        <w:rPr>
          <w:rFonts w:ascii="Arial" w:hAnsi="Arial" w:cs="Arial"/>
          <w:sz w:val="18"/>
          <w:szCs w:val="18"/>
        </w:rPr>
        <w:t xml:space="preserve"> powstałe z powodu nienależytego opakowania oraz/lub transportu </w:t>
      </w:r>
      <w:r w:rsidR="009F35AF" w:rsidRPr="00356BAC">
        <w:rPr>
          <w:rFonts w:ascii="Arial" w:hAnsi="Arial" w:cs="Arial"/>
          <w:sz w:val="18"/>
          <w:szCs w:val="18"/>
        </w:rPr>
        <w:t>odpowiedzialność</w:t>
      </w:r>
      <w:r w:rsidRPr="00356BAC">
        <w:rPr>
          <w:rFonts w:ascii="Arial" w:hAnsi="Arial" w:cs="Arial"/>
          <w:sz w:val="18"/>
          <w:szCs w:val="18"/>
        </w:rPr>
        <w:t xml:space="preserve"> ponosi Wykonawca.</w:t>
      </w:r>
    </w:p>
    <w:p w14:paraId="04B84786" w14:textId="11872D0F" w:rsidR="00EE0608" w:rsidRDefault="00EE0608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7C45B15A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77F74A29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3FC44D9F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5A82CF17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711FC3B4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26306F74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7CA2D620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5221C13F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2BB91406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5B39E12A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02EF2C4F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4E576BA8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006FF793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667B83A1" w14:textId="77777777" w:rsidR="00391526" w:rsidRDefault="00391526" w:rsidP="00EE7D9D">
      <w:pPr>
        <w:spacing w:after="0" w:line="360" w:lineRule="auto"/>
        <w:rPr>
          <w:rFonts w:ascii="Arial" w:hAnsi="Arial" w:cs="Arial"/>
          <w:strike/>
          <w:sz w:val="18"/>
          <w:szCs w:val="18"/>
        </w:rPr>
      </w:pPr>
    </w:p>
    <w:p w14:paraId="59AE05AB" w14:textId="77777777" w:rsidR="00391526" w:rsidRDefault="00391526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9D84E40" w14:textId="4A3EB0C3" w:rsidR="003E6695" w:rsidRDefault="003E669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0FF591" w14:textId="194C9584" w:rsidR="003E6695" w:rsidRDefault="003E669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A10BAA0" w14:textId="5ED46583" w:rsidR="003E6695" w:rsidRDefault="003E669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547472E" w14:textId="6A827B76" w:rsidR="003E6695" w:rsidRDefault="003E669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AC75036" w14:textId="3B5CE223" w:rsidR="003E6695" w:rsidRDefault="003E669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044A92" w14:textId="77777777" w:rsidR="00391526" w:rsidRDefault="00391526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AF48C8A" w14:textId="77777777" w:rsidR="00391526" w:rsidRDefault="00391526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5C2D3B" w14:textId="6C402C70" w:rsidR="003E6695" w:rsidRDefault="003E669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4F5B633" w14:textId="77777777" w:rsidR="003E6695" w:rsidRPr="00356BAC" w:rsidRDefault="003E6695" w:rsidP="00EE7D9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FE9787F" w14:textId="6AB77F37" w:rsidR="003F616E" w:rsidRPr="00356BAC" w:rsidRDefault="003F616E" w:rsidP="00EE7D9D">
      <w:pPr>
        <w:spacing w:after="0"/>
        <w:rPr>
          <w:rFonts w:ascii="Arial" w:hAnsi="Arial" w:cs="Arial"/>
          <w:b/>
          <w:sz w:val="20"/>
          <w:szCs w:val="20"/>
        </w:rPr>
      </w:pPr>
      <w:r w:rsidRPr="00356BAC">
        <w:rPr>
          <w:rFonts w:ascii="Arial" w:hAnsi="Arial" w:cs="Arial"/>
          <w:b/>
          <w:sz w:val="28"/>
          <w:szCs w:val="28"/>
        </w:rPr>
        <w:lastRenderedPageBreak/>
        <w:t>Dotyczy CZĘŚCI II</w:t>
      </w:r>
      <w:r w:rsidRPr="00356BAC">
        <w:rPr>
          <w:rFonts w:ascii="Arial" w:hAnsi="Arial" w:cs="Arial"/>
          <w:b/>
        </w:rPr>
        <w:t>:</w:t>
      </w:r>
      <w:r w:rsidRPr="00356BAC">
        <w:rPr>
          <w:rFonts w:ascii="Arial" w:hAnsi="Arial" w:cs="Arial"/>
          <w:b/>
          <w:sz w:val="20"/>
          <w:szCs w:val="20"/>
        </w:rPr>
        <w:t xml:space="preserve"> Dostawa wody butelkowanej (gazowanej i niegazowanej) na potrzeby wojewódzkich samorządowych jednostek organizacyjnych, na rzecz których realizowane jest zamówienie</w:t>
      </w:r>
    </w:p>
    <w:p w14:paraId="2AC06D51" w14:textId="77777777" w:rsidR="003F616E" w:rsidRPr="00356BAC" w:rsidRDefault="003F616E" w:rsidP="00EE7D9D">
      <w:pPr>
        <w:spacing w:after="0"/>
        <w:rPr>
          <w:rFonts w:ascii="Arial" w:hAnsi="Arial" w:cs="Arial"/>
          <w:b/>
          <w:sz w:val="20"/>
          <w:szCs w:val="20"/>
        </w:rPr>
      </w:pPr>
    </w:p>
    <w:p w14:paraId="332E7359" w14:textId="77777777" w:rsidR="003F616E" w:rsidRPr="00356BAC" w:rsidRDefault="003F616E" w:rsidP="00EE7D9D">
      <w:pPr>
        <w:spacing w:after="0"/>
        <w:rPr>
          <w:rFonts w:ascii="Arial" w:hAnsi="Arial" w:cs="Arial"/>
          <w:sz w:val="20"/>
          <w:szCs w:val="20"/>
        </w:rPr>
      </w:pPr>
      <w:r w:rsidRPr="00356BAC">
        <w:rPr>
          <w:rFonts w:ascii="Arial" w:hAnsi="Arial" w:cs="Arial"/>
          <w:b/>
          <w:sz w:val="20"/>
          <w:szCs w:val="20"/>
        </w:rPr>
        <w:t xml:space="preserve">CPV: 15981200-0 </w:t>
      </w:r>
      <w:r w:rsidRPr="00356BAC">
        <w:rPr>
          <w:rFonts w:ascii="Arial" w:hAnsi="Arial" w:cs="Arial"/>
          <w:sz w:val="20"/>
          <w:szCs w:val="20"/>
        </w:rPr>
        <w:t xml:space="preserve">Gazowane wody mineralne  </w:t>
      </w:r>
    </w:p>
    <w:p w14:paraId="180BFCA5" w14:textId="77777777" w:rsidR="003F616E" w:rsidRPr="00356BAC" w:rsidRDefault="003F616E" w:rsidP="00EE7D9D">
      <w:pPr>
        <w:spacing w:after="0"/>
        <w:rPr>
          <w:rFonts w:ascii="Arial" w:hAnsi="Arial" w:cs="Arial"/>
          <w:b/>
          <w:sz w:val="20"/>
          <w:szCs w:val="20"/>
        </w:rPr>
      </w:pPr>
      <w:r w:rsidRPr="00356BAC">
        <w:rPr>
          <w:rFonts w:ascii="Arial" w:hAnsi="Arial" w:cs="Arial"/>
          <w:b/>
          <w:sz w:val="20"/>
          <w:szCs w:val="20"/>
        </w:rPr>
        <w:t xml:space="preserve">          15981000-8</w:t>
      </w:r>
      <w:r w:rsidRPr="00356BAC">
        <w:rPr>
          <w:rFonts w:ascii="Arial" w:hAnsi="Arial" w:cs="Arial"/>
          <w:sz w:val="20"/>
          <w:szCs w:val="20"/>
        </w:rPr>
        <w:t xml:space="preserve">  Wody mineralne</w:t>
      </w:r>
    </w:p>
    <w:p w14:paraId="757AA69C" w14:textId="396E332A" w:rsidR="003F616E" w:rsidRPr="00EE7D9D" w:rsidRDefault="003F616E" w:rsidP="00EE7D9D">
      <w:pPr>
        <w:spacing w:after="0"/>
        <w:rPr>
          <w:rFonts w:ascii="Arial" w:hAnsi="Arial" w:cs="Arial"/>
          <w:sz w:val="20"/>
          <w:szCs w:val="20"/>
        </w:rPr>
      </w:pPr>
      <w:r w:rsidRPr="00356BAC">
        <w:rPr>
          <w:rFonts w:ascii="Arial" w:hAnsi="Arial" w:cs="Arial"/>
          <w:b/>
          <w:sz w:val="20"/>
          <w:szCs w:val="20"/>
        </w:rPr>
        <w:t xml:space="preserve">          </w:t>
      </w:r>
    </w:p>
    <w:p w14:paraId="01770AA1" w14:textId="77777777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Przedmiotem zamówienia jest dostawa:</w:t>
      </w:r>
    </w:p>
    <w:p w14:paraId="41BE4659" w14:textId="396D05A0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naturalnej wody mineralnej niegazowanej, średniozmineralizowanej, w opakowaniach PET </w:t>
      </w:r>
      <w:r w:rsidRPr="00356BAC">
        <w:rPr>
          <w:rFonts w:ascii="Arial" w:hAnsi="Arial" w:cs="Arial"/>
          <w:sz w:val="18"/>
          <w:szCs w:val="18"/>
        </w:rPr>
        <w:br/>
        <w:t>o pojemności 0,5 l</w:t>
      </w:r>
      <w:r w:rsidR="00DB4904" w:rsidRPr="00356BAC">
        <w:rPr>
          <w:rFonts w:ascii="Arial" w:hAnsi="Arial" w:cs="Arial"/>
          <w:sz w:val="18"/>
          <w:szCs w:val="18"/>
        </w:rPr>
        <w:t xml:space="preserve"> i</w:t>
      </w:r>
      <w:r w:rsidRPr="00356BAC">
        <w:rPr>
          <w:rFonts w:ascii="Arial" w:hAnsi="Arial" w:cs="Arial"/>
          <w:sz w:val="18"/>
          <w:szCs w:val="18"/>
        </w:rPr>
        <w:t xml:space="preserve"> 1,5 l, której suma składników mineralnych wody wynosi minimum 5</w:t>
      </w:r>
      <w:r w:rsidR="00B4107B">
        <w:rPr>
          <w:rFonts w:ascii="Arial" w:hAnsi="Arial" w:cs="Arial"/>
          <w:sz w:val="18"/>
          <w:szCs w:val="18"/>
        </w:rPr>
        <w:t>0</w:t>
      </w:r>
      <w:r w:rsidRPr="00356BAC">
        <w:rPr>
          <w:rFonts w:ascii="Arial" w:hAnsi="Arial" w:cs="Arial"/>
          <w:sz w:val="18"/>
          <w:szCs w:val="18"/>
        </w:rPr>
        <w:t>0 mg/l</w:t>
      </w:r>
      <w:r w:rsidR="00B4107B">
        <w:rPr>
          <w:rFonts w:ascii="Arial" w:hAnsi="Arial" w:cs="Arial"/>
          <w:sz w:val="18"/>
          <w:szCs w:val="18"/>
        </w:rPr>
        <w:t>, o zawartości sodu mniejszej niż 20 mg/l</w:t>
      </w:r>
      <w:r w:rsidRPr="00356BAC">
        <w:rPr>
          <w:rFonts w:ascii="Arial" w:hAnsi="Arial" w:cs="Arial"/>
          <w:sz w:val="18"/>
          <w:szCs w:val="18"/>
        </w:rPr>
        <w:t>,</w:t>
      </w:r>
    </w:p>
    <w:p w14:paraId="3B9D93E8" w14:textId="731F6C39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naturalnej wody mineralnej gazowanej, średniozmineralizowanej, w opakowaniach PET </w:t>
      </w:r>
      <w:r w:rsidRPr="00356BAC">
        <w:rPr>
          <w:rFonts w:ascii="Arial" w:hAnsi="Arial" w:cs="Arial"/>
          <w:sz w:val="18"/>
          <w:szCs w:val="18"/>
        </w:rPr>
        <w:br/>
        <w:t>o pojemności 0,5 l</w:t>
      </w:r>
      <w:r w:rsidR="00DB4904" w:rsidRPr="00356BAC">
        <w:rPr>
          <w:rFonts w:ascii="Arial" w:hAnsi="Arial" w:cs="Arial"/>
          <w:sz w:val="18"/>
          <w:szCs w:val="18"/>
        </w:rPr>
        <w:t xml:space="preserve"> i</w:t>
      </w:r>
      <w:r w:rsidRPr="00356BAC">
        <w:rPr>
          <w:rFonts w:ascii="Arial" w:hAnsi="Arial" w:cs="Arial"/>
          <w:sz w:val="18"/>
          <w:szCs w:val="18"/>
        </w:rPr>
        <w:t xml:space="preserve"> 1,5 l której suma składników mineralnych wody wynosi minimum 5</w:t>
      </w:r>
      <w:r w:rsidR="00B4107B">
        <w:rPr>
          <w:rFonts w:ascii="Arial" w:hAnsi="Arial" w:cs="Arial"/>
          <w:sz w:val="18"/>
          <w:szCs w:val="18"/>
        </w:rPr>
        <w:t>0</w:t>
      </w:r>
      <w:r w:rsidRPr="00356BAC">
        <w:rPr>
          <w:rFonts w:ascii="Arial" w:hAnsi="Arial" w:cs="Arial"/>
          <w:sz w:val="18"/>
          <w:szCs w:val="18"/>
        </w:rPr>
        <w:t>0 mg/l</w:t>
      </w:r>
      <w:r w:rsidR="00B4107B">
        <w:rPr>
          <w:rFonts w:ascii="Arial" w:hAnsi="Arial" w:cs="Arial"/>
          <w:sz w:val="18"/>
          <w:szCs w:val="18"/>
        </w:rPr>
        <w:t>, o zawartości sodu mniejszej niż 20 mg/l</w:t>
      </w:r>
      <w:r w:rsidRPr="00356BAC">
        <w:rPr>
          <w:rFonts w:ascii="Arial" w:hAnsi="Arial" w:cs="Arial"/>
          <w:sz w:val="18"/>
          <w:szCs w:val="18"/>
        </w:rPr>
        <w:t>,</w:t>
      </w:r>
    </w:p>
    <w:p w14:paraId="27400160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naturalnej wody mineralnej niegazowanej w opakowaniach szklanych zwrotnych o pojemności 0,33 l, niskosodowej, o ogólnej zawartości składników mineralnych powyżej 450 mg/l, zawierającej co najmniej kationy: wapnia powyżej 80 mg/l, magnezu co najmniej 12 mg/l, typu  „Buskowianka Zdrój niegazowana” lub produkt równoważny. Równoważność z wodą mineralną  dotyczy składników mineralnych wchodzących w skład wody,</w:t>
      </w:r>
    </w:p>
    <w:p w14:paraId="5D818E66" w14:textId="6708FCEF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naturalnej wody mineralnej gazowanej w opakowaniach szklanych zwrotnych o pojemności 0,33 l, niskosodowej, o ogólnej zawartości składników mineralnych powyżej 450 mg/l, zawierającej co najmniej kationy: wapnia powyżej 80 mg/l, magnezu co najmniej 12 mg/l, typu „Buskowianka Zdrój gazowana” lub produkt równoważny. Równoważność z wodą mineralną Buskowianka Zdrój dotyczy składników mineralnych wchodzących w skład wody,</w:t>
      </w:r>
    </w:p>
    <w:p w14:paraId="3EE8AFD0" w14:textId="7FC71424" w:rsidR="00471D51" w:rsidRPr="00356BAC" w:rsidRDefault="00580206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56BAC">
        <w:rPr>
          <w:rFonts w:ascii="Arial" w:hAnsi="Arial" w:cs="Arial"/>
          <w:sz w:val="18"/>
          <w:szCs w:val="18"/>
        </w:rPr>
        <w:t>szczegółową ilość zamówienia, częstotliwość oraz lokalizację dostaw w podziale na Jednostki określa</w:t>
      </w:r>
      <w:r w:rsidR="00471D51" w:rsidRPr="00356BAC">
        <w:rPr>
          <w:rFonts w:ascii="Arial" w:hAnsi="Arial" w:cs="Arial"/>
          <w:sz w:val="18"/>
          <w:szCs w:val="18"/>
        </w:rPr>
        <w:t xml:space="preserve"> Załącznik nr </w:t>
      </w:r>
      <w:r w:rsidR="001B3B76">
        <w:rPr>
          <w:rFonts w:ascii="Arial" w:hAnsi="Arial" w:cs="Arial"/>
          <w:sz w:val="18"/>
          <w:szCs w:val="18"/>
        </w:rPr>
        <w:t>3</w:t>
      </w:r>
      <w:r w:rsidR="00471D51" w:rsidRPr="00356BAC">
        <w:rPr>
          <w:rFonts w:ascii="Arial" w:hAnsi="Arial" w:cs="Arial"/>
          <w:sz w:val="18"/>
          <w:szCs w:val="18"/>
        </w:rPr>
        <w:t xml:space="preserve"> do Opisu Przedmiotu Zamówienia – </w:t>
      </w:r>
      <w:r w:rsidR="00471D51" w:rsidRPr="00356BAC">
        <w:rPr>
          <w:rFonts w:ascii="Arial" w:hAnsi="Arial" w:cs="Arial"/>
          <w:i/>
          <w:sz w:val="18"/>
          <w:szCs w:val="18"/>
        </w:rPr>
        <w:t xml:space="preserve">wykaz asortymentowy </w:t>
      </w:r>
      <w:proofErr w:type="spellStart"/>
      <w:r w:rsidR="00471D51" w:rsidRPr="00356BAC">
        <w:rPr>
          <w:rFonts w:ascii="Arial" w:hAnsi="Arial" w:cs="Arial"/>
          <w:i/>
          <w:sz w:val="18"/>
          <w:szCs w:val="18"/>
        </w:rPr>
        <w:t>wsjo</w:t>
      </w:r>
      <w:proofErr w:type="spellEnd"/>
      <w:r w:rsidR="008C415B" w:rsidRPr="00356BAC">
        <w:rPr>
          <w:rFonts w:ascii="Arial" w:hAnsi="Arial" w:cs="Arial"/>
          <w:i/>
          <w:sz w:val="18"/>
          <w:szCs w:val="18"/>
        </w:rPr>
        <w:t xml:space="preserve">, </w:t>
      </w:r>
      <w:r w:rsidR="00471D51" w:rsidRPr="00356BAC">
        <w:rPr>
          <w:rFonts w:ascii="Arial" w:hAnsi="Arial" w:cs="Arial"/>
          <w:i/>
          <w:sz w:val="18"/>
          <w:szCs w:val="18"/>
        </w:rPr>
        <w:t>tabele 1</w:t>
      </w:r>
      <w:r w:rsidR="0036649F">
        <w:rPr>
          <w:rFonts w:ascii="Arial" w:hAnsi="Arial" w:cs="Arial"/>
          <w:i/>
          <w:sz w:val="18"/>
          <w:szCs w:val="18"/>
        </w:rPr>
        <w:t>-3</w:t>
      </w:r>
      <w:r w:rsidR="00391526">
        <w:rPr>
          <w:rFonts w:ascii="Arial" w:hAnsi="Arial" w:cs="Arial"/>
          <w:i/>
          <w:sz w:val="18"/>
          <w:szCs w:val="18"/>
        </w:rPr>
        <w:t>3</w:t>
      </w:r>
      <w:r w:rsidR="00471D51" w:rsidRPr="00356BAC">
        <w:rPr>
          <w:rFonts w:ascii="Arial" w:hAnsi="Arial" w:cs="Arial"/>
          <w:i/>
          <w:sz w:val="18"/>
          <w:szCs w:val="18"/>
        </w:rPr>
        <w:t>;</w:t>
      </w:r>
    </w:p>
    <w:p w14:paraId="03A33E02" w14:textId="29F2048E" w:rsidR="003F616E" w:rsidRPr="00356BAC" w:rsidRDefault="00471D51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56BAC">
        <w:rPr>
          <w:rFonts w:ascii="Arial" w:hAnsi="Arial" w:cs="Arial"/>
          <w:sz w:val="18"/>
          <w:szCs w:val="18"/>
        </w:rPr>
        <w:t>zbiorcze zestawienie zakresu zamówienia, o którym mowa w pkt</w:t>
      </w:r>
      <w:r w:rsidR="00B71A72" w:rsidRPr="00356BAC">
        <w:rPr>
          <w:rFonts w:ascii="Arial" w:hAnsi="Arial" w:cs="Arial"/>
          <w:sz w:val="18"/>
          <w:szCs w:val="18"/>
        </w:rPr>
        <w:t xml:space="preserve"> </w:t>
      </w:r>
      <w:r w:rsidR="00580206" w:rsidRPr="00356BAC">
        <w:rPr>
          <w:rFonts w:ascii="Arial" w:hAnsi="Arial" w:cs="Arial"/>
          <w:sz w:val="18"/>
          <w:szCs w:val="18"/>
        </w:rPr>
        <w:t>e</w:t>
      </w:r>
      <w:r w:rsidRPr="00356BAC">
        <w:rPr>
          <w:rFonts w:ascii="Arial" w:hAnsi="Arial" w:cs="Arial"/>
          <w:sz w:val="18"/>
          <w:szCs w:val="18"/>
        </w:rPr>
        <w:t xml:space="preserve">) określa </w:t>
      </w:r>
      <w:bookmarkStart w:id="3" w:name="_Hlk63671933"/>
      <w:r w:rsidRPr="00356BAC">
        <w:rPr>
          <w:rFonts w:ascii="Arial" w:hAnsi="Arial" w:cs="Arial"/>
          <w:sz w:val="18"/>
          <w:szCs w:val="18"/>
        </w:rPr>
        <w:t xml:space="preserve">Załącznik nr </w:t>
      </w:r>
      <w:r w:rsidR="001B3B76">
        <w:rPr>
          <w:rFonts w:ascii="Arial" w:hAnsi="Arial" w:cs="Arial"/>
          <w:sz w:val="18"/>
          <w:szCs w:val="18"/>
        </w:rPr>
        <w:t>4</w:t>
      </w:r>
      <w:r w:rsidRPr="00356BAC">
        <w:rPr>
          <w:rFonts w:ascii="Arial" w:hAnsi="Arial" w:cs="Arial"/>
          <w:sz w:val="18"/>
          <w:szCs w:val="18"/>
        </w:rPr>
        <w:br/>
        <w:t>do Opisu Przedmiotu Zamówienia.</w:t>
      </w:r>
      <w:bookmarkEnd w:id="3"/>
    </w:p>
    <w:p w14:paraId="49AA926B" w14:textId="77777777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Woda powinna być świeża, wysokiej jakości, klarowna, nie powinna mieć oznak zmętnienia, bez widocznych osadów na dnie opakowania:</w:t>
      </w:r>
    </w:p>
    <w:p w14:paraId="659A88DA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smak i zapach – bezwonny i bez obcych posmaków;</w:t>
      </w:r>
    </w:p>
    <w:p w14:paraId="7480F6C6" w14:textId="78EFDB44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zawartość metali i innych związków chemicznych zgodna z rozporządzeniem Ministra Zdrowia w</w:t>
      </w:r>
      <w:r w:rsidR="009919D0" w:rsidRPr="00356BAC">
        <w:rPr>
          <w:rFonts w:ascii="Arial" w:hAnsi="Arial" w:cs="Arial"/>
          <w:sz w:val="18"/>
          <w:szCs w:val="18"/>
        </w:rPr>
        <w:t> </w:t>
      </w:r>
      <w:r w:rsidRPr="00356BAC">
        <w:rPr>
          <w:rFonts w:ascii="Arial" w:hAnsi="Arial" w:cs="Arial"/>
          <w:sz w:val="18"/>
          <w:szCs w:val="18"/>
        </w:rPr>
        <w:t xml:space="preserve">sprawie naturalnych wód mineralnych, wód źródlanych i wód stołowych z dnia 31 marca </w:t>
      </w:r>
      <w:r w:rsidRPr="00356BAC">
        <w:rPr>
          <w:rFonts w:ascii="Arial" w:hAnsi="Arial" w:cs="Arial"/>
          <w:sz w:val="18"/>
          <w:szCs w:val="18"/>
        </w:rPr>
        <w:br/>
        <w:t>2011 r</w:t>
      </w:r>
      <w:r w:rsidRPr="00D3508A">
        <w:rPr>
          <w:rFonts w:ascii="Arial" w:hAnsi="Arial" w:cs="Arial"/>
          <w:sz w:val="18"/>
          <w:szCs w:val="18"/>
        </w:rPr>
        <w:t>. (Dz. U. z 2011 roku nr 85, poz. 466);</w:t>
      </w:r>
    </w:p>
    <w:p w14:paraId="1287F322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woda pochodząca z udokumentowanych zasobów podziemnych o naturalnym stabilnym składzie mineralnym;</w:t>
      </w:r>
    </w:p>
    <w:p w14:paraId="048713BB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 dniu dostawy do Jednostki, woda musi posiadać minimalny termin przydatności do spożycia 8 miesięcy, umieszczony na etykiecie każdej butelki;</w:t>
      </w:r>
    </w:p>
    <w:p w14:paraId="4D0C9F23" w14:textId="7841D003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woda winna być dostarczana w oryginalnych opakowaniach producenta.</w:t>
      </w:r>
    </w:p>
    <w:p w14:paraId="123DF2D1" w14:textId="77777777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Opakowanie wody:</w:t>
      </w:r>
    </w:p>
    <w:p w14:paraId="4739CC82" w14:textId="67B295D3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butelki o pojemności 0,5 l</w:t>
      </w:r>
      <w:r w:rsidR="00DB4904" w:rsidRPr="00356BAC">
        <w:rPr>
          <w:rFonts w:ascii="Arial" w:hAnsi="Arial" w:cs="Arial"/>
          <w:sz w:val="18"/>
          <w:szCs w:val="18"/>
        </w:rPr>
        <w:t xml:space="preserve"> i</w:t>
      </w:r>
      <w:r w:rsidRPr="00356BAC">
        <w:rPr>
          <w:rFonts w:ascii="Arial" w:hAnsi="Arial" w:cs="Arial"/>
          <w:sz w:val="18"/>
          <w:szCs w:val="18"/>
        </w:rPr>
        <w:t xml:space="preserve"> 1,5 l powinny być wyprodukowane z tworzyw sztucznych nie wchodzących w reakcje ze związkami mineralnymi rozpuszczalnymi w wodzie i posiadać atest PZH o dopuszczeniu do kontaktu z żywnością;</w:t>
      </w:r>
    </w:p>
    <w:p w14:paraId="0F67654E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na każdej butelce powinna być zamieszczona informacja o: </w:t>
      </w:r>
    </w:p>
    <w:p w14:paraId="0CA61F28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- nazwie producenta/dostawcy wraz z adresem, </w:t>
      </w:r>
    </w:p>
    <w:p w14:paraId="5C05EF63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lastRenderedPageBreak/>
        <w:t xml:space="preserve">- nazwie produktu, </w:t>
      </w:r>
    </w:p>
    <w:p w14:paraId="6ABD8918" w14:textId="77777777" w:rsidR="003F616E" w:rsidRPr="00356BAC" w:rsidRDefault="003F616E" w:rsidP="00EE7D9D">
      <w:pPr>
        <w:pStyle w:val="Akapitzlist"/>
        <w:spacing w:after="0" w:line="360" w:lineRule="auto"/>
        <w:ind w:left="1428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- nazwie źródła, z którego pochodzi woda i zawartości składników mineralnych, </w:t>
      </w:r>
    </w:p>
    <w:p w14:paraId="04415FA6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- pojemności,</w:t>
      </w:r>
    </w:p>
    <w:p w14:paraId="5AFF156E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- dacie przydatności do spożycia;</w:t>
      </w:r>
    </w:p>
    <w:p w14:paraId="06E60AA9" w14:textId="072F4306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butelki szklane zwrotne powinny posiadać odkręcaną nakrętkę (typu twist off) oraz powinny być dostarczane w zbiorczych opakowaniach (skrzyniach/transporterach) zabezpieczających je przed uszkodzeniem.</w:t>
      </w:r>
    </w:p>
    <w:p w14:paraId="237015CD" w14:textId="08C75916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Butelki szklane i opakowania zbiorcze (skrzynia/transporter) podlegają wymianie. Za dostarczone butelki szklane zwrotne oraz opakowania zbiorcze (skrzynię/transporter) wykonawca nie pobierze kaucji. Wykonawca będzie zobowiązany do odbioru od Zamawiającego pustych butelek szklanych i opakowania zbiorczego (skrzyni/transportera) przy realizacji dostaw częściowych. </w:t>
      </w:r>
    </w:p>
    <w:p w14:paraId="2CB33169" w14:textId="6E44E899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Zamawiający przewiduje, że minimalny zwrot butelek szklanych będzie wynosił nie mniej niż 90% dostawy cząstkowej (za 10% liczby niezwróconych butelek dostawy cząstkowej wykonawca nie będzie obciążał Zamawiającego). </w:t>
      </w:r>
    </w:p>
    <w:p w14:paraId="256EB0C6" w14:textId="43D29BD4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 przypadku braku zwrotu przez Zamawiającego szklanych butelek, zapłaci on wykonawcy równowartość niezwróconych butelek, obliczoną jako różnica pomiędzy rzeczywistą liczbą niezwróconych butelek a</w:t>
      </w:r>
      <w:r w:rsidR="009919D0" w:rsidRPr="00356BAC">
        <w:rPr>
          <w:rFonts w:ascii="Arial" w:hAnsi="Arial" w:cs="Arial"/>
          <w:sz w:val="18"/>
          <w:szCs w:val="18"/>
        </w:rPr>
        <w:t> </w:t>
      </w:r>
      <w:r w:rsidRPr="00356BAC">
        <w:rPr>
          <w:rFonts w:ascii="Arial" w:hAnsi="Arial" w:cs="Arial"/>
          <w:sz w:val="18"/>
          <w:szCs w:val="18"/>
        </w:rPr>
        <w:t>liczbą, która stanowi 10% liczby butelek, za którą wykonawca nie będzie obciążał Zamawiającego, na podstawie cen podanych w Formularzu oferty wykonawcy.</w:t>
      </w:r>
    </w:p>
    <w:p w14:paraId="311107D5" w14:textId="06F3C8D0" w:rsidR="003F616E" w:rsidRPr="00356BAC" w:rsidRDefault="003F616E" w:rsidP="008E3A9E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Cechy dyskwalifikujące:</w:t>
      </w:r>
    </w:p>
    <w:p w14:paraId="6E136A81" w14:textId="77777777" w:rsidR="003F616E" w:rsidRPr="00356BAC" w:rsidRDefault="003F616E" w:rsidP="008E3A9E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obce posmaki, zapachy, smak gorzki, kwaśny, stęchnięty, mdły,</w:t>
      </w:r>
    </w:p>
    <w:p w14:paraId="79E9BC8A" w14:textId="77777777" w:rsidR="003F616E" w:rsidRPr="00356BAC" w:rsidRDefault="003F616E" w:rsidP="008E3A9E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zanieczyszczenia mechaniczne,</w:t>
      </w:r>
    </w:p>
    <w:p w14:paraId="16F2E6B5" w14:textId="77777777" w:rsidR="003F616E" w:rsidRPr="00356BAC" w:rsidRDefault="003F616E" w:rsidP="008E3A9E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objawy psucia, zmętnienie, barwa inna niż bezbarwna, </w:t>
      </w:r>
    </w:p>
    <w:p w14:paraId="7F8968DE" w14:textId="77777777" w:rsidR="003F616E" w:rsidRPr="00356BAC" w:rsidRDefault="003F616E" w:rsidP="008E3A9E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uszkodzenia mechaniczne butelek, brak oznakowania, nieszczelność,</w:t>
      </w:r>
    </w:p>
    <w:p w14:paraId="667D019B" w14:textId="0B0763CA" w:rsidR="0063782A" w:rsidRPr="00CF1CDD" w:rsidRDefault="003F616E" w:rsidP="008E3A9E">
      <w:pPr>
        <w:pStyle w:val="Akapitzlist"/>
        <w:keepNext/>
        <w:numPr>
          <w:ilvl w:val="1"/>
          <w:numId w:val="25"/>
        </w:numPr>
        <w:spacing w:before="240" w:after="0" w:line="36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  <w:r w:rsidRPr="00356BAC">
        <w:rPr>
          <w:rFonts w:ascii="Arial" w:hAnsi="Arial" w:cs="Arial"/>
          <w:sz w:val="18"/>
          <w:szCs w:val="18"/>
        </w:rPr>
        <w:t>w przypadku wody gazowanej brak lub niedostateczne wysycenie dwutlenkiem węgla,</w:t>
      </w:r>
      <w:r w:rsidR="007E0045" w:rsidRPr="00356BAC">
        <w:rPr>
          <w:rFonts w:ascii="Arial" w:hAnsi="Arial" w:cs="Arial"/>
          <w:sz w:val="18"/>
          <w:szCs w:val="18"/>
        </w:rPr>
        <w:t xml:space="preserve"> </w:t>
      </w:r>
      <w:r w:rsidRPr="00356BAC">
        <w:rPr>
          <w:rFonts w:ascii="Arial" w:hAnsi="Arial" w:cs="Arial"/>
          <w:sz w:val="18"/>
          <w:szCs w:val="18"/>
        </w:rPr>
        <w:t>butelka wody mineralnej z tzw. „korkiem sportowym”.</w:t>
      </w:r>
    </w:p>
    <w:p w14:paraId="03039D33" w14:textId="77777777" w:rsidR="00CF1CDD" w:rsidRPr="00391526" w:rsidRDefault="00CF1CDD" w:rsidP="00CF1CD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91526">
        <w:rPr>
          <w:rFonts w:ascii="Arial" w:hAnsi="Arial" w:cs="Arial"/>
          <w:sz w:val="18"/>
          <w:szCs w:val="18"/>
        </w:rPr>
        <w:t>Nazwy własne użyte w tabelach należy rozumieć jako nazwy preferowanego typu.</w:t>
      </w:r>
    </w:p>
    <w:p w14:paraId="383FCF61" w14:textId="73773556" w:rsidR="00CF1CDD" w:rsidRPr="00CF1CDD" w:rsidRDefault="00CF1CDD" w:rsidP="00CF1CDD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9245A4">
        <w:rPr>
          <w:rFonts w:ascii="Arial" w:eastAsia="Times New Roman" w:hAnsi="Arial" w:cs="Arial"/>
          <w:sz w:val="18"/>
          <w:szCs w:val="18"/>
        </w:rPr>
        <w:t>W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 xml:space="preserve"> przypadkach, kiedy w opisie przedmiotu zamówienia wskazane </w:t>
      </w:r>
      <w:r w:rsidRPr="009245A4">
        <w:rPr>
          <w:rFonts w:ascii="Arial" w:eastAsia="Times New Roman" w:hAnsi="Arial" w:cs="Arial"/>
          <w:sz w:val="18"/>
          <w:szCs w:val="18"/>
        </w:rPr>
        <w:t>są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 xml:space="preserve"> znaki towarowe, patenty, pochodzenie, źródło lub szczególny proces, charakteryzujące określone produkty, oznacza to, że Zamawiający nie może opisać przedmiotu zamówienia w</w:t>
      </w:r>
      <w:r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>wystarczająco precyzyjny i zrozumiały sposób i</w:t>
      </w:r>
      <w:r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>jest to uzasadnione specyfiką przedmiotu zamówienia. W</w:t>
      </w:r>
      <w:r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>takich sytuacjach ewentualne posłużenie się powyższymi wskazaniami, należy odczytywać z</w:t>
      </w:r>
      <w:r w:rsidRPr="009245A4">
        <w:rPr>
          <w:rFonts w:ascii="Arial" w:eastAsia="Times New Roman" w:hAnsi="Arial" w:cs="Arial"/>
          <w:sz w:val="18"/>
          <w:szCs w:val="18"/>
        </w:rPr>
        <w:t> </w:t>
      </w:r>
      <w:r w:rsidRPr="009245A4">
        <w:rPr>
          <w:rFonts w:ascii="Arial" w:eastAsia="Times New Roman" w:hAnsi="Arial" w:cs="Arial"/>
          <w:sz w:val="18"/>
          <w:szCs w:val="18"/>
          <w:lang w:val="x-none"/>
        </w:rPr>
        <w:t>wyrazami „lub równoważny”.</w:t>
      </w:r>
    </w:p>
    <w:p w14:paraId="208EB9A1" w14:textId="46A9999F" w:rsidR="008E3A9E" w:rsidRPr="003E6695" w:rsidRDefault="008E3A9E" w:rsidP="008E3A9E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56BAC">
        <w:rPr>
          <w:rFonts w:ascii="Arial" w:hAnsi="Arial" w:cs="Arial"/>
          <w:sz w:val="18"/>
          <w:szCs w:val="18"/>
        </w:rPr>
        <w:t xml:space="preserve">W przypadku oferowania produktów równoważnych Wykonawca zobowiązany jest złożyć wraz z ofertą potwierdzenie (zawierające skład produktu równoważnego) spełnienia określonych przez Zamawiającego wymagań dla danego asortymentu, np. kartę charakterystyki, zdjęcie z widocznym składem oferowanego produktu, link do strony internetowej itp. </w:t>
      </w:r>
    </w:p>
    <w:p w14:paraId="13D2A9EC" w14:textId="77777777" w:rsidR="00AA31E3" w:rsidRDefault="00AA31E3" w:rsidP="00CC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B25F3D5" w14:textId="77777777" w:rsidR="00AA31E3" w:rsidRDefault="00AA31E3" w:rsidP="00CC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742256FC" w14:textId="77777777" w:rsidR="00AA31E3" w:rsidRDefault="00AA31E3" w:rsidP="00CC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3556B339" w14:textId="77777777" w:rsidR="00AA31E3" w:rsidRDefault="00AA31E3" w:rsidP="00CC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5CFB4303" w14:textId="77777777" w:rsidR="00AA31E3" w:rsidRDefault="00AA31E3" w:rsidP="00CC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689E2106" w14:textId="0BDC02D8" w:rsidR="00AA31E3" w:rsidRPr="00356BAC" w:rsidRDefault="00AA31E3" w:rsidP="00CC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sectPr w:rsidR="00AA31E3" w:rsidRPr="0035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1D91" w14:textId="77777777" w:rsidR="00A66C45" w:rsidRDefault="00A66C45" w:rsidP="00A66C45">
      <w:pPr>
        <w:spacing w:after="0" w:line="240" w:lineRule="auto"/>
      </w:pPr>
      <w:r>
        <w:separator/>
      </w:r>
    </w:p>
  </w:endnote>
  <w:endnote w:type="continuationSeparator" w:id="0">
    <w:p w14:paraId="3F49D5DA" w14:textId="77777777" w:rsidR="00A66C45" w:rsidRDefault="00A66C45" w:rsidP="00A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EF42" w14:textId="77777777" w:rsidR="00A66C45" w:rsidRDefault="00A66C45" w:rsidP="00A66C45">
      <w:pPr>
        <w:spacing w:after="0" w:line="240" w:lineRule="auto"/>
      </w:pPr>
      <w:r>
        <w:separator/>
      </w:r>
    </w:p>
  </w:footnote>
  <w:footnote w:type="continuationSeparator" w:id="0">
    <w:p w14:paraId="687ABBAA" w14:textId="77777777" w:rsidR="00A66C45" w:rsidRDefault="00A66C45" w:rsidP="00A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" w15:restartNumberingAfterBreak="0">
    <w:nsid w:val="05327E0A"/>
    <w:multiLevelType w:val="hybridMultilevel"/>
    <w:tmpl w:val="1138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070B2"/>
    <w:multiLevelType w:val="hybridMultilevel"/>
    <w:tmpl w:val="6706C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95413"/>
    <w:multiLevelType w:val="hybridMultilevel"/>
    <w:tmpl w:val="146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2B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6E4"/>
    <w:multiLevelType w:val="hybridMultilevel"/>
    <w:tmpl w:val="86BC7520"/>
    <w:lvl w:ilvl="0" w:tplc="01BE5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0E02"/>
    <w:multiLevelType w:val="hybridMultilevel"/>
    <w:tmpl w:val="0FE0480C"/>
    <w:lvl w:ilvl="0" w:tplc="8208D6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EF0A1C"/>
    <w:multiLevelType w:val="hybridMultilevel"/>
    <w:tmpl w:val="203E59F0"/>
    <w:lvl w:ilvl="0" w:tplc="EE9C8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020"/>
    <w:multiLevelType w:val="hybridMultilevel"/>
    <w:tmpl w:val="A1FA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68D5"/>
    <w:multiLevelType w:val="hybridMultilevel"/>
    <w:tmpl w:val="9544C268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0" w15:restartNumberingAfterBreak="0">
    <w:nsid w:val="36297A86"/>
    <w:multiLevelType w:val="hybridMultilevel"/>
    <w:tmpl w:val="56FC6F6E"/>
    <w:lvl w:ilvl="0" w:tplc="CD82B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A10E5"/>
    <w:multiLevelType w:val="multilevel"/>
    <w:tmpl w:val="74A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BD50F53"/>
    <w:multiLevelType w:val="hybridMultilevel"/>
    <w:tmpl w:val="38962FCE"/>
    <w:lvl w:ilvl="0" w:tplc="CD8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56AA7"/>
    <w:multiLevelType w:val="hybridMultilevel"/>
    <w:tmpl w:val="0AC0CC22"/>
    <w:lvl w:ilvl="0" w:tplc="6F7E951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452B513C"/>
    <w:multiLevelType w:val="hybridMultilevel"/>
    <w:tmpl w:val="7E4E1E8E"/>
    <w:lvl w:ilvl="0" w:tplc="9C90BA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3156A"/>
    <w:multiLevelType w:val="hybridMultilevel"/>
    <w:tmpl w:val="3B9E968A"/>
    <w:lvl w:ilvl="0" w:tplc="EE9C8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165659"/>
    <w:multiLevelType w:val="hybridMultilevel"/>
    <w:tmpl w:val="C4BAB5EA"/>
    <w:lvl w:ilvl="0" w:tplc="CD8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22A4D"/>
    <w:multiLevelType w:val="hybridMultilevel"/>
    <w:tmpl w:val="23FAA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5F11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1B4A09"/>
    <w:multiLevelType w:val="hybridMultilevel"/>
    <w:tmpl w:val="DC1CC772"/>
    <w:lvl w:ilvl="0" w:tplc="EE9C824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 w15:restartNumberingAfterBreak="0">
    <w:nsid w:val="54F6188F"/>
    <w:multiLevelType w:val="hybridMultilevel"/>
    <w:tmpl w:val="146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2B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5F07"/>
    <w:multiLevelType w:val="hybridMultilevel"/>
    <w:tmpl w:val="5DEA580E"/>
    <w:lvl w:ilvl="0" w:tplc="D78EFC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BB2134"/>
    <w:multiLevelType w:val="hybridMultilevel"/>
    <w:tmpl w:val="609A48CA"/>
    <w:lvl w:ilvl="0" w:tplc="9DC07B6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616935A3"/>
    <w:multiLevelType w:val="hybridMultilevel"/>
    <w:tmpl w:val="D5E44662"/>
    <w:lvl w:ilvl="0" w:tplc="EE9C82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30099B"/>
    <w:multiLevelType w:val="hybridMultilevel"/>
    <w:tmpl w:val="02A85F30"/>
    <w:lvl w:ilvl="0" w:tplc="B04CEA2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4E2023"/>
    <w:multiLevelType w:val="hybridMultilevel"/>
    <w:tmpl w:val="3B5CAB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4016AE"/>
    <w:multiLevelType w:val="hybridMultilevel"/>
    <w:tmpl w:val="5E02F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2B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0780C"/>
    <w:multiLevelType w:val="hybridMultilevel"/>
    <w:tmpl w:val="871A55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EF667F"/>
    <w:multiLevelType w:val="hybridMultilevel"/>
    <w:tmpl w:val="A106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17169">
    <w:abstractNumId w:val="14"/>
  </w:num>
  <w:num w:numId="2" w16cid:durableId="1488132929">
    <w:abstractNumId w:val="17"/>
  </w:num>
  <w:num w:numId="3" w16cid:durableId="652022961">
    <w:abstractNumId w:val="28"/>
  </w:num>
  <w:num w:numId="4" w16cid:durableId="1189752939">
    <w:abstractNumId w:val="4"/>
  </w:num>
  <w:num w:numId="5" w16cid:durableId="162168062">
    <w:abstractNumId w:val="12"/>
  </w:num>
  <w:num w:numId="6" w16cid:durableId="83838916">
    <w:abstractNumId w:val="16"/>
  </w:num>
  <w:num w:numId="7" w16cid:durableId="1899507971">
    <w:abstractNumId w:val="10"/>
  </w:num>
  <w:num w:numId="8" w16cid:durableId="2038004405">
    <w:abstractNumId w:val="15"/>
  </w:num>
  <w:num w:numId="9" w16cid:durableId="1113016900">
    <w:abstractNumId w:val="23"/>
  </w:num>
  <w:num w:numId="10" w16cid:durableId="54202338">
    <w:abstractNumId w:val="19"/>
  </w:num>
  <w:num w:numId="11" w16cid:durableId="1877809818">
    <w:abstractNumId w:val="6"/>
  </w:num>
  <w:num w:numId="12" w16cid:durableId="1789935185">
    <w:abstractNumId w:val="7"/>
  </w:num>
  <w:num w:numId="13" w16cid:durableId="1134910067">
    <w:abstractNumId w:val="2"/>
  </w:num>
  <w:num w:numId="14" w16cid:durableId="799107764">
    <w:abstractNumId w:val="5"/>
  </w:num>
  <w:num w:numId="15" w16cid:durableId="1068914926">
    <w:abstractNumId w:val="1"/>
  </w:num>
  <w:num w:numId="16" w16cid:durableId="901907406">
    <w:abstractNumId w:val="27"/>
  </w:num>
  <w:num w:numId="17" w16cid:durableId="515003481">
    <w:abstractNumId w:val="21"/>
  </w:num>
  <w:num w:numId="18" w16cid:durableId="1077746470">
    <w:abstractNumId w:val="11"/>
  </w:num>
  <w:num w:numId="19" w16cid:durableId="1831477910">
    <w:abstractNumId w:val="22"/>
  </w:num>
  <w:num w:numId="20" w16cid:durableId="556938861">
    <w:abstractNumId w:val="9"/>
  </w:num>
  <w:num w:numId="21" w16cid:durableId="822434232">
    <w:abstractNumId w:val="13"/>
  </w:num>
  <w:num w:numId="22" w16cid:durableId="16236139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8421772">
    <w:abstractNumId w:val="3"/>
  </w:num>
  <w:num w:numId="24" w16cid:durableId="2047487017">
    <w:abstractNumId w:val="25"/>
  </w:num>
  <w:num w:numId="25" w16cid:durableId="1567305239">
    <w:abstractNumId w:val="26"/>
  </w:num>
  <w:num w:numId="26" w16cid:durableId="456336056">
    <w:abstractNumId w:val="20"/>
  </w:num>
  <w:num w:numId="27" w16cid:durableId="530722848">
    <w:abstractNumId w:val="8"/>
  </w:num>
  <w:num w:numId="28" w16cid:durableId="747967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230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A5"/>
    <w:rsid w:val="00003637"/>
    <w:rsid w:val="00011AB5"/>
    <w:rsid w:val="0001222F"/>
    <w:rsid w:val="00013CA9"/>
    <w:rsid w:val="0001544A"/>
    <w:rsid w:val="00051A94"/>
    <w:rsid w:val="00054B80"/>
    <w:rsid w:val="00054C08"/>
    <w:rsid w:val="00082625"/>
    <w:rsid w:val="000828D0"/>
    <w:rsid w:val="00087FA0"/>
    <w:rsid w:val="00092D9B"/>
    <w:rsid w:val="00094BAB"/>
    <w:rsid w:val="0009553E"/>
    <w:rsid w:val="000B1BFD"/>
    <w:rsid w:val="000C3406"/>
    <w:rsid w:val="000D24BA"/>
    <w:rsid w:val="000D2D52"/>
    <w:rsid w:val="000D57D6"/>
    <w:rsid w:val="000D6733"/>
    <w:rsid w:val="000E74A4"/>
    <w:rsid w:val="000F4CC3"/>
    <w:rsid w:val="001013D0"/>
    <w:rsid w:val="00127FEA"/>
    <w:rsid w:val="00131A8D"/>
    <w:rsid w:val="00135FBD"/>
    <w:rsid w:val="00136A0B"/>
    <w:rsid w:val="00146666"/>
    <w:rsid w:val="0015332B"/>
    <w:rsid w:val="0016385E"/>
    <w:rsid w:val="00166C2E"/>
    <w:rsid w:val="00171DDF"/>
    <w:rsid w:val="001775EA"/>
    <w:rsid w:val="00182F5C"/>
    <w:rsid w:val="00185204"/>
    <w:rsid w:val="00185D86"/>
    <w:rsid w:val="001A1028"/>
    <w:rsid w:val="001B287C"/>
    <w:rsid w:val="001B3B76"/>
    <w:rsid w:val="001B6F77"/>
    <w:rsid w:val="001B6F86"/>
    <w:rsid w:val="001C506A"/>
    <w:rsid w:val="001E40A8"/>
    <w:rsid w:val="002072CB"/>
    <w:rsid w:val="00224004"/>
    <w:rsid w:val="00232B12"/>
    <w:rsid w:val="0023437E"/>
    <w:rsid w:val="00245A93"/>
    <w:rsid w:val="00246708"/>
    <w:rsid w:val="002842B6"/>
    <w:rsid w:val="002964FF"/>
    <w:rsid w:val="002A53D7"/>
    <w:rsid w:val="002B149B"/>
    <w:rsid w:val="002C1CDE"/>
    <w:rsid w:val="002E2C14"/>
    <w:rsid w:val="002F0848"/>
    <w:rsid w:val="002F3459"/>
    <w:rsid w:val="00312EFA"/>
    <w:rsid w:val="00320A18"/>
    <w:rsid w:val="00322B4E"/>
    <w:rsid w:val="00323E10"/>
    <w:rsid w:val="003468D3"/>
    <w:rsid w:val="0035089B"/>
    <w:rsid w:val="00356BAC"/>
    <w:rsid w:val="00361C98"/>
    <w:rsid w:val="0036649F"/>
    <w:rsid w:val="00374360"/>
    <w:rsid w:val="00381382"/>
    <w:rsid w:val="003838E3"/>
    <w:rsid w:val="00391526"/>
    <w:rsid w:val="003A0417"/>
    <w:rsid w:val="003B0A78"/>
    <w:rsid w:val="003D0764"/>
    <w:rsid w:val="003E2ED6"/>
    <w:rsid w:val="003E6695"/>
    <w:rsid w:val="003E77C9"/>
    <w:rsid w:val="003F0D15"/>
    <w:rsid w:val="003F616E"/>
    <w:rsid w:val="004127C3"/>
    <w:rsid w:val="004146F5"/>
    <w:rsid w:val="004406C2"/>
    <w:rsid w:val="00471D51"/>
    <w:rsid w:val="00482CBA"/>
    <w:rsid w:val="00484A03"/>
    <w:rsid w:val="00485062"/>
    <w:rsid w:val="004A20AB"/>
    <w:rsid w:val="004A42C4"/>
    <w:rsid w:val="004A6AFA"/>
    <w:rsid w:val="004B091F"/>
    <w:rsid w:val="004C15DD"/>
    <w:rsid w:val="004C4772"/>
    <w:rsid w:val="004D37D4"/>
    <w:rsid w:val="005048EB"/>
    <w:rsid w:val="005218B4"/>
    <w:rsid w:val="00522D2D"/>
    <w:rsid w:val="00523D4D"/>
    <w:rsid w:val="00525A75"/>
    <w:rsid w:val="005278C7"/>
    <w:rsid w:val="005313C0"/>
    <w:rsid w:val="00533C7E"/>
    <w:rsid w:val="005355F6"/>
    <w:rsid w:val="00550D79"/>
    <w:rsid w:val="00565CE9"/>
    <w:rsid w:val="00580206"/>
    <w:rsid w:val="00586510"/>
    <w:rsid w:val="00593231"/>
    <w:rsid w:val="005A2DA5"/>
    <w:rsid w:val="005A7B7F"/>
    <w:rsid w:val="005C5A79"/>
    <w:rsid w:val="005E1235"/>
    <w:rsid w:val="005E3F89"/>
    <w:rsid w:val="005F1749"/>
    <w:rsid w:val="005F241E"/>
    <w:rsid w:val="005F49B6"/>
    <w:rsid w:val="00601748"/>
    <w:rsid w:val="006071D2"/>
    <w:rsid w:val="00616D15"/>
    <w:rsid w:val="00616FC1"/>
    <w:rsid w:val="00623A89"/>
    <w:rsid w:val="00624681"/>
    <w:rsid w:val="0062731E"/>
    <w:rsid w:val="00635A4E"/>
    <w:rsid w:val="00636BCB"/>
    <w:rsid w:val="0063782A"/>
    <w:rsid w:val="00642485"/>
    <w:rsid w:val="00653F41"/>
    <w:rsid w:val="0069013C"/>
    <w:rsid w:val="006901A6"/>
    <w:rsid w:val="00692283"/>
    <w:rsid w:val="006A5F1E"/>
    <w:rsid w:val="006B22C4"/>
    <w:rsid w:val="006E09A1"/>
    <w:rsid w:val="006E1D68"/>
    <w:rsid w:val="006F331A"/>
    <w:rsid w:val="007065CC"/>
    <w:rsid w:val="00707C9B"/>
    <w:rsid w:val="00715013"/>
    <w:rsid w:val="007157F1"/>
    <w:rsid w:val="00716AAF"/>
    <w:rsid w:val="007178C6"/>
    <w:rsid w:val="007242FF"/>
    <w:rsid w:val="0073012B"/>
    <w:rsid w:val="00734DCE"/>
    <w:rsid w:val="007376B9"/>
    <w:rsid w:val="00743E54"/>
    <w:rsid w:val="00753839"/>
    <w:rsid w:val="007660C8"/>
    <w:rsid w:val="00773B99"/>
    <w:rsid w:val="00775F41"/>
    <w:rsid w:val="00782DB9"/>
    <w:rsid w:val="00787E1D"/>
    <w:rsid w:val="0079063B"/>
    <w:rsid w:val="00791BF5"/>
    <w:rsid w:val="00792899"/>
    <w:rsid w:val="0079372F"/>
    <w:rsid w:val="00793E00"/>
    <w:rsid w:val="007A0EA5"/>
    <w:rsid w:val="007A2933"/>
    <w:rsid w:val="007A56F3"/>
    <w:rsid w:val="007A6509"/>
    <w:rsid w:val="007C30F5"/>
    <w:rsid w:val="007C4138"/>
    <w:rsid w:val="007C635A"/>
    <w:rsid w:val="007C74A1"/>
    <w:rsid w:val="007E0045"/>
    <w:rsid w:val="007E1ED1"/>
    <w:rsid w:val="008040BE"/>
    <w:rsid w:val="00807572"/>
    <w:rsid w:val="0082368A"/>
    <w:rsid w:val="008276FD"/>
    <w:rsid w:val="0083106E"/>
    <w:rsid w:val="00840BD8"/>
    <w:rsid w:val="00856B2F"/>
    <w:rsid w:val="00857164"/>
    <w:rsid w:val="00862766"/>
    <w:rsid w:val="008C415B"/>
    <w:rsid w:val="008C77E8"/>
    <w:rsid w:val="008D42C7"/>
    <w:rsid w:val="008D6C83"/>
    <w:rsid w:val="008E3A9E"/>
    <w:rsid w:val="00915694"/>
    <w:rsid w:val="009245A4"/>
    <w:rsid w:val="00956D21"/>
    <w:rsid w:val="009715BF"/>
    <w:rsid w:val="00974A3D"/>
    <w:rsid w:val="00982D33"/>
    <w:rsid w:val="009919D0"/>
    <w:rsid w:val="00994EAD"/>
    <w:rsid w:val="009A3DC1"/>
    <w:rsid w:val="009A5F6B"/>
    <w:rsid w:val="009A6D9C"/>
    <w:rsid w:val="009C1A8E"/>
    <w:rsid w:val="009C4FC5"/>
    <w:rsid w:val="009D2366"/>
    <w:rsid w:val="009E3281"/>
    <w:rsid w:val="009F35AF"/>
    <w:rsid w:val="009F4826"/>
    <w:rsid w:val="009F7724"/>
    <w:rsid w:val="00A02327"/>
    <w:rsid w:val="00A057AC"/>
    <w:rsid w:val="00A16340"/>
    <w:rsid w:val="00A242A6"/>
    <w:rsid w:val="00A25CFB"/>
    <w:rsid w:val="00A3713C"/>
    <w:rsid w:val="00A45426"/>
    <w:rsid w:val="00A61CDE"/>
    <w:rsid w:val="00A65218"/>
    <w:rsid w:val="00A66C45"/>
    <w:rsid w:val="00AA31E3"/>
    <w:rsid w:val="00AA3855"/>
    <w:rsid w:val="00AB3797"/>
    <w:rsid w:val="00AC27C6"/>
    <w:rsid w:val="00AD1269"/>
    <w:rsid w:val="00AD48FD"/>
    <w:rsid w:val="00AE1EB1"/>
    <w:rsid w:val="00B02B49"/>
    <w:rsid w:val="00B2699C"/>
    <w:rsid w:val="00B34050"/>
    <w:rsid w:val="00B40D68"/>
    <w:rsid w:val="00B4107B"/>
    <w:rsid w:val="00B46667"/>
    <w:rsid w:val="00B5687B"/>
    <w:rsid w:val="00B64551"/>
    <w:rsid w:val="00B7150B"/>
    <w:rsid w:val="00B71A72"/>
    <w:rsid w:val="00B753F0"/>
    <w:rsid w:val="00B75B45"/>
    <w:rsid w:val="00B76E4A"/>
    <w:rsid w:val="00B82F17"/>
    <w:rsid w:val="00B85C49"/>
    <w:rsid w:val="00B93C69"/>
    <w:rsid w:val="00B9678B"/>
    <w:rsid w:val="00BB0E89"/>
    <w:rsid w:val="00BC3D9C"/>
    <w:rsid w:val="00BF3B56"/>
    <w:rsid w:val="00C139E8"/>
    <w:rsid w:val="00C17766"/>
    <w:rsid w:val="00C21722"/>
    <w:rsid w:val="00C30D07"/>
    <w:rsid w:val="00C67E7B"/>
    <w:rsid w:val="00C73C92"/>
    <w:rsid w:val="00C77D66"/>
    <w:rsid w:val="00C83A64"/>
    <w:rsid w:val="00C955B6"/>
    <w:rsid w:val="00CA36D7"/>
    <w:rsid w:val="00CB3C73"/>
    <w:rsid w:val="00CB620F"/>
    <w:rsid w:val="00CC4009"/>
    <w:rsid w:val="00CC4668"/>
    <w:rsid w:val="00CC7A7A"/>
    <w:rsid w:val="00CD518D"/>
    <w:rsid w:val="00CE15DB"/>
    <w:rsid w:val="00CE3CAE"/>
    <w:rsid w:val="00CE7239"/>
    <w:rsid w:val="00CE74DE"/>
    <w:rsid w:val="00CF14A4"/>
    <w:rsid w:val="00CF1CDD"/>
    <w:rsid w:val="00CF4425"/>
    <w:rsid w:val="00D05027"/>
    <w:rsid w:val="00D06CC7"/>
    <w:rsid w:val="00D14F7E"/>
    <w:rsid w:val="00D17FE1"/>
    <w:rsid w:val="00D23990"/>
    <w:rsid w:val="00D250C7"/>
    <w:rsid w:val="00D259F6"/>
    <w:rsid w:val="00D31310"/>
    <w:rsid w:val="00D3256A"/>
    <w:rsid w:val="00D3508A"/>
    <w:rsid w:val="00D371D4"/>
    <w:rsid w:val="00D63192"/>
    <w:rsid w:val="00D71C49"/>
    <w:rsid w:val="00D871BC"/>
    <w:rsid w:val="00D92B19"/>
    <w:rsid w:val="00DA18B3"/>
    <w:rsid w:val="00DA1BEE"/>
    <w:rsid w:val="00DB4904"/>
    <w:rsid w:val="00DC2EDA"/>
    <w:rsid w:val="00DD53E7"/>
    <w:rsid w:val="00DE2EC0"/>
    <w:rsid w:val="00DF1458"/>
    <w:rsid w:val="00DF5F25"/>
    <w:rsid w:val="00E24B74"/>
    <w:rsid w:val="00E42B5C"/>
    <w:rsid w:val="00E52028"/>
    <w:rsid w:val="00E635B9"/>
    <w:rsid w:val="00E6367C"/>
    <w:rsid w:val="00E7126A"/>
    <w:rsid w:val="00E95B5C"/>
    <w:rsid w:val="00EA1344"/>
    <w:rsid w:val="00EA5345"/>
    <w:rsid w:val="00EA5AE3"/>
    <w:rsid w:val="00EB3B49"/>
    <w:rsid w:val="00EB45AB"/>
    <w:rsid w:val="00EE03E2"/>
    <w:rsid w:val="00EE0608"/>
    <w:rsid w:val="00EE390B"/>
    <w:rsid w:val="00EE7D9D"/>
    <w:rsid w:val="00EF290B"/>
    <w:rsid w:val="00F15C0E"/>
    <w:rsid w:val="00F254D4"/>
    <w:rsid w:val="00F304D3"/>
    <w:rsid w:val="00F51DE8"/>
    <w:rsid w:val="00F64210"/>
    <w:rsid w:val="00F71EB0"/>
    <w:rsid w:val="00F7201E"/>
    <w:rsid w:val="00F96A5E"/>
    <w:rsid w:val="00FA15EC"/>
    <w:rsid w:val="00FA38B6"/>
    <w:rsid w:val="00FA74A7"/>
    <w:rsid w:val="00FA7E6D"/>
    <w:rsid w:val="00FB3690"/>
    <w:rsid w:val="00FE1922"/>
    <w:rsid w:val="00FE3B1B"/>
    <w:rsid w:val="00FF28A5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7E347F7"/>
  <w15:docId w15:val="{BD1E4F52-24E8-4872-B63A-CCFF787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uiPriority w:val="34"/>
    <w:qFormat/>
    <w:rsid w:val="00346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62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B6F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0AA46-6AB1-4BA8-969E-242877717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6EA10-85AE-4EE5-B5D6-21B575640FDF}"/>
</file>

<file path=customXml/itemProps3.xml><?xml version="1.0" encoding="utf-8"?>
<ds:datastoreItem xmlns:ds="http://schemas.openxmlformats.org/officeDocument/2006/customXml" ds:itemID="{DA73D4F4-5A43-416B-A7FC-C8221FA18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B690A-B126-4DD2-A3CA-872963708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Pielat Piotr</dc:creator>
  <cp:keywords/>
  <dc:description/>
  <cp:lastModifiedBy>Borek Anna</cp:lastModifiedBy>
  <cp:revision>18</cp:revision>
  <cp:lastPrinted>2023-02-08T16:11:00Z</cp:lastPrinted>
  <dcterms:created xsi:type="dcterms:W3CDTF">2020-02-06T16:21:00Z</dcterms:created>
  <dcterms:modified xsi:type="dcterms:W3CDTF">2024-03-19T07:23:00Z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