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57" w:rsidRDefault="00976757" w:rsidP="00976757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44E83">
        <w:rPr>
          <w:rFonts w:ascii="Times New Roman" w:hAnsi="Times New Roman" w:cs="Times New Roman"/>
          <w:b/>
          <w:bCs/>
          <w:i/>
          <w:sz w:val="20"/>
          <w:szCs w:val="20"/>
        </w:rPr>
        <w:t>Zał. nr 1 do SWZ</w:t>
      </w:r>
    </w:p>
    <w:p w:rsidR="005301D1" w:rsidRDefault="005301D1" w:rsidP="00976757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301D1" w:rsidRPr="005301D1" w:rsidRDefault="00C6067B" w:rsidP="005301D1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</w:rPr>
        <w:t>O.271.9</w:t>
      </w:r>
      <w:bookmarkStart w:id="0" w:name="_GoBack"/>
      <w:bookmarkEnd w:id="0"/>
      <w:r w:rsidR="005301D1" w:rsidRPr="005301D1">
        <w:rPr>
          <w:rFonts w:ascii="Times New Roman" w:hAnsi="Times New Roman" w:cs="Times New Roman"/>
          <w:b/>
        </w:rPr>
        <w:t>.2024</w:t>
      </w:r>
    </w:p>
    <w:p w:rsidR="00976757" w:rsidRPr="00C44E83" w:rsidRDefault="00976757" w:rsidP="00976757">
      <w:pPr>
        <w:jc w:val="center"/>
        <w:rPr>
          <w:rFonts w:ascii="Times New Roman" w:hAnsi="Times New Roman" w:cs="Times New Roman"/>
          <w:b/>
          <w:bCs/>
        </w:rPr>
      </w:pPr>
    </w:p>
    <w:p w:rsidR="003E2D0B" w:rsidRPr="00C44E83" w:rsidRDefault="004418F0" w:rsidP="00976757">
      <w:pPr>
        <w:jc w:val="center"/>
        <w:rPr>
          <w:rFonts w:ascii="Times New Roman" w:hAnsi="Times New Roman" w:cs="Times New Roman"/>
          <w:b/>
          <w:bCs/>
        </w:rPr>
      </w:pPr>
      <w:r w:rsidRPr="00C44E83">
        <w:rPr>
          <w:rFonts w:ascii="Times New Roman" w:hAnsi="Times New Roman" w:cs="Times New Roman"/>
          <w:b/>
          <w:bCs/>
        </w:rPr>
        <w:t>OPIS PRZEDMIOTU ZAMÓWIENIA.</w:t>
      </w:r>
    </w:p>
    <w:p w:rsidR="003E2D0B" w:rsidRPr="00C44E83" w:rsidRDefault="003E2D0B">
      <w:pPr>
        <w:jc w:val="both"/>
        <w:rPr>
          <w:rFonts w:ascii="Times New Roman" w:hAnsi="Times New Roman" w:cs="Times New Roman"/>
        </w:rPr>
      </w:pP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1. Przedmiotem zamówienia jest zakup fabrycznie nowego samochodu 9-cio osobowego typu BUS z przeznaczeniem dla Gminy Łapy.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2. Dostarczony przedmiot umowy musi być </w:t>
      </w:r>
      <w:r w:rsidR="009458B1" w:rsidRPr="00C44E83">
        <w:rPr>
          <w:rFonts w:ascii="Times New Roman" w:hAnsi="Times New Roman" w:cs="Times New Roman"/>
        </w:rPr>
        <w:t xml:space="preserve">fabrycznie </w:t>
      </w:r>
      <w:r w:rsidRPr="00C44E83">
        <w:rPr>
          <w:rFonts w:ascii="Times New Roman" w:hAnsi="Times New Roman" w:cs="Times New Roman"/>
        </w:rPr>
        <w:t>nowy, w pełni sprawny i gotowy do użycia zgodnie z jego przeznaczeniem, musi odpowiadać obowiązującym standardom jakościowym i technicznym, nie może być obciążony żadnymi prawami na rzecz osób trzecich oraz musi być zgodny z ofertą Wykonawcy.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3. Definicja pojazdu nowego zawarta jest w ustawie z dnia 11 marca 2004 r. o podatku od towarów i usług (Dz. U. z 2023, poz. 1570 z </w:t>
      </w:r>
      <w:proofErr w:type="spellStart"/>
      <w:r w:rsidRPr="00C44E83">
        <w:rPr>
          <w:rFonts w:ascii="Times New Roman" w:hAnsi="Times New Roman" w:cs="Times New Roman"/>
        </w:rPr>
        <w:t>późn</w:t>
      </w:r>
      <w:proofErr w:type="spellEnd"/>
      <w:r w:rsidRPr="00C44E83">
        <w:rPr>
          <w:rFonts w:ascii="Times New Roman" w:hAnsi="Times New Roman" w:cs="Times New Roman"/>
        </w:rPr>
        <w:t>. zm.) art. 2 pkt 10 lit a.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4. W przypadku sprzedaży przez dealera samochodu, przeznaczonego do jazd testowych/próbnych, Zamawiający uzna że oferowany przez Wykonawcę samochód spełnia warunki zamówienia, chociażby został zarejestrowany przez Wykonawcę w związku z dopuszczeniem pojazdu do ruchu drogowego na potrzeby jazd testowych/ próbnych.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5. Przedmiot zamówienia musi być wolny od jakichkolwiek wad fizycznych i prawnych oraz roszczeń osób trzecich.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6. Dostarczony przedmiot zamówienia musi pochodzić z oficjalnych kanałów dystrybucyjnych  producenta, zapewniających w szczególności realizację uprawnień gwarancyjnych.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7. Przedmiot zamówienia będzie dostarczony przez Wykonawcę na adres wskazany przez Zamawiającego na terenie Gminy Łapy. 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8. Przedmiot zamówienia musi posiadać wszystkie prawem wymagane dokumenty w celu jego zarejestrowania lub przerejestrowania.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9. Przedmiot zamówienia zostanie zarejestrowany/ przerejestrowany przez Zamawiającego. W tym celu Wykonawca zobowiązany jest do przekazania Zamawiającemu wszelkich dokumentów niezbędnych do rejestracji pojazdu.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10.</w:t>
      </w:r>
      <w:r w:rsidR="009458B1" w:rsidRPr="00C44E83">
        <w:rPr>
          <w:rFonts w:ascii="Times New Roman" w:hAnsi="Times New Roman" w:cs="Times New Roman"/>
        </w:rPr>
        <w:t xml:space="preserve"> </w:t>
      </w:r>
      <w:r w:rsidRPr="00C44E83">
        <w:rPr>
          <w:rFonts w:ascii="Times New Roman" w:hAnsi="Times New Roman" w:cs="Times New Roman"/>
        </w:rPr>
        <w:t>Oferowany przedmiot zamówienia w dniu sporządzenia oferty nie może być przeznaczony przez producenta do wycofania z produkcji lub sprzedaży.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11.</w:t>
      </w:r>
      <w:r w:rsidR="009458B1" w:rsidRPr="00C44E83">
        <w:rPr>
          <w:rFonts w:ascii="Times New Roman" w:hAnsi="Times New Roman" w:cs="Times New Roman"/>
        </w:rPr>
        <w:t xml:space="preserve"> </w:t>
      </w:r>
      <w:r w:rsidRPr="00C44E83">
        <w:rPr>
          <w:rFonts w:ascii="Times New Roman" w:hAnsi="Times New Roman" w:cs="Times New Roman"/>
        </w:rPr>
        <w:t>Wykonawca zobowiązuje się do wykonania Przedmiotu Umowy zgodnie z zasadami  współczesnej wiedzy, obowiązującymi przepisami, normami oraz na ustalonych niniejszą umową warunkach.</w:t>
      </w:r>
    </w:p>
    <w:p w:rsidR="00D5122B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12. Zamawiający wymaga minimalnych następujących okresów gwarancji na wykonany przedmiot umowy:</w:t>
      </w:r>
    </w:p>
    <w:p w:rsidR="00D5122B" w:rsidRDefault="004418F0" w:rsidP="00D512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22B">
        <w:rPr>
          <w:rFonts w:ascii="Times New Roman" w:hAnsi="Times New Roman" w:cs="Times New Roman"/>
        </w:rPr>
        <w:t>długość okresu gwarancji na</w:t>
      </w:r>
      <w:r w:rsidR="000B32ED">
        <w:rPr>
          <w:rFonts w:ascii="Times New Roman" w:hAnsi="Times New Roman" w:cs="Times New Roman"/>
        </w:rPr>
        <w:t xml:space="preserve"> powłoki lakiernicze - minimum 48 miesięcy</w:t>
      </w:r>
    </w:p>
    <w:p w:rsidR="003E2D0B" w:rsidRDefault="004418F0" w:rsidP="00D512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22B">
        <w:rPr>
          <w:rFonts w:ascii="Times New Roman" w:hAnsi="Times New Roman" w:cs="Times New Roman"/>
        </w:rPr>
        <w:t>długość okresu gwarancji na perf</w:t>
      </w:r>
      <w:r w:rsidR="000B32ED">
        <w:rPr>
          <w:rFonts w:ascii="Times New Roman" w:hAnsi="Times New Roman" w:cs="Times New Roman"/>
        </w:rPr>
        <w:t>orację nadwozia - minimum 48 miesięcy</w:t>
      </w:r>
    </w:p>
    <w:p w:rsidR="00EA516C" w:rsidRPr="00D5122B" w:rsidRDefault="00EA516C" w:rsidP="00D512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długoś</w:t>
      </w:r>
      <w:r w:rsidR="000B32ED">
        <w:rPr>
          <w:rFonts w:ascii="Times New Roman" w:hAnsi="Times New Roman" w:cs="Times New Roman"/>
        </w:rPr>
        <w:t>ć okresu gwarancji na główne podzespoły</w:t>
      </w:r>
      <w:r>
        <w:rPr>
          <w:rFonts w:ascii="Times New Roman" w:hAnsi="Times New Roman" w:cs="Times New Roman"/>
        </w:rPr>
        <w:t xml:space="preserve"> samochodu</w:t>
      </w:r>
      <w:r w:rsidR="000B3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minimum 2</w:t>
      </w:r>
      <w:r w:rsidR="000B32ED">
        <w:rPr>
          <w:rFonts w:ascii="Times New Roman" w:hAnsi="Times New Roman" w:cs="Times New Roman"/>
        </w:rPr>
        <w:t>4 miesiące</w:t>
      </w:r>
      <w:r>
        <w:rPr>
          <w:rFonts w:ascii="Times New Roman" w:hAnsi="Times New Roman" w:cs="Times New Roman"/>
        </w:rPr>
        <w:t>; wymagany okres gwarancji jest jednocześnie kryterium oceny ofert.</w:t>
      </w:r>
    </w:p>
    <w:p w:rsidR="003E2D0B" w:rsidRPr="00C44E83" w:rsidRDefault="003E2D0B">
      <w:pPr>
        <w:jc w:val="both"/>
        <w:rPr>
          <w:rFonts w:ascii="Times New Roman" w:hAnsi="Times New Roman" w:cs="Times New Roman"/>
        </w:rPr>
      </w:pPr>
    </w:p>
    <w:p w:rsidR="003E2D0B" w:rsidRPr="00153283" w:rsidRDefault="004418F0">
      <w:pPr>
        <w:jc w:val="both"/>
        <w:rPr>
          <w:rFonts w:ascii="Times New Roman" w:hAnsi="Times New Roman" w:cs="Times New Roman"/>
          <w:b/>
          <w:bCs/>
        </w:rPr>
      </w:pPr>
      <w:r w:rsidRPr="00C44E83">
        <w:rPr>
          <w:rFonts w:ascii="Times New Roman" w:hAnsi="Times New Roman" w:cs="Times New Roman"/>
          <w:b/>
          <w:bCs/>
        </w:rPr>
        <w:t xml:space="preserve">Wspólny Słownik Zamówień CPV: 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Kod główny: 34110000-1 Samochody osobowe 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Kody dodatkowe: 34115200-8 Pojazdy silnikowe do transportu mniej niż 10 osób </w:t>
      </w:r>
    </w:p>
    <w:p w:rsidR="003E2D0B" w:rsidRPr="00C44E83" w:rsidRDefault="003E2D0B">
      <w:pPr>
        <w:jc w:val="both"/>
        <w:rPr>
          <w:rFonts w:ascii="Times New Roman" w:hAnsi="Times New Roman" w:cs="Times New Roman"/>
        </w:rPr>
      </w:pP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Szczegółowy opis wymaganych parametrów technicznych:</w:t>
      </w:r>
    </w:p>
    <w:p w:rsidR="003E2D0B" w:rsidRPr="00C44E83" w:rsidRDefault="004418F0">
      <w:pPr>
        <w:jc w:val="both"/>
        <w:rPr>
          <w:rFonts w:ascii="Times New Roman" w:hAnsi="Times New Roman" w:cs="Times New Roman"/>
          <w:b/>
          <w:bCs/>
        </w:rPr>
      </w:pPr>
      <w:r w:rsidRPr="00C44E83">
        <w:rPr>
          <w:rFonts w:ascii="Times New Roman" w:hAnsi="Times New Roman" w:cs="Times New Roman"/>
          <w:b/>
          <w:bCs/>
        </w:rPr>
        <w:t>Wymagania Zamawiającego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1. Samochód fabrycznie nowy.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Definicja pojazdu nowego zawarta jest w ustawie z dnia 11 marca 2004 r. o podatku od towarów i usług (Dz. U. z 2023, poz. 1570 z </w:t>
      </w:r>
      <w:proofErr w:type="spellStart"/>
      <w:r w:rsidRPr="00C44E83">
        <w:rPr>
          <w:rFonts w:ascii="Times New Roman" w:hAnsi="Times New Roman" w:cs="Times New Roman"/>
        </w:rPr>
        <w:t>późn</w:t>
      </w:r>
      <w:proofErr w:type="spellEnd"/>
      <w:r w:rsidRPr="00C44E83">
        <w:rPr>
          <w:rFonts w:ascii="Times New Roman" w:hAnsi="Times New Roman" w:cs="Times New Roman"/>
        </w:rPr>
        <w:t xml:space="preserve">. zm.) art. 2 pkt 10 lit a. - nowy środek transportu to środek transportu przeznaczony do transportu osób lub towarów: „pojazdy lądowe napędzane silnikiem o pojemności skokowej większej niż 48 centymetrów sześciennych lub o mocy większej niż 7,2 </w:t>
      </w:r>
      <w:r w:rsidRPr="00C44E83">
        <w:rPr>
          <w:rFonts w:ascii="Times New Roman" w:hAnsi="Times New Roman" w:cs="Times New Roman"/>
        </w:rPr>
        <w:lastRenderedPageBreak/>
        <w:t>kilowata, jeżeli przejechały nie więcej niż 6000 kilometrów lub od momentu dopuszczenia ich do użytku upłynęło nie więcej niż 6 miesięcy; za moment dopuszczenia do użytku pojazdu lądowego uznaje się dzień, w którym został on pierwszy raz zarejestrowany w celu dopuszczenia do ruchu drogowego lub w którym po raz pierwszy podlegał on obowiązkowi rejestracji w celu dopuszczenia do ruchu drogowego w zależności od tego, która z tych dat jest wcześniejsza; jeżeli nie można ustalić dnia pierwszej rejestracji pojazdu lądowego lub dnia, w którym podlegał on pierwszej rejestracji, za moment dopuszczenia do użytku tego pojazdu uznaje się dzień, w którym został on wydany przez producenta pierwszemu nabywcy, lub dzień, w którym został po raz pierwszy użyty dla celów demonstracyjnych przez producenta”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2. W przypadku sprzedaży przez dealera samochodu, przeznaczonego do jazd testowych/próbnych, Zamawiający uzna że taki samochód spełnia warunki, chociażby został zarejestrowany w związku z dopuszczeniem pojazdu do ruchu drogowego na potrzeby jazd testowych/ próbnych.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3. Ilość miejsc 9 (8+1).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4. Typ nadwozia: </w:t>
      </w:r>
      <w:proofErr w:type="spellStart"/>
      <w:r w:rsidRPr="00C44E83">
        <w:rPr>
          <w:rFonts w:ascii="Times New Roman" w:hAnsi="Times New Roman" w:cs="Times New Roman"/>
        </w:rPr>
        <w:t>bus</w:t>
      </w:r>
      <w:proofErr w:type="spellEnd"/>
      <w:r w:rsidRPr="00C44E83">
        <w:rPr>
          <w:rFonts w:ascii="Times New Roman" w:hAnsi="Times New Roman" w:cs="Times New Roman"/>
        </w:rPr>
        <w:t>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5. Pojemność skokowa</w:t>
      </w:r>
      <w:r w:rsidR="00553E08" w:rsidRPr="00C44E83">
        <w:rPr>
          <w:rFonts w:ascii="Times New Roman" w:hAnsi="Times New Roman" w:cs="Times New Roman"/>
        </w:rPr>
        <w:t>: min 15</w:t>
      </w:r>
      <w:r w:rsidR="006963AA" w:rsidRPr="00C44E83">
        <w:rPr>
          <w:rFonts w:ascii="Times New Roman" w:hAnsi="Times New Roman" w:cs="Times New Roman"/>
        </w:rPr>
        <w:t>00 cm3 nie więcej niż 30</w:t>
      </w:r>
      <w:r w:rsidRPr="00C44E83">
        <w:rPr>
          <w:rFonts w:ascii="Times New Roman" w:hAnsi="Times New Roman" w:cs="Times New Roman"/>
        </w:rPr>
        <w:t>00 cm3.</w:t>
      </w:r>
    </w:p>
    <w:p w:rsidR="003E2D0B" w:rsidRPr="00C44E83" w:rsidRDefault="00FA74E7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6. Moc silnika: min 8</w:t>
      </w:r>
      <w:r w:rsidR="004D0685" w:rsidRPr="00C44E83">
        <w:rPr>
          <w:rFonts w:ascii="Times New Roman" w:hAnsi="Times New Roman" w:cs="Times New Roman"/>
        </w:rPr>
        <w:t>0</w:t>
      </w:r>
      <w:r w:rsidR="004418F0" w:rsidRPr="00C44E83">
        <w:rPr>
          <w:rFonts w:ascii="Times New Roman" w:hAnsi="Times New Roman" w:cs="Times New Roman"/>
        </w:rPr>
        <w:t xml:space="preserve"> KW.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7. Rodzaj silnika: wysokoprężny.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8. Skrzynia biegów – przekładnia automatyczna lub manualna z przednim napędem 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9. Emisja zanieczyszczeń: tlenków azotu, węglowodorów i cząstek stałych – zgodnie z wynikami badań homologacji pojazdu- EURO 6.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10. Dopuszczalna masa całkowita: do 3500 kg.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11. Całkowita długość pojazd</w:t>
      </w:r>
      <w:r w:rsidR="000B4E86" w:rsidRPr="00C44E83">
        <w:rPr>
          <w:rFonts w:ascii="Times New Roman" w:hAnsi="Times New Roman" w:cs="Times New Roman"/>
        </w:rPr>
        <w:t>u: min 5</w:t>
      </w:r>
      <w:r w:rsidR="007674D9" w:rsidRPr="00C44E83">
        <w:rPr>
          <w:rFonts w:ascii="Times New Roman" w:hAnsi="Times New Roman" w:cs="Times New Roman"/>
        </w:rPr>
        <w:t>7</w:t>
      </w:r>
      <w:r w:rsidR="00DC5086" w:rsidRPr="00C44E83">
        <w:rPr>
          <w:rFonts w:ascii="Times New Roman" w:hAnsi="Times New Roman" w:cs="Times New Roman"/>
        </w:rPr>
        <w:t>00 mm – max 70</w:t>
      </w:r>
      <w:r w:rsidRPr="00C44E83">
        <w:rPr>
          <w:rFonts w:ascii="Times New Roman" w:hAnsi="Times New Roman" w:cs="Times New Roman"/>
        </w:rPr>
        <w:t>00 mm.</w:t>
      </w:r>
    </w:p>
    <w:p w:rsidR="004418F0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12. Wysokość całkow</w:t>
      </w:r>
      <w:r w:rsidR="000B4E86" w:rsidRPr="00C44E83">
        <w:rPr>
          <w:rFonts w:ascii="Times New Roman" w:hAnsi="Times New Roman" w:cs="Times New Roman"/>
        </w:rPr>
        <w:t>ita: min 23</w:t>
      </w:r>
      <w:r w:rsidRPr="00C44E83">
        <w:rPr>
          <w:rFonts w:ascii="Times New Roman" w:hAnsi="Times New Roman" w:cs="Times New Roman"/>
        </w:rPr>
        <w:t>00 mm.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13. Kolor nadwozia: dowolny.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14. Wspomaganie układu kierowniczego.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15. Światła do jazdy dziennej.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16. Zamki drzwi – zdalne sterowanie centralnego zamka z 2 pilotami, ochrona przed zatrzaśnięciem kluczyka.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17. Tylne drzwi unoszone lub dwuskrzydłowe z szybami ogrzewanymi, przyciemnianymi i wycieraczkami.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18. Boczne drzwi przesuwne minimum po prawej stronie pojazdu przeszklone.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19. Szyby w drzwiach przednich sterowane elektrycznie z funkcją otwierania szyby po stronie kierowcy i pasażera jednym naciśnięciem przycisku.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20. Przedział pasażerski przeszklony. Szyby przyciemnione.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21. Drzwi w przestrzeni pasażerskiej zabezpieczone ręcznie lub automatycznie przed otwarciem podczas jazdy.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22. Hak holowniczy.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23. Kierownica z regulacją wysokości i głębokości.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24. Wykładzina podłogowa przedziału ładunkowego.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  <w:color w:val="000000"/>
        </w:rPr>
        <w:t>25. Zbiornik paliwa o pojemności min. 65 dm3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4418F0" w:rsidRPr="00C44E83">
        <w:rPr>
          <w:rFonts w:ascii="Times New Roman" w:hAnsi="Times New Roman" w:cs="Times New Roman"/>
        </w:rPr>
        <w:t>. Immobiliser.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4418F0" w:rsidRPr="00C44E83">
        <w:rPr>
          <w:rFonts w:ascii="Times New Roman" w:hAnsi="Times New Roman" w:cs="Times New Roman"/>
        </w:rPr>
        <w:t>. Systemy: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1) ABS z systemem kontroli trakcji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2) ESC – elektroniczny układ stabilizacji toru jazdy.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3) EBW - funkcja ostrzegania o hamowaniu awaryjnym.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4) EBA - układ wspomagania awaryjnego hamowania.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5) HSA - system wspomagania ruszania pod górę.</w:t>
      </w:r>
    </w:p>
    <w:p w:rsidR="003E2D0B" w:rsidRPr="00C44E83" w:rsidRDefault="004418F0">
      <w:pPr>
        <w:jc w:val="both"/>
        <w:rPr>
          <w:rFonts w:ascii="Times New Roman" w:hAnsi="Times New Roman" w:cs="Times New Roman"/>
          <w:shd w:val="clear" w:color="auto" w:fill="FFFF00"/>
        </w:rPr>
      </w:pPr>
      <w:r w:rsidRPr="00C44E83">
        <w:rPr>
          <w:rFonts w:ascii="Times New Roman" w:hAnsi="Times New Roman" w:cs="Times New Roman"/>
        </w:rPr>
        <w:t>6) System monitorowania ciśnienia w oponach.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7) Klimatyzacja au</w:t>
      </w:r>
      <w:r w:rsidR="00D866B6" w:rsidRPr="00C44E83">
        <w:rPr>
          <w:rFonts w:ascii="Times New Roman" w:hAnsi="Times New Roman" w:cs="Times New Roman"/>
        </w:rPr>
        <w:t>tomatyczna lub manualna – fabryczna.</w:t>
      </w:r>
      <w:r w:rsidRPr="00C44E83">
        <w:rPr>
          <w:rFonts w:ascii="Times New Roman" w:hAnsi="Times New Roman" w:cs="Times New Roman"/>
        </w:rPr>
        <w:t xml:space="preserve">                                                      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 xml:space="preserve">8) System wspomagania parkowania – czujniki parkowania tył i przód wraz z kamerą </w:t>
      </w:r>
    </w:p>
    <w:p w:rsidR="003E2D0B" w:rsidRPr="00C44E83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cofania.</w:t>
      </w:r>
    </w:p>
    <w:p w:rsidR="003E2D0B" w:rsidRPr="00AB32A1" w:rsidRDefault="004418F0">
      <w:pPr>
        <w:jc w:val="both"/>
        <w:rPr>
          <w:rFonts w:ascii="Times New Roman" w:hAnsi="Times New Roman" w:cs="Times New Roman"/>
        </w:rPr>
      </w:pPr>
      <w:r w:rsidRPr="00C44E83">
        <w:rPr>
          <w:rFonts w:ascii="Times New Roman" w:hAnsi="Times New Roman" w:cs="Times New Roman"/>
        </w:rPr>
        <w:t>9) TVC - układ poprawiający stabilność na zakrętach.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28</w:t>
      </w:r>
      <w:r w:rsidR="004418F0" w:rsidRPr="00C44E83">
        <w:rPr>
          <w:rFonts w:ascii="Times New Roman" w:hAnsi="Times New Roman" w:cs="Times New Roman"/>
        </w:rPr>
        <w:t>. Trzypunktowe pasy bezwładnościowe na wszystkich miejscach siedzących.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4418F0" w:rsidRPr="00C44E83">
        <w:rPr>
          <w:rFonts w:ascii="Times New Roman" w:hAnsi="Times New Roman" w:cs="Times New Roman"/>
        </w:rPr>
        <w:t>. Czujnik zapięcia pasów bezpieczeństwa kierowcy i pasażerów.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4418F0" w:rsidRPr="00C44E83">
        <w:rPr>
          <w:rFonts w:ascii="Times New Roman" w:hAnsi="Times New Roman" w:cs="Times New Roman"/>
        </w:rPr>
        <w:t>. Fotele: I rząd foteli (fotel kierowcy z regulacją w 4 kierunkach, regulacją odcinka lędźwiowego z podłokietnikiem wewnętrznym); II rząd foteli (3 indywidualne fotele lub 3-osobowa ławka z pochylanym oparciem); III rząd foteli (3 indywidualne fotele lub 3-osobowa ławka z pochylanym oparciem).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4418F0" w:rsidRPr="00C44E83">
        <w:rPr>
          <w:rFonts w:ascii="Times New Roman" w:hAnsi="Times New Roman" w:cs="Times New Roman"/>
        </w:rPr>
        <w:t>. Poduszki powietrzne dla kierowcy i pasażera z przodu, poduszki boczne, kurtyny powietrzne.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4418F0" w:rsidRPr="00C44E83">
        <w:rPr>
          <w:rFonts w:ascii="Times New Roman" w:hAnsi="Times New Roman" w:cs="Times New Roman"/>
        </w:rPr>
        <w:t>. Klimaty</w:t>
      </w:r>
      <w:r w:rsidR="00D866B6" w:rsidRPr="00C44E83">
        <w:rPr>
          <w:rFonts w:ascii="Times New Roman" w:hAnsi="Times New Roman" w:cs="Times New Roman"/>
        </w:rPr>
        <w:t>zacja automatyczna lub manualna części pasażerskiej.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4418F0" w:rsidRPr="00C44E83">
        <w:rPr>
          <w:rFonts w:ascii="Times New Roman" w:hAnsi="Times New Roman" w:cs="Times New Roman"/>
        </w:rPr>
        <w:t>. Dywaniki podłogowe – przód i przed każdym rzędem siedzeń.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4418F0" w:rsidRPr="00C44E83">
        <w:rPr>
          <w:rFonts w:ascii="Times New Roman" w:hAnsi="Times New Roman" w:cs="Times New Roman"/>
        </w:rPr>
        <w:t>. Chlapacze przednie i tylne.</w:t>
      </w:r>
    </w:p>
    <w:p w:rsidR="003E2D0B" w:rsidRPr="00C44E83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2F26D9" w:rsidRPr="00C44E83">
        <w:rPr>
          <w:rFonts w:ascii="Times New Roman" w:hAnsi="Times New Roman" w:cs="Times New Roman"/>
        </w:rPr>
        <w:t>. Lusterka zewnętrzne</w:t>
      </w:r>
      <w:r w:rsidR="004418F0" w:rsidRPr="00C44E83">
        <w:rPr>
          <w:rFonts w:ascii="Times New Roman" w:hAnsi="Times New Roman" w:cs="Times New Roman"/>
        </w:rPr>
        <w:t xml:space="preserve"> składane, sterowane elektrycznie.</w:t>
      </w:r>
    </w:p>
    <w:p w:rsidR="003E2D0B" w:rsidRPr="00E565AE" w:rsidRDefault="00431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4418F0" w:rsidRPr="00C44E83">
        <w:rPr>
          <w:rFonts w:ascii="Times New Roman" w:hAnsi="Times New Roman" w:cs="Times New Roman"/>
        </w:rPr>
        <w:t xml:space="preserve">. Świadectwa zgodności WE albo świadectwa zgodności wraz z oświadczeniem zawierającym dane i informacje o pojeździe niezbędne do rejestracji i ewidencji pojazdu – zgodnie z art. 72 ustawy z dnia 20 czerwca 1997 r. Prawo o ruchu drogowym,: Zamawiający nie dopuszcza możliwości </w:t>
      </w:r>
      <w:r w:rsidR="004418F0" w:rsidRPr="00E565AE">
        <w:rPr>
          <w:rFonts w:ascii="Times New Roman" w:hAnsi="Times New Roman" w:cs="Times New Roman"/>
        </w:rPr>
        <w:t xml:space="preserve">zaoferowania fabrycznie nowego pojazdu z dokumentami, które nie pozwolą na jego </w:t>
      </w:r>
    </w:p>
    <w:p w:rsidR="00153283" w:rsidRPr="00E565AE" w:rsidRDefault="004418F0">
      <w:pPr>
        <w:jc w:val="both"/>
        <w:rPr>
          <w:rFonts w:ascii="Times New Roman" w:hAnsi="Times New Roman" w:cs="Times New Roman"/>
        </w:rPr>
      </w:pPr>
      <w:r w:rsidRPr="00E565AE">
        <w:rPr>
          <w:rFonts w:ascii="Times New Roman" w:hAnsi="Times New Roman" w:cs="Times New Roman"/>
        </w:rPr>
        <w:t>pierwszą rejestrację.</w:t>
      </w:r>
    </w:p>
    <w:p w:rsidR="003E2D0B" w:rsidRPr="00175A5D" w:rsidRDefault="004311C4">
      <w:pPr>
        <w:jc w:val="both"/>
        <w:rPr>
          <w:rFonts w:ascii="Times New Roman" w:hAnsi="Times New Roman" w:cs="Times New Roman"/>
        </w:rPr>
      </w:pPr>
      <w:r w:rsidRPr="00E565AE">
        <w:rPr>
          <w:rFonts w:ascii="Times New Roman" w:hAnsi="Times New Roman" w:cs="Times New Roman"/>
          <w:color w:val="000000"/>
        </w:rPr>
        <w:t>37</w:t>
      </w:r>
      <w:r w:rsidR="004418F0" w:rsidRPr="00E565AE">
        <w:rPr>
          <w:rFonts w:ascii="Times New Roman" w:hAnsi="Times New Roman" w:cs="Times New Roman"/>
          <w:color w:val="000000"/>
        </w:rPr>
        <w:t xml:space="preserve">. Oferowana długość okresu gwarancji na powłoki </w:t>
      </w:r>
      <w:r w:rsidR="004418F0" w:rsidRPr="00175A5D">
        <w:rPr>
          <w:rFonts w:ascii="Times New Roman" w:hAnsi="Times New Roman" w:cs="Times New Roman"/>
          <w:color w:val="000000"/>
        </w:rPr>
        <w:t>lakiernicze - minimum 5 lata</w:t>
      </w:r>
    </w:p>
    <w:p w:rsidR="003E2D0B" w:rsidRPr="00C6067B" w:rsidRDefault="004311C4">
      <w:pPr>
        <w:jc w:val="both"/>
        <w:rPr>
          <w:rFonts w:ascii="Times New Roman" w:hAnsi="Times New Roman" w:cs="Times New Roman"/>
          <w:color w:val="000000"/>
        </w:rPr>
      </w:pPr>
      <w:r w:rsidRPr="00C6067B">
        <w:rPr>
          <w:rFonts w:ascii="Times New Roman" w:hAnsi="Times New Roman" w:cs="Times New Roman"/>
          <w:color w:val="000000"/>
        </w:rPr>
        <w:t>38</w:t>
      </w:r>
      <w:r w:rsidR="004418F0" w:rsidRPr="00C6067B">
        <w:rPr>
          <w:rFonts w:ascii="Times New Roman" w:hAnsi="Times New Roman" w:cs="Times New Roman"/>
          <w:color w:val="000000"/>
        </w:rPr>
        <w:t>. Oferowana długość okresu gwarancji na perforację nadwozia - minimum 5 lat.</w:t>
      </w:r>
    </w:p>
    <w:p w:rsidR="004311C4" w:rsidRDefault="004311C4">
      <w:pPr>
        <w:jc w:val="both"/>
        <w:rPr>
          <w:rFonts w:ascii="Times New Roman" w:hAnsi="Times New Roman" w:cs="Times New Roman"/>
        </w:rPr>
      </w:pPr>
      <w:r w:rsidRPr="00C6067B">
        <w:rPr>
          <w:rFonts w:ascii="Times New Roman" w:hAnsi="Times New Roman" w:cs="Times New Roman"/>
          <w:color w:val="000000"/>
        </w:rPr>
        <w:t>39</w:t>
      </w:r>
      <w:r w:rsidR="00153283" w:rsidRPr="00C6067B">
        <w:rPr>
          <w:rFonts w:ascii="Times New Roman" w:hAnsi="Times New Roman" w:cs="Times New Roman"/>
          <w:color w:val="000000"/>
        </w:rPr>
        <w:t xml:space="preserve">. Oferowana długość okresu gwarancji </w:t>
      </w:r>
      <w:r w:rsidR="009043B5" w:rsidRPr="00C6067B">
        <w:rPr>
          <w:rFonts w:ascii="Times New Roman" w:hAnsi="Times New Roman" w:cs="Times New Roman"/>
        </w:rPr>
        <w:t>mechanicznej głównych podzespołów samochodu bez względu na limit kilometrów (silnik, skrzynia biegów, zawieszenie) – minimum 2 lata; wymagany okres gwarancji jest jednocześnie kryterium oceny ofert.</w:t>
      </w:r>
    </w:p>
    <w:p w:rsidR="004311C4" w:rsidRPr="00C6067B" w:rsidRDefault="00C6067B" w:rsidP="004311C4">
      <w:pPr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 xml:space="preserve">40. Sprzedawca składając ofertę wyraża zgodę na montaż przez Zamawiającego </w:t>
      </w:r>
      <w:r w:rsidR="004311C4" w:rsidRPr="00C6067B">
        <w:rPr>
          <w:rFonts w:ascii="Times New Roman" w:hAnsi="Times New Roman" w:cs="Times New Roman"/>
          <w:color w:val="000000"/>
        </w:rPr>
        <w:t>elektrycznego mechanizmu otwierania drzwi bocznych przesuwanych – strona prawa – sterowanego pilotem i przyciskiem na desce rozdzielczej oraz elektrycznie wysuwanego stopnia wejściowego przy drzwiach bocznych przesuwanych – strona prawa – sterowanego przyciskiem na desce rozdzielczej, sprzężonego z otwieraniem bocznych drzwi – co</w:t>
      </w:r>
      <w:r w:rsidR="004C00B2" w:rsidRPr="00C6067B">
        <w:rPr>
          <w:rFonts w:ascii="Times New Roman" w:hAnsi="Times New Roman" w:cs="Times New Roman"/>
          <w:color w:val="000000"/>
        </w:rPr>
        <w:t xml:space="preserve"> nie spo</w:t>
      </w:r>
      <w:r w:rsidR="00EF14E5" w:rsidRPr="00C6067B">
        <w:rPr>
          <w:rFonts w:ascii="Times New Roman" w:hAnsi="Times New Roman" w:cs="Times New Roman"/>
          <w:color w:val="000000"/>
        </w:rPr>
        <w:t>woduje utraty gwarancji pojazdu na powłoki lakiernicze i perforację nadwozia.</w:t>
      </w:r>
    </w:p>
    <w:p w:rsidR="004311C4" w:rsidRPr="00C44E83" w:rsidRDefault="004311C4" w:rsidP="004311C4">
      <w:pPr>
        <w:jc w:val="both"/>
        <w:rPr>
          <w:rFonts w:ascii="Times New Roman" w:hAnsi="Times New Roman" w:cs="Times New Roman"/>
        </w:rPr>
      </w:pPr>
    </w:p>
    <w:p w:rsidR="004311C4" w:rsidRPr="00976757" w:rsidRDefault="004311C4">
      <w:pPr>
        <w:jc w:val="both"/>
        <w:rPr>
          <w:rFonts w:ascii="Times New Roman" w:hAnsi="Times New Roman" w:cs="Times New Roman"/>
          <w:shd w:val="clear" w:color="auto" w:fill="FFFF00"/>
        </w:rPr>
      </w:pPr>
    </w:p>
    <w:sectPr w:rsidR="004311C4" w:rsidRPr="0097675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7562D"/>
    <w:multiLevelType w:val="hybridMultilevel"/>
    <w:tmpl w:val="9220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0B"/>
    <w:rsid w:val="000B32ED"/>
    <w:rsid w:val="000B4E86"/>
    <w:rsid w:val="00153283"/>
    <w:rsid w:val="00175A5D"/>
    <w:rsid w:val="00231255"/>
    <w:rsid w:val="002D0C2A"/>
    <w:rsid w:val="002F26D9"/>
    <w:rsid w:val="00360F15"/>
    <w:rsid w:val="003E2D0B"/>
    <w:rsid w:val="004311C4"/>
    <w:rsid w:val="004418F0"/>
    <w:rsid w:val="004C00B2"/>
    <w:rsid w:val="004D0685"/>
    <w:rsid w:val="005301D1"/>
    <w:rsid w:val="00553E08"/>
    <w:rsid w:val="00643E82"/>
    <w:rsid w:val="006835AF"/>
    <w:rsid w:val="006963AA"/>
    <w:rsid w:val="007674D9"/>
    <w:rsid w:val="007C04D2"/>
    <w:rsid w:val="0088133F"/>
    <w:rsid w:val="009043B5"/>
    <w:rsid w:val="009458B1"/>
    <w:rsid w:val="00946F58"/>
    <w:rsid w:val="00976757"/>
    <w:rsid w:val="00981610"/>
    <w:rsid w:val="00A36AF5"/>
    <w:rsid w:val="00AB32A1"/>
    <w:rsid w:val="00AD7C3E"/>
    <w:rsid w:val="00B468F0"/>
    <w:rsid w:val="00C44E83"/>
    <w:rsid w:val="00C6067B"/>
    <w:rsid w:val="00D377E0"/>
    <w:rsid w:val="00D5122B"/>
    <w:rsid w:val="00D866B6"/>
    <w:rsid w:val="00DC5086"/>
    <w:rsid w:val="00E565AE"/>
    <w:rsid w:val="00EA516C"/>
    <w:rsid w:val="00EF14E5"/>
    <w:rsid w:val="00F52EF1"/>
    <w:rsid w:val="00F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41FDD-FD38-4925-9305-FA5A8813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5122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C3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C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Gołaszewski</dc:creator>
  <dc:description/>
  <cp:lastModifiedBy>Urszula Łapińska</cp:lastModifiedBy>
  <cp:revision>2</cp:revision>
  <cp:lastPrinted>2024-06-10T10:58:00Z</cp:lastPrinted>
  <dcterms:created xsi:type="dcterms:W3CDTF">2024-07-01T12:44:00Z</dcterms:created>
  <dcterms:modified xsi:type="dcterms:W3CDTF">2024-07-01T12:44:00Z</dcterms:modified>
  <dc:language>pl-PL</dc:language>
</cp:coreProperties>
</file>