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A9" w:rsidRPr="00C81E5A" w:rsidRDefault="00056FA9" w:rsidP="000C1870">
      <w:pPr>
        <w:pStyle w:val="Tekstpodstawowy"/>
        <w:jc w:val="right"/>
        <w:rPr>
          <w:szCs w:val="24"/>
        </w:rPr>
      </w:pPr>
      <w:r w:rsidRPr="00C81E5A">
        <w:rPr>
          <w:szCs w:val="24"/>
        </w:rPr>
        <w:t>Załącznik nr 2</w:t>
      </w:r>
    </w:p>
    <w:p w:rsidR="001F53C4" w:rsidRPr="00C81E5A" w:rsidRDefault="001F53C4" w:rsidP="000C1870">
      <w:pPr>
        <w:pStyle w:val="Tekstpodstawowy"/>
        <w:jc w:val="right"/>
        <w:rPr>
          <w:szCs w:val="24"/>
        </w:rPr>
      </w:pPr>
      <w:r w:rsidRPr="00C81E5A">
        <w:rPr>
          <w:szCs w:val="24"/>
        </w:rPr>
        <w:t xml:space="preserve">      </w:t>
      </w:r>
      <w:r w:rsidRPr="00C81E5A">
        <w:rPr>
          <w:szCs w:val="24"/>
        </w:rPr>
        <w:tab/>
      </w:r>
      <w:r w:rsidRPr="00C81E5A">
        <w:rPr>
          <w:szCs w:val="24"/>
        </w:rPr>
        <w:tab/>
      </w:r>
      <w:r w:rsidRPr="00C81E5A">
        <w:rPr>
          <w:szCs w:val="24"/>
        </w:rPr>
        <w:tab/>
      </w:r>
    </w:p>
    <w:p w:rsidR="00C31798" w:rsidRPr="00C81E5A" w:rsidRDefault="00C31798" w:rsidP="00D717FF">
      <w:pPr>
        <w:pStyle w:val="Tekstpodstawowy"/>
        <w:ind w:left="2832" w:firstLine="708"/>
        <w:rPr>
          <w:szCs w:val="24"/>
        </w:rPr>
      </w:pPr>
      <w:r w:rsidRPr="00C81E5A">
        <w:rPr>
          <w:b/>
          <w:szCs w:val="24"/>
        </w:rPr>
        <w:t>UMOWA</w:t>
      </w:r>
      <w:r w:rsidR="006D3C6C" w:rsidRPr="00C81E5A">
        <w:rPr>
          <w:b/>
          <w:szCs w:val="24"/>
        </w:rPr>
        <w:t xml:space="preserve"> nr</w:t>
      </w:r>
      <w:r w:rsidRPr="00C81E5A">
        <w:rPr>
          <w:b/>
          <w:szCs w:val="24"/>
        </w:rPr>
        <w:t xml:space="preserve">     /PU/</w:t>
      </w:r>
      <w:r w:rsidR="005D28A5" w:rsidRPr="00C81E5A">
        <w:rPr>
          <w:b/>
          <w:szCs w:val="24"/>
        </w:rPr>
        <w:t>2</w:t>
      </w:r>
      <w:r w:rsidR="005050C0" w:rsidRPr="00C81E5A">
        <w:rPr>
          <w:b/>
          <w:szCs w:val="24"/>
        </w:rPr>
        <w:t>3</w:t>
      </w:r>
    </w:p>
    <w:p w:rsidR="00C31798" w:rsidRPr="00C81E5A" w:rsidRDefault="00C31798" w:rsidP="00C31798">
      <w:pPr>
        <w:pStyle w:val="Tekstpodstawowy"/>
        <w:jc w:val="center"/>
        <w:rPr>
          <w:szCs w:val="24"/>
        </w:rPr>
      </w:pPr>
      <w:r w:rsidRPr="00C81E5A">
        <w:rPr>
          <w:szCs w:val="24"/>
        </w:rPr>
        <w:t xml:space="preserve">zawarta w </w:t>
      </w:r>
      <w:r w:rsidR="00E1123B" w:rsidRPr="00C81E5A">
        <w:rPr>
          <w:szCs w:val="24"/>
        </w:rPr>
        <w:t>Suchej Beskidzkiej w</w:t>
      </w:r>
      <w:r w:rsidRPr="00C81E5A">
        <w:rPr>
          <w:szCs w:val="24"/>
        </w:rPr>
        <w:t xml:space="preserve"> dniu …………………….</w:t>
      </w:r>
    </w:p>
    <w:p w:rsidR="00C31798" w:rsidRPr="00C81E5A" w:rsidRDefault="00D717FF" w:rsidP="00C31798">
      <w:pPr>
        <w:pStyle w:val="Tekstpodstawowy"/>
        <w:jc w:val="center"/>
        <w:rPr>
          <w:szCs w:val="24"/>
        </w:rPr>
      </w:pPr>
      <w:r w:rsidRPr="00C81E5A">
        <w:rPr>
          <w:szCs w:val="24"/>
        </w:rPr>
        <w:t>p</w:t>
      </w:r>
      <w:r w:rsidR="00C31798" w:rsidRPr="00C81E5A">
        <w:rPr>
          <w:szCs w:val="24"/>
        </w:rPr>
        <w:t>omiędzy</w:t>
      </w:r>
      <w:r w:rsidRPr="00C81E5A">
        <w:rPr>
          <w:szCs w:val="24"/>
        </w:rPr>
        <w:t>:</w:t>
      </w:r>
    </w:p>
    <w:p w:rsidR="00D717FF" w:rsidRPr="00C81E5A" w:rsidRDefault="00D717FF" w:rsidP="00C31798">
      <w:pPr>
        <w:pStyle w:val="Tekstpodstawowy"/>
        <w:jc w:val="center"/>
        <w:rPr>
          <w:szCs w:val="24"/>
        </w:rPr>
      </w:pPr>
    </w:p>
    <w:p w:rsidR="00E1123B" w:rsidRPr="00C81E5A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81E5A">
        <w:rPr>
          <w:b/>
          <w:bCs/>
          <w:sz w:val="24"/>
          <w:szCs w:val="24"/>
        </w:rPr>
        <w:t xml:space="preserve">Zespołem Opieki Zdrowotnej w Suchej Beskidzkiej </w:t>
      </w:r>
      <w:r w:rsidRPr="00C81E5A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1123B" w:rsidRPr="00C81E5A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81E5A">
        <w:rPr>
          <w:sz w:val="24"/>
          <w:szCs w:val="24"/>
        </w:rPr>
        <w:t xml:space="preserve">zwanym dalej w treści umowy </w:t>
      </w:r>
      <w:r w:rsidRPr="00C81E5A">
        <w:rPr>
          <w:b/>
          <w:sz w:val="24"/>
          <w:szCs w:val="24"/>
        </w:rPr>
        <w:t>„Zamawiającym</w:t>
      </w:r>
      <w:r w:rsidRPr="00C81E5A">
        <w:rPr>
          <w:sz w:val="24"/>
          <w:szCs w:val="24"/>
        </w:rPr>
        <w:t>”, w imieniu którego działa:</w:t>
      </w:r>
    </w:p>
    <w:p w:rsidR="00E1123B" w:rsidRPr="00C81E5A" w:rsidRDefault="00E1123B" w:rsidP="00E1123B">
      <w:pPr>
        <w:pStyle w:val="Tekstpodstawowy"/>
        <w:spacing w:line="276" w:lineRule="auto"/>
        <w:jc w:val="both"/>
        <w:rPr>
          <w:szCs w:val="24"/>
        </w:rPr>
      </w:pPr>
      <w:r w:rsidRPr="00C81E5A">
        <w:rPr>
          <w:szCs w:val="24"/>
        </w:rPr>
        <w:t>lek. Marek Haber – Dyrektor Zespołu</w:t>
      </w:r>
    </w:p>
    <w:p w:rsidR="00E1123B" w:rsidRPr="00C81E5A" w:rsidRDefault="00C31798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 xml:space="preserve">a </w:t>
      </w:r>
    </w:p>
    <w:p w:rsidR="00C31798" w:rsidRPr="00C81E5A" w:rsidRDefault="00C31798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>……………………………………………………………………………………….</w:t>
      </w:r>
    </w:p>
    <w:p w:rsidR="00C31798" w:rsidRPr="00C81E5A" w:rsidRDefault="00C31798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>z siedzibą …………………………………………………………………………………….</w:t>
      </w:r>
    </w:p>
    <w:p w:rsidR="00213E4D" w:rsidRPr="00C81E5A" w:rsidRDefault="00213E4D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 xml:space="preserve">Regon: NIP:  KRS: </w:t>
      </w:r>
    </w:p>
    <w:p w:rsidR="00C31798" w:rsidRPr="00C81E5A" w:rsidRDefault="00C31798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 xml:space="preserve">zwaną dalej </w:t>
      </w:r>
      <w:r w:rsidR="00E1123B" w:rsidRPr="00C81E5A">
        <w:rPr>
          <w:b/>
          <w:szCs w:val="24"/>
        </w:rPr>
        <w:t>„</w:t>
      </w:r>
      <w:r w:rsidRPr="00C81E5A">
        <w:rPr>
          <w:b/>
          <w:szCs w:val="24"/>
        </w:rPr>
        <w:t>Wykonawc</w:t>
      </w:r>
      <w:r w:rsidR="00E1123B" w:rsidRPr="00C81E5A">
        <w:rPr>
          <w:b/>
          <w:szCs w:val="24"/>
        </w:rPr>
        <w:t>ą</w:t>
      </w:r>
      <w:r w:rsidR="00E1123B" w:rsidRPr="00C81E5A">
        <w:rPr>
          <w:szCs w:val="24"/>
        </w:rPr>
        <w:t>”</w:t>
      </w:r>
      <w:r w:rsidRPr="00C81E5A">
        <w:rPr>
          <w:szCs w:val="24"/>
        </w:rPr>
        <w:t>, reprezentowaną przez:</w:t>
      </w:r>
    </w:p>
    <w:p w:rsidR="00E1123B" w:rsidRPr="00C81E5A" w:rsidRDefault="00E1123B" w:rsidP="00E1123B">
      <w:pPr>
        <w:pStyle w:val="Tekstpodstawowy"/>
        <w:spacing w:line="360" w:lineRule="auto"/>
        <w:jc w:val="both"/>
        <w:rPr>
          <w:szCs w:val="24"/>
        </w:rPr>
      </w:pPr>
      <w:r w:rsidRPr="00C81E5A">
        <w:rPr>
          <w:szCs w:val="24"/>
        </w:rPr>
        <w:t>……………………….</w:t>
      </w:r>
    </w:p>
    <w:p w:rsidR="00C31798" w:rsidRPr="00C81E5A" w:rsidRDefault="00C31798" w:rsidP="00C31798">
      <w:pPr>
        <w:pStyle w:val="Tekstpodstawowy"/>
        <w:rPr>
          <w:szCs w:val="24"/>
        </w:rPr>
      </w:pPr>
    </w:p>
    <w:p w:rsidR="00C31798" w:rsidRPr="00C81E5A" w:rsidRDefault="00C31798" w:rsidP="002E0773">
      <w:pPr>
        <w:pStyle w:val="Tekstpodstawowy"/>
        <w:jc w:val="center"/>
        <w:rPr>
          <w:szCs w:val="24"/>
        </w:rPr>
      </w:pPr>
      <w:r w:rsidRPr="00C81E5A">
        <w:rPr>
          <w:szCs w:val="24"/>
        </w:rPr>
        <w:t>W wyniku wyboru oferty Wykonawcy złożonej w zapytaniu ofertowym</w:t>
      </w:r>
    </w:p>
    <w:p w:rsidR="00C31798" w:rsidRPr="00C81E5A" w:rsidRDefault="003C743F" w:rsidP="002E0773">
      <w:pPr>
        <w:pStyle w:val="Tekstpodstawowy2"/>
        <w:spacing w:after="0" w:line="240" w:lineRule="auto"/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Badanie środowiska pracy</w:t>
      </w:r>
      <w:r w:rsidR="002E0773" w:rsidRPr="00C81E5A">
        <w:rPr>
          <w:sz w:val="24"/>
          <w:szCs w:val="24"/>
        </w:rPr>
        <w:t xml:space="preserve"> (</w:t>
      </w:r>
      <w:r w:rsidR="00C31798" w:rsidRPr="00C81E5A">
        <w:rPr>
          <w:sz w:val="24"/>
          <w:szCs w:val="24"/>
        </w:rPr>
        <w:t>znak:ZOZ.V.010/DZP/</w:t>
      </w:r>
      <w:r w:rsidRPr="00C81E5A">
        <w:rPr>
          <w:sz w:val="24"/>
          <w:szCs w:val="24"/>
        </w:rPr>
        <w:t>29</w:t>
      </w:r>
      <w:r w:rsidR="00C31798" w:rsidRPr="00C81E5A">
        <w:rPr>
          <w:sz w:val="24"/>
          <w:szCs w:val="24"/>
        </w:rPr>
        <w:t>/PU/</w:t>
      </w:r>
      <w:r w:rsidR="005D28A5" w:rsidRPr="00C81E5A">
        <w:rPr>
          <w:sz w:val="24"/>
          <w:szCs w:val="24"/>
        </w:rPr>
        <w:t>2</w:t>
      </w:r>
      <w:r w:rsidR="005050C0" w:rsidRPr="00C81E5A">
        <w:rPr>
          <w:sz w:val="24"/>
          <w:szCs w:val="24"/>
        </w:rPr>
        <w:t>3</w:t>
      </w:r>
      <w:r w:rsidR="00C31798" w:rsidRPr="00C81E5A">
        <w:rPr>
          <w:sz w:val="24"/>
          <w:szCs w:val="24"/>
        </w:rPr>
        <w:t>) prowadzonym przez Zamawiającego, została zawarta umowa o następującej treści:</w:t>
      </w:r>
    </w:p>
    <w:p w:rsidR="00C31798" w:rsidRPr="00C81E5A" w:rsidRDefault="00C31798" w:rsidP="00C31798">
      <w:pPr>
        <w:pStyle w:val="Tekstpodstawowy"/>
        <w:jc w:val="both"/>
        <w:rPr>
          <w:szCs w:val="24"/>
        </w:rPr>
      </w:pPr>
    </w:p>
    <w:p w:rsidR="00C31798" w:rsidRPr="00C81E5A" w:rsidRDefault="00C31798" w:rsidP="00C31798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 xml:space="preserve">  § 1</w:t>
      </w:r>
    </w:p>
    <w:p w:rsidR="00C31798" w:rsidRPr="00C81E5A" w:rsidRDefault="003C743F" w:rsidP="00C31798">
      <w:pPr>
        <w:jc w:val="center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>PRZEDMIOT UMOWY</w:t>
      </w:r>
    </w:p>
    <w:p w:rsidR="003C743F" w:rsidRPr="00C81E5A" w:rsidRDefault="003C743F" w:rsidP="003C743F">
      <w:pPr>
        <w:jc w:val="both"/>
        <w:rPr>
          <w:bCs/>
          <w:sz w:val="24"/>
          <w:szCs w:val="24"/>
        </w:rPr>
      </w:pPr>
      <w:r w:rsidRPr="00C81E5A">
        <w:rPr>
          <w:sz w:val="24"/>
          <w:szCs w:val="24"/>
        </w:rPr>
        <w:t xml:space="preserve">1. </w:t>
      </w:r>
      <w:r w:rsidR="00C31798" w:rsidRPr="00C81E5A">
        <w:rPr>
          <w:sz w:val="24"/>
          <w:szCs w:val="24"/>
        </w:rPr>
        <w:t xml:space="preserve">Zamawiający zleca, a Wykonawca zobowiązuje się do </w:t>
      </w:r>
      <w:r w:rsidRPr="00C81E5A">
        <w:rPr>
          <w:sz w:val="24"/>
          <w:szCs w:val="24"/>
        </w:rPr>
        <w:t>przeprowadzenia badań środowiska pracy:</w:t>
      </w:r>
    </w:p>
    <w:p w:rsidR="003C743F" w:rsidRPr="00C81E5A" w:rsidRDefault="003C743F" w:rsidP="003C743F">
      <w:pPr>
        <w:jc w:val="both"/>
        <w:rPr>
          <w:bCs/>
          <w:sz w:val="24"/>
          <w:szCs w:val="24"/>
        </w:rPr>
      </w:pPr>
      <w:r w:rsidRPr="00C81E5A">
        <w:rPr>
          <w:bCs/>
          <w:sz w:val="24"/>
          <w:szCs w:val="24"/>
        </w:rPr>
        <w:t>a/ według załącznika nr 1 do niniejszej umowy stanowiącego jej in</w:t>
      </w:r>
      <w:r w:rsidRPr="00C81E5A">
        <w:rPr>
          <w:bCs/>
          <w:sz w:val="24"/>
          <w:szCs w:val="24"/>
        </w:rPr>
        <w:t xml:space="preserve">tegralną część a zawierającego </w:t>
      </w:r>
      <w:r w:rsidRPr="00C81E5A">
        <w:rPr>
          <w:bCs/>
          <w:sz w:val="24"/>
          <w:szCs w:val="24"/>
        </w:rPr>
        <w:t>wykaz stanowisk pracy wraz z wyszczególnieniem zakresu pomiarów.</w:t>
      </w:r>
    </w:p>
    <w:p w:rsidR="003C743F" w:rsidRPr="00C81E5A" w:rsidRDefault="003C743F" w:rsidP="003C743F">
      <w:pPr>
        <w:jc w:val="both"/>
        <w:rPr>
          <w:sz w:val="24"/>
          <w:szCs w:val="24"/>
        </w:rPr>
      </w:pPr>
      <w:r w:rsidRPr="00C81E5A">
        <w:rPr>
          <w:bCs/>
          <w:sz w:val="24"/>
          <w:szCs w:val="24"/>
        </w:rPr>
        <w:t>b/ zgodnie z wymaganiami określonymi w załączniku nr 2 nin</w:t>
      </w:r>
      <w:r w:rsidRPr="00C81E5A">
        <w:rPr>
          <w:bCs/>
          <w:sz w:val="24"/>
          <w:szCs w:val="24"/>
        </w:rPr>
        <w:t xml:space="preserve">iejszej umowy stanowiącego jej integralną </w:t>
      </w:r>
      <w:r w:rsidRPr="00C81E5A">
        <w:rPr>
          <w:bCs/>
          <w:sz w:val="24"/>
          <w:szCs w:val="24"/>
        </w:rPr>
        <w:t>część.</w:t>
      </w:r>
    </w:p>
    <w:p w:rsidR="003C743F" w:rsidRPr="00C81E5A" w:rsidRDefault="003C743F" w:rsidP="003C743F">
      <w:pPr>
        <w:rPr>
          <w:sz w:val="24"/>
          <w:szCs w:val="24"/>
        </w:rPr>
      </w:pPr>
      <w:r w:rsidRPr="00C81E5A">
        <w:rPr>
          <w:sz w:val="24"/>
          <w:szCs w:val="24"/>
        </w:rPr>
        <w:t xml:space="preserve">1. </w:t>
      </w:r>
      <w:r w:rsidRPr="00C81E5A">
        <w:rPr>
          <w:sz w:val="24"/>
          <w:szCs w:val="24"/>
        </w:rPr>
        <w:t>Wykonawca</w:t>
      </w:r>
      <w:r w:rsidRPr="00C81E5A">
        <w:rPr>
          <w:sz w:val="24"/>
          <w:szCs w:val="24"/>
        </w:rPr>
        <w:t xml:space="preserve"> zobowiązuje się przeprowadzić badania z należytą starannością , jak również zgodnie z obowiązującymi w tym zakresie normami i przepisami </w:t>
      </w:r>
    </w:p>
    <w:p w:rsidR="003C743F" w:rsidRPr="00C81E5A" w:rsidRDefault="003C743F" w:rsidP="003C743F">
      <w:pPr>
        <w:rPr>
          <w:sz w:val="24"/>
          <w:szCs w:val="24"/>
        </w:rPr>
      </w:pPr>
      <w:r w:rsidRPr="00C81E5A">
        <w:rPr>
          <w:sz w:val="24"/>
          <w:szCs w:val="24"/>
        </w:rPr>
        <w:t>2. Wykonawca</w:t>
      </w:r>
      <w:r w:rsidRPr="00C81E5A">
        <w:rPr>
          <w:sz w:val="24"/>
          <w:szCs w:val="24"/>
        </w:rPr>
        <w:t xml:space="preserve"> może zlecić badania podwykonawcom.</w:t>
      </w:r>
    </w:p>
    <w:p w:rsidR="00C31798" w:rsidRPr="00C81E5A" w:rsidRDefault="00C31798" w:rsidP="00C31798">
      <w:pPr>
        <w:jc w:val="both"/>
        <w:rPr>
          <w:sz w:val="24"/>
          <w:szCs w:val="24"/>
        </w:rPr>
      </w:pPr>
    </w:p>
    <w:p w:rsidR="00C31798" w:rsidRPr="00C81E5A" w:rsidRDefault="00C31798" w:rsidP="00C31798">
      <w:pPr>
        <w:ind w:left="3540" w:firstLine="708"/>
        <w:rPr>
          <w:sz w:val="24"/>
          <w:szCs w:val="24"/>
        </w:rPr>
      </w:pPr>
      <w:r w:rsidRPr="00C81E5A">
        <w:rPr>
          <w:sz w:val="24"/>
          <w:szCs w:val="24"/>
        </w:rPr>
        <w:t xml:space="preserve">§ </w:t>
      </w:r>
      <w:r w:rsidR="003C743F" w:rsidRPr="00C81E5A">
        <w:rPr>
          <w:sz w:val="24"/>
          <w:szCs w:val="24"/>
        </w:rPr>
        <w:t>2</w:t>
      </w:r>
    </w:p>
    <w:p w:rsidR="003C743F" w:rsidRPr="00C81E5A" w:rsidRDefault="007B254E" w:rsidP="003C743F">
      <w:pPr>
        <w:jc w:val="center"/>
        <w:rPr>
          <w:b/>
          <w:i/>
          <w:sz w:val="24"/>
          <w:szCs w:val="24"/>
        </w:rPr>
      </w:pPr>
      <w:r w:rsidRPr="00C81E5A">
        <w:rPr>
          <w:b/>
          <w:sz w:val="24"/>
          <w:szCs w:val="24"/>
        </w:rPr>
        <w:t>WARTOŚĆ UMOWY</w:t>
      </w:r>
      <w:r w:rsidR="003C743F" w:rsidRPr="00C81E5A">
        <w:rPr>
          <w:b/>
          <w:sz w:val="24"/>
          <w:szCs w:val="24"/>
        </w:rPr>
        <w:t xml:space="preserve"> I </w:t>
      </w:r>
      <w:r w:rsidR="003C743F" w:rsidRPr="00C81E5A">
        <w:rPr>
          <w:b/>
          <w:sz w:val="24"/>
          <w:szCs w:val="24"/>
        </w:rPr>
        <w:t>WARUNKI PŁATNOŚCI</w:t>
      </w:r>
    </w:p>
    <w:p w:rsidR="00C31798" w:rsidRPr="00C81E5A" w:rsidRDefault="00C31798" w:rsidP="00C31798">
      <w:pPr>
        <w:ind w:left="2832" w:firstLine="708"/>
        <w:jc w:val="both"/>
        <w:rPr>
          <w:b/>
          <w:sz w:val="24"/>
          <w:szCs w:val="24"/>
        </w:rPr>
      </w:pPr>
    </w:p>
    <w:p w:rsidR="00C31798" w:rsidRPr="00C81E5A" w:rsidRDefault="007B254E" w:rsidP="00C81E5A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 w:rsidRPr="00C81E5A">
        <w:rPr>
          <w:sz w:val="22"/>
          <w:szCs w:val="22"/>
        </w:rPr>
        <w:t>Całkowita w</w:t>
      </w:r>
      <w:r w:rsidR="00C31798" w:rsidRPr="00C81E5A">
        <w:rPr>
          <w:sz w:val="22"/>
          <w:szCs w:val="22"/>
        </w:rPr>
        <w:t>artoś</w:t>
      </w:r>
      <w:r w:rsidRPr="00C81E5A">
        <w:rPr>
          <w:sz w:val="22"/>
          <w:szCs w:val="22"/>
        </w:rPr>
        <w:t>ć usług</w:t>
      </w:r>
      <w:r w:rsidR="00C31798" w:rsidRPr="00C81E5A">
        <w:rPr>
          <w:sz w:val="22"/>
          <w:szCs w:val="22"/>
        </w:rPr>
        <w:t>, o któr</w:t>
      </w:r>
      <w:r w:rsidRPr="00C81E5A">
        <w:rPr>
          <w:sz w:val="22"/>
          <w:szCs w:val="22"/>
        </w:rPr>
        <w:t>ych</w:t>
      </w:r>
      <w:r w:rsidR="00C31798" w:rsidRPr="00C81E5A">
        <w:rPr>
          <w:sz w:val="22"/>
          <w:szCs w:val="22"/>
        </w:rPr>
        <w:t xml:space="preserve"> mowa w § 1 </w:t>
      </w:r>
      <w:r w:rsidRPr="00C81E5A">
        <w:rPr>
          <w:sz w:val="22"/>
          <w:szCs w:val="22"/>
        </w:rPr>
        <w:t xml:space="preserve"> </w:t>
      </w:r>
      <w:r w:rsidR="00C31798" w:rsidRPr="00C81E5A">
        <w:rPr>
          <w:sz w:val="22"/>
          <w:szCs w:val="22"/>
        </w:rPr>
        <w:t>wynosi:</w:t>
      </w:r>
    </w:p>
    <w:p w:rsidR="00C31798" w:rsidRPr="00C81E5A" w:rsidRDefault="00C31798" w:rsidP="003C743F">
      <w:pPr>
        <w:spacing w:line="276" w:lineRule="auto"/>
        <w:ind w:left="142"/>
        <w:jc w:val="both"/>
        <w:rPr>
          <w:sz w:val="22"/>
          <w:szCs w:val="22"/>
        </w:rPr>
      </w:pPr>
      <w:r w:rsidRPr="00C81E5A">
        <w:rPr>
          <w:sz w:val="22"/>
          <w:szCs w:val="22"/>
        </w:rPr>
        <w:t>brutto:</w:t>
      </w:r>
      <w:r w:rsidR="007B254E" w:rsidRPr="00C81E5A">
        <w:rPr>
          <w:sz w:val="22"/>
          <w:szCs w:val="22"/>
        </w:rPr>
        <w:t>………..</w:t>
      </w:r>
      <w:r w:rsidRPr="00C81E5A">
        <w:rPr>
          <w:sz w:val="22"/>
          <w:szCs w:val="22"/>
        </w:rPr>
        <w:t xml:space="preserve"> </w:t>
      </w:r>
      <w:r w:rsidR="000A00C1" w:rsidRPr="00C81E5A">
        <w:rPr>
          <w:sz w:val="22"/>
          <w:szCs w:val="22"/>
        </w:rPr>
        <w:t>(słownie:</w:t>
      </w:r>
      <w:r w:rsidRPr="00C81E5A">
        <w:rPr>
          <w:sz w:val="22"/>
          <w:szCs w:val="22"/>
        </w:rPr>
        <w:t>.…………………………………………….</w:t>
      </w:r>
      <w:r w:rsidR="000A00C1" w:rsidRPr="00C81E5A">
        <w:rPr>
          <w:sz w:val="22"/>
          <w:szCs w:val="22"/>
        </w:rPr>
        <w:t>)</w:t>
      </w:r>
    </w:p>
    <w:p w:rsidR="00C31798" w:rsidRPr="00C81E5A" w:rsidRDefault="00C31798" w:rsidP="003C743F">
      <w:pPr>
        <w:spacing w:line="276" w:lineRule="auto"/>
        <w:ind w:left="142"/>
        <w:jc w:val="both"/>
        <w:rPr>
          <w:sz w:val="22"/>
          <w:szCs w:val="22"/>
        </w:rPr>
      </w:pPr>
      <w:r w:rsidRPr="00C81E5A">
        <w:rPr>
          <w:sz w:val="22"/>
          <w:szCs w:val="22"/>
        </w:rPr>
        <w:t>netto</w:t>
      </w:r>
      <w:r w:rsidR="007B254E" w:rsidRPr="00C81E5A">
        <w:rPr>
          <w:sz w:val="22"/>
          <w:szCs w:val="22"/>
        </w:rPr>
        <w:t>: ……….. (słownie:.………………………………………….…….)</w:t>
      </w:r>
    </w:p>
    <w:p w:rsidR="003C743F" w:rsidRPr="00C81E5A" w:rsidRDefault="003C743F" w:rsidP="00C81E5A">
      <w:pPr>
        <w:pStyle w:val="Akapitzlist"/>
        <w:numPr>
          <w:ilvl w:val="0"/>
          <w:numId w:val="5"/>
        </w:numPr>
        <w:ind w:left="142"/>
        <w:rPr>
          <w:sz w:val="22"/>
          <w:szCs w:val="22"/>
        </w:rPr>
      </w:pPr>
      <w:r w:rsidRPr="00C81E5A">
        <w:rPr>
          <w:bCs/>
          <w:sz w:val="22"/>
          <w:szCs w:val="22"/>
        </w:rPr>
        <w:t xml:space="preserve">Usługa będzie płatna </w:t>
      </w:r>
      <w:r w:rsidRPr="00C81E5A">
        <w:rPr>
          <w:bCs/>
          <w:sz w:val="22"/>
          <w:szCs w:val="22"/>
        </w:rPr>
        <w:t xml:space="preserve"> w dwóch </w:t>
      </w:r>
      <w:r w:rsidRPr="00C81E5A">
        <w:rPr>
          <w:bCs/>
          <w:sz w:val="22"/>
          <w:szCs w:val="22"/>
        </w:rPr>
        <w:t xml:space="preserve">ratach </w:t>
      </w:r>
      <w:r w:rsidRPr="00C81E5A">
        <w:rPr>
          <w:bCs/>
          <w:sz w:val="22"/>
          <w:szCs w:val="22"/>
        </w:rPr>
        <w:t>po realizacji poszczególnych etapów pomiarowych</w:t>
      </w:r>
      <w:r w:rsidRPr="00C81E5A">
        <w:rPr>
          <w:sz w:val="22"/>
          <w:szCs w:val="22"/>
        </w:rPr>
        <w:t xml:space="preserve">, przelewem   </w:t>
      </w:r>
      <w:r w:rsidRPr="00C81E5A">
        <w:rPr>
          <w:sz w:val="22"/>
          <w:szCs w:val="22"/>
        </w:rPr>
        <w:t xml:space="preserve">na konto podane przez </w:t>
      </w:r>
      <w:r w:rsidRPr="00C81E5A">
        <w:rPr>
          <w:sz w:val="22"/>
          <w:szCs w:val="22"/>
        </w:rPr>
        <w:t>Wykonawcę</w:t>
      </w:r>
      <w:r w:rsidRPr="00C81E5A">
        <w:rPr>
          <w:sz w:val="22"/>
          <w:szCs w:val="22"/>
        </w:rPr>
        <w:t xml:space="preserve"> w terminie </w:t>
      </w:r>
      <w:r w:rsidRPr="00C81E5A">
        <w:rPr>
          <w:sz w:val="22"/>
          <w:szCs w:val="22"/>
        </w:rPr>
        <w:t>60</w:t>
      </w:r>
      <w:r w:rsidRPr="00C81E5A">
        <w:rPr>
          <w:sz w:val="22"/>
          <w:szCs w:val="22"/>
        </w:rPr>
        <w:t xml:space="preserve"> dni od daty dostarczenia faktury VAT </w:t>
      </w:r>
      <w:r w:rsidRPr="00C81E5A">
        <w:rPr>
          <w:bCs/>
          <w:sz w:val="22"/>
          <w:szCs w:val="22"/>
        </w:rPr>
        <w:t>wraz z</w:t>
      </w:r>
      <w:r w:rsidRPr="00C81E5A">
        <w:rPr>
          <w:sz w:val="22"/>
          <w:szCs w:val="22"/>
        </w:rPr>
        <w:t>:</w:t>
      </w:r>
    </w:p>
    <w:p w:rsidR="003C743F" w:rsidRPr="00C81E5A" w:rsidRDefault="003C743F" w:rsidP="003C743F">
      <w:pPr>
        <w:ind w:left="142"/>
        <w:rPr>
          <w:sz w:val="22"/>
          <w:szCs w:val="22"/>
        </w:rPr>
      </w:pPr>
      <w:r w:rsidRPr="00C81E5A">
        <w:rPr>
          <w:sz w:val="22"/>
          <w:szCs w:val="22"/>
        </w:rPr>
        <w:lastRenderedPageBreak/>
        <w:t xml:space="preserve">a/ </w:t>
      </w:r>
      <w:r w:rsidRPr="00C81E5A">
        <w:rPr>
          <w:bCs/>
          <w:sz w:val="22"/>
          <w:szCs w:val="22"/>
        </w:rPr>
        <w:t>opracowaniem wyników pomiarów oraz karty pomiarów,</w:t>
      </w:r>
    </w:p>
    <w:p w:rsidR="003C743F" w:rsidRPr="00C81E5A" w:rsidRDefault="003C743F" w:rsidP="003C743F">
      <w:pPr>
        <w:ind w:left="142"/>
        <w:rPr>
          <w:sz w:val="22"/>
          <w:szCs w:val="22"/>
        </w:rPr>
      </w:pPr>
      <w:r w:rsidRPr="00C81E5A">
        <w:rPr>
          <w:sz w:val="22"/>
          <w:szCs w:val="22"/>
        </w:rPr>
        <w:t xml:space="preserve">b/ </w:t>
      </w:r>
      <w:r w:rsidRPr="00C81E5A">
        <w:rPr>
          <w:bCs/>
          <w:sz w:val="22"/>
          <w:szCs w:val="22"/>
        </w:rPr>
        <w:t>kosztorysem powykonawczym zawierającym koszty pomiarów na poszczególnych oddziałach.</w:t>
      </w:r>
    </w:p>
    <w:p w:rsidR="00C31798" w:rsidRPr="00C81E5A" w:rsidRDefault="00C31798" w:rsidP="00C31798">
      <w:pPr>
        <w:jc w:val="both"/>
        <w:rPr>
          <w:sz w:val="24"/>
          <w:szCs w:val="24"/>
        </w:rPr>
      </w:pPr>
    </w:p>
    <w:p w:rsidR="002E0773" w:rsidRPr="00C81E5A" w:rsidRDefault="00C81E5A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§ 3</w:t>
      </w:r>
    </w:p>
    <w:p w:rsidR="00C81E5A" w:rsidRPr="00C81E5A" w:rsidRDefault="00C81E5A" w:rsidP="002E0773">
      <w:pPr>
        <w:jc w:val="center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>TERMIN WYKONANIA UMOWY</w:t>
      </w:r>
    </w:p>
    <w:p w:rsidR="00C81E5A" w:rsidRPr="00C81E5A" w:rsidRDefault="00C81E5A" w:rsidP="00C81E5A">
      <w:pPr>
        <w:rPr>
          <w:bCs/>
          <w:sz w:val="22"/>
          <w:szCs w:val="22"/>
        </w:rPr>
      </w:pPr>
      <w:r w:rsidRPr="00C81E5A">
        <w:rPr>
          <w:sz w:val="22"/>
          <w:szCs w:val="22"/>
        </w:rPr>
        <w:t>Zamawiający wyznacza następujące terminy wykonania usługi określonej w § 1:</w:t>
      </w:r>
    </w:p>
    <w:p w:rsidR="00C81E5A" w:rsidRPr="00C81E5A" w:rsidRDefault="00C81E5A" w:rsidP="00C81E5A">
      <w:pPr>
        <w:rPr>
          <w:bCs/>
          <w:sz w:val="22"/>
          <w:szCs w:val="22"/>
        </w:rPr>
      </w:pPr>
      <w:r w:rsidRPr="00C81E5A">
        <w:rPr>
          <w:bCs/>
          <w:sz w:val="22"/>
          <w:szCs w:val="22"/>
        </w:rPr>
        <w:t>a/ pierwszy etap  do 31.12.2023.</w:t>
      </w:r>
    </w:p>
    <w:p w:rsidR="00C81E5A" w:rsidRPr="00C81E5A" w:rsidRDefault="00C81E5A" w:rsidP="00C81E5A">
      <w:pPr>
        <w:rPr>
          <w:sz w:val="22"/>
          <w:szCs w:val="22"/>
        </w:rPr>
      </w:pPr>
      <w:r w:rsidRPr="00C81E5A">
        <w:rPr>
          <w:bCs/>
          <w:sz w:val="22"/>
          <w:szCs w:val="22"/>
        </w:rPr>
        <w:t>b/ drugi etap po upływie 3 – 5 miesięcy od pierwszych pomiarów.</w:t>
      </w:r>
    </w:p>
    <w:p w:rsidR="00C81E5A" w:rsidRPr="00C81E5A" w:rsidRDefault="00C81E5A" w:rsidP="002E0773">
      <w:pPr>
        <w:jc w:val="center"/>
        <w:rPr>
          <w:b/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 xml:space="preserve">§ </w:t>
      </w:r>
      <w:r w:rsidR="00C81E5A" w:rsidRPr="00C81E5A">
        <w:rPr>
          <w:sz w:val="24"/>
          <w:szCs w:val="24"/>
        </w:rPr>
        <w:t>4</w:t>
      </w:r>
    </w:p>
    <w:p w:rsidR="002E0773" w:rsidRPr="00C81E5A" w:rsidRDefault="002E0773" w:rsidP="002E0773">
      <w:pPr>
        <w:jc w:val="center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 xml:space="preserve">WARUNKI I ZAKRES ZMIANY W UMOWIE </w:t>
      </w:r>
    </w:p>
    <w:p w:rsidR="002E0773" w:rsidRPr="00C81E5A" w:rsidRDefault="002E0773" w:rsidP="00C81E5A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color w:val="000000"/>
          <w:spacing w:val="-20"/>
          <w:sz w:val="24"/>
          <w:szCs w:val="24"/>
        </w:rPr>
      </w:pPr>
      <w:r w:rsidRPr="00C81E5A">
        <w:rPr>
          <w:color w:val="000000"/>
          <w:sz w:val="24"/>
          <w:szCs w:val="24"/>
        </w:rPr>
        <w:t xml:space="preserve">Zmiana postanowień niniejszej umowy może być dokonana przez strony </w:t>
      </w:r>
      <w:r w:rsidRPr="00C81E5A">
        <w:rPr>
          <w:color w:val="000000"/>
          <w:sz w:val="24"/>
          <w:szCs w:val="24"/>
        </w:rPr>
        <w:br/>
        <w:t>w drodze aneksu do niniejszej umowy,</w:t>
      </w:r>
      <w:r w:rsidR="00890D66" w:rsidRPr="00C81E5A">
        <w:rPr>
          <w:color w:val="000000"/>
          <w:sz w:val="24"/>
          <w:szCs w:val="24"/>
        </w:rPr>
        <w:t xml:space="preserve"> sporządzonego  w formie pisemnej</w:t>
      </w:r>
      <w:r w:rsidRPr="00C81E5A">
        <w:rPr>
          <w:color w:val="000000"/>
          <w:sz w:val="24"/>
          <w:szCs w:val="24"/>
        </w:rPr>
        <w:t xml:space="preserve"> pod rygorem nieważności.</w:t>
      </w:r>
    </w:p>
    <w:p w:rsidR="002E0773" w:rsidRPr="00C81E5A" w:rsidRDefault="002E0773" w:rsidP="00C81E5A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color w:val="000000"/>
          <w:spacing w:val="-16"/>
          <w:sz w:val="24"/>
          <w:szCs w:val="24"/>
        </w:rPr>
      </w:pPr>
      <w:r w:rsidRPr="00C81E5A">
        <w:rPr>
          <w:color w:val="000000"/>
          <w:sz w:val="24"/>
          <w:szCs w:val="24"/>
        </w:rPr>
        <w:t>Zmiany postanowień niniejszej umowy</w:t>
      </w:r>
      <w:r w:rsidRPr="00C81E5A">
        <w:rPr>
          <w:bCs/>
          <w:color w:val="000000"/>
          <w:sz w:val="24"/>
          <w:szCs w:val="24"/>
        </w:rPr>
        <w:t>,</w:t>
      </w:r>
      <w:r w:rsidRPr="00C81E5A">
        <w:rPr>
          <w:b/>
          <w:bCs/>
          <w:color w:val="000000"/>
          <w:sz w:val="24"/>
          <w:szCs w:val="24"/>
        </w:rPr>
        <w:t xml:space="preserve"> </w:t>
      </w:r>
      <w:r w:rsidRPr="00C81E5A">
        <w:rPr>
          <w:color w:val="000000"/>
          <w:sz w:val="24"/>
          <w:szCs w:val="24"/>
        </w:rPr>
        <w:t>są dopuszczalne wyłącznie w przypadku</w:t>
      </w:r>
      <w:r w:rsidR="00890D66" w:rsidRPr="00C81E5A">
        <w:rPr>
          <w:color w:val="000000"/>
          <w:sz w:val="24"/>
          <w:szCs w:val="24"/>
        </w:rPr>
        <w:t xml:space="preserve"> </w:t>
      </w:r>
      <w:r w:rsidRPr="00C81E5A">
        <w:rPr>
          <w:sz w:val="24"/>
          <w:szCs w:val="24"/>
        </w:rPr>
        <w:t>zmiany stawki podatku VAT – związanej z przedmiotem umowy – w tym przypadku zmianie ulegnie kwota podatku VAT i cena brutto, cena netto pozostanie niezmienna,</w:t>
      </w:r>
      <w:r w:rsidR="00890D66" w:rsidRPr="00C81E5A">
        <w:rPr>
          <w:sz w:val="24"/>
          <w:szCs w:val="24"/>
        </w:rPr>
        <w:t xml:space="preserve"> </w:t>
      </w:r>
      <w:r w:rsidRPr="00C81E5A">
        <w:rPr>
          <w:sz w:val="24"/>
          <w:szCs w:val="24"/>
        </w:rPr>
        <w:t>w przypadku zmiany stawki podatku VAT,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EB16D9" w:rsidRPr="00C81E5A" w:rsidRDefault="00EB16D9" w:rsidP="00EB16D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/>
        <w:jc w:val="both"/>
        <w:rPr>
          <w:color w:val="000000"/>
          <w:spacing w:val="-16"/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bookmarkStart w:id="0" w:name="_GoBack"/>
      <w:bookmarkEnd w:id="0"/>
      <w:r w:rsidRPr="00C81E5A">
        <w:rPr>
          <w:sz w:val="24"/>
          <w:szCs w:val="24"/>
        </w:rPr>
        <w:t xml:space="preserve">§ </w:t>
      </w:r>
      <w:r w:rsidR="00C81E5A" w:rsidRPr="00C81E5A">
        <w:rPr>
          <w:sz w:val="24"/>
          <w:szCs w:val="24"/>
        </w:rPr>
        <w:t>5</w:t>
      </w:r>
    </w:p>
    <w:p w:rsidR="002E0773" w:rsidRPr="00C81E5A" w:rsidRDefault="002E0773" w:rsidP="002E0773">
      <w:pPr>
        <w:jc w:val="center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>KARY UMOWNE</w:t>
      </w:r>
    </w:p>
    <w:p w:rsidR="00C81E5A" w:rsidRPr="00C81E5A" w:rsidRDefault="00C81E5A" w:rsidP="00C81E5A">
      <w:pPr>
        <w:pStyle w:val="Textbody"/>
        <w:rPr>
          <w:szCs w:val="24"/>
        </w:rPr>
      </w:pPr>
      <w:r w:rsidRPr="00C81E5A">
        <w:rPr>
          <w:szCs w:val="24"/>
        </w:rPr>
        <w:t>1. Strony postanawiają, że obowiązującą formą odszkodowania są kary umowne.</w:t>
      </w:r>
    </w:p>
    <w:p w:rsidR="00C81E5A" w:rsidRPr="00C81E5A" w:rsidRDefault="00C81E5A" w:rsidP="00C81E5A">
      <w:pPr>
        <w:pStyle w:val="Textbody"/>
        <w:jc w:val="both"/>
      </w:pPr>
      <w:r w:rsidRPr="00C81E5A">
        <w:rPr>
          <w:szCs w:val="24"/>
        </w:rPr>
        <w:t>2. Kary umowne będą naliczane w następujących wypadkach i wysokościach:</w:t>
      </w:r>
    </w:p>
    <w:p w:rsidR="00C81E5A" w:rsidRPr="00C81E5A" w:rsidRDefault="00C81E5A" w:rsidP="00C81E5A">
      <w:pPr>
        <w:pStyle w:val="Textbody"/>
        <w:jc w:val="both"/>
      </w:pPr>
      <w:r w:rsidRPr="00C81E5A">
        <w:rPr>
          <w:szCs w:val="24"/>
        </w:rPr>
        <w:t>2.1 Wykonawca  płaci Zamawiającemu  kary umowne:</w:t>
      </w:r>
    </w:p>
    <w:p w:rsidR="00C81E5A" w:rsidRPr="00C81E5A" w:rsidRDefault="00C81E5A" w:rsidP="00C81E5A">
      <w:pPr>
        <w:pStyle w:val="Textbody"/>
        <w:numPr>
          <w:ilvl w:val="0"/>
          <w:numId w:val="18"/>
        </w:numPr>
        <w:jc w:val="both"/>
      </w:pPr>
      <w:r w:rsidRPr="00C81E5A">
        <w:rPr>
          <w:szCs w:val="24"/>
        </w:rPr>
        <w:t>za zwłokę w wykonaniu określonych w umowie prac w wysokości 0,5% brutto wynagrodzenia ustalonego w umowie za każdy dzień zwłoki,</w:t>
      </w:r>
    </w:p>
    <w:p w:rsidR="00C81E5A" w:rsidRPr="00C81E5A" w:rsidRDefault="00C81E5A" w:rsidP="00C81E5A">
      <w:pPr>
        <w:pStyle w:val="Textbody"/>
        <w:numPr>
          <w:ilvl w:val="0"/>
          <w:numId w:val="19"/>
        </w:numPr>
        <w:jc w:val="both"/>
      </w:pPr>
      <w:r w:rsidRPr="00C81E5A">
        <w:rPr>
          <w:szCs w:val="24"/>
        </w:rPr>
        <w:t>za odstąpienie od umowy z przyczyn niezależnych od Zamawiającego</w:t>
      </w:r>
    </w:p>
    <w:p w:rsidR="00C81E5A" w:rsidRPr="00C81E5A" w:rsidRDefault="00C81E5A" w:rsidP="00C81E5A">
      <w:pPr>
        <w:pStyle w:val="Textbody"/>
        <w:jc w:val="both"/>
        <w:rPr>
          <w:szCs w:val="24"/>
        </w:rPr>
      </w:pPr>
      <w:r w:rsidRPr="00C81E5A">
        <w:rPr>
          <w:szCs w:val="24"/>
        </w:rPr>
        <w:t xml:space="preserve">               w wysokości 5 % brutto wynagrodzenia umownego.</w:t>
      </w:r>
    </w:p>
    <w:p w:rsidR="00C81E5A" w:rsidRPr="00C81E5A" w:rsidRDefault="00C81E5A" w:rsidP="00C81E5A">
      <w:pPr>
        <w:pStyle w:val="Textbody"/>
        <w:numPr>
          <w:ilvl w:val="0"/>
          <w:numId w:val="21"/>
        </w:numPr>
      </w:pPr>
      <w:r w:rsidRPr="00C81E5A">
        <w:rPr>
          <w:szCs w:val="24"/>
        </w:rPr>
        <w:t>Zamawiający zastrzega sobie prawo do odszkodowania uzupełniającego na zasadach ogólnych prawa cywilnego.</w:t>
      </w:r>
    </w:p>
    <w:p w:rsidR="002E0773" w:rsidRPr="00C81E5A" w:rsidRDefault="002E0773" w:rsidP="002E0773">
      <w:pPr>
        <w:ind w:left="360"/>
        <w:jc w:val="both"/>
        <w:rPr>
          <w:b/>
          <w:sz w:val="24"/>
          <w:szCs w:val="24"/>
        </w:rPr>
      </w:pPr>
    </w:p>
    <w:p w:rsidR="002E0773" w:rsidRPr="00C81E5A" w:rsidRDefault="00C81E5A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§ 6</w:t>
      </w:r>
    </w:p>
    <w:p w:rsidR="002E0773" w:rsidRPr="00C81E5A" w:rsidRDefault="002E0773" w:rsidP="002E0773">
      <w:pPr>
        <w:jc w:val="center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>POSTANOWIENIA KOŃCOWE</w:t>
      </w:r>
    </w:p>
    <w:p w:rsidR="002E0773" w:rsidRPr="00C81E5A" w:rsidRDefault="002E0773" w:rsidP="00EB16D9">
      <w:pPr>
        <w:spacing w:after="120"/>
        <w:jc w:val="both"/>
        <w:rPr>
          <w:sz w:val="24"/>
          <w:szCs w:val="24"/>
          <w:lang w:val="x-none" w:eastAsia="x-none"/>
        </w:rPr>
      </w:pPr>
      <w:r w:rsidRPr="00C81E5A">
        <w:rPr>
          <w:sz w:val="24"/>
          <w:szCs w:val="24"/>
          <w:lang w:val="x-none" w:eastAsia="x-none"/>
        </w:rPr>
        <w:t>W przypadku nie wywiązania się przez Wykonawcę z warunków umowy, Zamawiający zastrzega sobie prawo do jej rozwiązania ze skutkiem natychmiastowym.</w:t>
      </w:r>
    </w:p>
    <w:p w:rsidR="00EB16D9" w:rsidRPr="00C81E5A" w:rsidRDefault="00EB16D9" w:rsidP="002E0773">
      <w:pPr>
        <w:jc w:val="center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 xml:space="preserve">§ </w:t>
      </w:r>
      <w:r w:rsidR="00C81E5A" w:rsidRPr="00C81E5A">
        <w:rPr>
          <w:sz w:val="24"/>
          <w:szCs w:val="24"/>
        </w:rPr>
        <w:t>7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>1. Wykonawca nie może przenieść wierzytelności na osobę trzecią bez zgody podmiotu tworzącego wyrażonej w formie pisemnej pod rygorem nieważności zgodnie z art. 54 ust. 5 i 6 Ustawy o działalności leczniczej.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 xml:space="preserve">2. Wyklucza się stosowanie przez strony umowy konstrukcji prawnej, o której mowa  w art.518 Kodeksu Cywilnego (w szczególności Wykonawca nie może zawrzeć umowy poręczenia z podmiotem trzecim) oraz wszelkich innych konstrukcji </w:t>
      </w:r>
      <w:r w:rsidR="00EB16D9" w:rsidRPr="00C81E5A">
        <w:rPr>
          <w:sz w:val="24"/>
          <w:szCs w:val="24"/>
        </w:rPr>
        <w:t>p</w:t>
      </w:r>
      <w:r w:rsidRPr="00C81E5A">
        <w:rPr>
          <w:sz w:val="24"/>
          <w:szCs w:val="24"/>
        </w:rPr>
        <w:t>rawnych skutkujących zmiana podmiotową po stronie wierzyciela.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>3. Naruszenie zakazu określonego w ust.2., skutkować będzie dla Wykonawcy obowiązkiem zapłaty na rzecz Zamawiającego kary umownej w wysokości spełnionego przez osobę trzecią świadczenia.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 xml:space="preserve">§ </w:t>
      </w:r>
      <w:r w:rsidR="00C81E5A" w:rsidRPr="00C81E5A">
        <w:rPr>
          <w:sz w:val="24"/>
          <w:szCs w:val="24"/>
        </w:rPr>
        <w:t>8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>W sprawach nieuregulowanych niniejszą umową mają zastosowanie przepisy Kodeksu Cywilnego, oraz ustawa z dnia 08.03.2013r. o przeciwdziałaniu nadmiernym opóźnieniom w transakcjach handlowych.</w:t>
      </w:r>
    </w:p>
    <w:p w:rsidR="002E0773" w:rsidRPr="00C81E5A" w:rsidRDefault="002E0773" w:rsidP="002E0773">
      <w:pPr>
        <w:jc w:val="center"/>
        <w:rPr>
          <w:sz w:val="24"/>
          <w:szCs w:val="24"/>
        </w:rPr>
      </w:pPr>
    </w:p>
    <w:p w:rsidR="002E0773" w:rsidRPr="00C81E5A" w:rsidRDefault="00C81E5A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§ 9</w:t>
      </w:r>
    </w:p>
    <w:p w:rsidR="002E0773" w:rsidRPr="00C81E5A" w:rsidRDefault="002E0773" w:rsidP="00C81E5A">
      <w:pPr>
        <w:numPr>
          <w:ilvl w:val="0"/>
          <w:numId w:val="3"/>
        </w:numPr>
        <w:jc w:val="both"/>
        <w:rPr>
          <w:sz w:val="24"/>
          <w:szCs w:val="24"/>
        </w:rPr>
      </w:pPr>
      <w:r w:rsidRPr="00C81E5A">
        <w:rPr>
          <w:sz w:val="24"/>
          <w:szCs w:val="24"/>
        </w:rPr>
        <w:t>Każda ze stron może wypowiedzieć umowę z zachowaniem 30 dniowego terminu wypowiedzenia.</w:t>
      </w:r>
    </w:p>
    <w:p w:rsidR="002E0773" w:rsidRPr="00C81E5A" w:rsidRDefault="002E0773" w:rsidP="002E0773">
      <w:pPr>
        <w:jc w:val="center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§ 1</w:t>
      </w:r>
      <w:r w:rsidR="00C81E5A" w:rsidRPr="00C81E5A">
        <w:rPr>
          <w:sz w:val="24"/>
          <w:szCs w:val="24"/>
        </w:rPr>
        <w:t>0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  <w:r w:rsidRPr="00C81E5A">
        <w:rPr>
          <w:sz w:val="24"/>
          <w:szCs w:val="24"/>
        </w:rPr>
        <w:t>§ 1</w:t>
      </w:r>
      <w:r w:rsidR="00C81E5A" w:rsidRPr="00C81E5A">
        <w:rPr>
          <w:sz w:val="24"/>
          <w:szCs w:val="24"/>
        </w:rPr>
        <w:t>1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 xml:space="preserve">Umowa została sporządzona w </w:t>
      </w:r>
      <w:r w:rsidR="00EB16D9" w:rsidRPr="00C81E5A">
        <w:rPr>
          <w:sz w:val="24"/>
          <w:szCs w:val="24"/>
        </w:rPr>
        <w:t>dwóch</w:t>
      </w:r>
      <w:r w:rsidRPr="00C81E5A">
        <w:rPr>
          <w:sz w:val="24"/>
          <w:szCs w:val="24"/>
        </w:rPr>
        <w:t xml:space="preserve"> jednobrzmiących egzemplarzach, po jednym dla każdej ze Stron.</w:t>
      </w:r>
    </w:p>
    <w:p w:rsidR="002E0773" w:rsidRPr="00C81E5A" w:rsidRDefault="002E0773" w:rsidP="002E0773">
      <w:pPr>
        <w:jc w:val="both"/>
        <w:rPr>
          <w:sz w:val="24"/>
          <w:szCs w:val="24"/>
        </w:rPr>
      </w:pPr>
    </w:p>
    <w:p w:rsidR="002E0773" w:rsidRPr="00C81E5A" w:rsidRDefault="002E0773" w:rsidP="002E0773">
      <w:pPr>
        <w:jc w:val="both"/>
        <w:rPr>
          <w:sz w:val="24"/>
          <w:szCs w:val="24"/>
        </w:rPr>
      </w:pPr>
    </w:p>
    <w:p w:rsidR="002E0773" w:rsidRPr="00C81E5A" w:rsidRDefault="002E0773" w:rsidP="002E0773">
      <w:pPr>
        <w:jc w:val="both"/>
        <w:rPr>
          <w:sz w:val="24"/>
          <w:szCs w:val="24"/>
        </w:rPr>
      </w:pPr>
    </w:p>
    <w:p w:rsidR="002E0773" w:rsidRPr="00C81E5A" w:rsidRDefault="002E0773" w:rsidP="002E0773">
      <w:pPr>
        <w:jc w:val="both"/>
        <w:rPr>
          <w:sz w:val="24"/>
          <w:szCs w:val="24"/>
          <w:u w:val="single"/>
        </w:rPr>
      </w:pPr>
      <w:r w:rsidRPr="00C81E5A">
        <w:rPr>
          <w:sz w:val="24"/>
          <w:szCs w:val="24"/>
          <w:u w:val="single"/>
        </w:rPr>
        <w:t>Wykaz załączników do umowy:</w:t>
      </w:r>
    </w:p>
    <w:p w:rsidR="002E0773" w:rsidRPr="00C81E5A" w:rsidRDefault="00EB16D9" w:rsidP="00EB16D9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 xml:space="preserve">- </w:t>
      </w:r>
      <w:r w:rsidR="002E0773" w:rsidRPr="00C81E5A">
        <w:rPr>
          <w:sz w:val="24"/>
          <w:szCs w:val="24"/>
        </w:rPr>
        <w:t xml:space="preserve">Załącznik nr 1  - </w:t>
      </w:r>
      <w:r w:rsidR="00C81E5A" w:rsidRPr="00C81E5A">
        <w:rPr>
          <w:sz w:val="24"/>
          <w:szCs w:val="24"/>
        </w:rPr>
        <w:t>Wykaz stanowisk</w:t>
      </w:r>
    </w:p>
    <w:p w:rsidR="002E0773" w:rsidRPr="00C81E5A" w:rsidRDefault="00EB16D9" w:rsidP="00EB16D9">
      <w:pPr>
        <w:jc w:val="both"/>
        <w:rPr>
          <w:sz w:val="24"/>
          <w:szCs w:val="24"/>
        </w:rPr>
      </w:pPr>
      <w:r w:rsidRPr="00C81E5A">
        <w:rPr>
          <w:sz w:val="24"/>
          <w:szCs w:val="24"/>
        </w:rPr>
        <w:t xml:space="preserve">- </w:t>
      </w:r>
      <w:r w:rsidR="002E0773" w:rsidRPr="00C81E5A">
        <w:rPr>
          <w:sz w:val="24"/>
          <w:szCs w:val="24"/>
        </w:rPr>
        <w:t xml:space="preserve">Załącznik nr 2 – </w:t>
      </w:r>
      <w:r w:rsidR="00C81E5A" w:rsidRPr="00C81E5A">
        <w:rPr>
          <w:sz w:val="24"/>
          <w:szCs w:val="24"/>
        </w:rPr>
        <w:t>Wymagania dotyczące pomiarów</w:t>
      </w:r>
    </w:p>
    <w:p w:rsidR="002E0773" w:rsidRPr="00C81E5A" w:rsidRDefault="002E0773" w:rsidP="002E0773">
      <w:pPr>
        <w:jc w:val="center"/>
        <w:rPr>
          <w:sz w:val="24"/>
          <w:szCs w:val="24"/>
        </w:rPr>
      </w:pPr>
    </w:p>
    <w:p w:rsidR="002E0773" w:rsidRPr="00C81E5A" w:rsidRDefault="002E0773" w:rsidP="002E0773">
      <w:pPr>
        <w:jc w:val="center"/>
        <w:rPr>
          <w:sz w:val="24"/>
          <w:szCs w:val="24"/>
        </w:rPr>
      </w:pPr>
    </w:p>
    <w:p w:rsidR="00C31798" w:rsidRPr="00C81E5A" w:rsidRDefault="00C31798" w:rsidP="00C31798">
      <w:pPr>
        <w:jc w:val="both"/>
        <w:rPr>
          <w:b/>
          <w:sz w:val="24"/>
          <w:szCs w:val="24"/>
        </w:rPr>
      </w:pPr>
    </w:p>
    <w:p w:rsidR="00C31798" w:rsidRPr="00C81E5A" w:rsidRDefault="00C31798" w:rsidP="00EB16D9">
      <w:pPr>
        <w:ind w:firstLine="708"/>
        <w:jc w:val="both"/>
        <w:rPr>
          <w:b/>
          <w:sz w:val="24"/>
          <w:szCs w:val="24"/>
        </w:rPr>
      </w:pPr>
      <w:r w:rsidRPr="00C81E5A">
        <w:rPr>
          <w:b/>
          <w:sz w:val="24"/>
          <w:szCs w:val="24"/>
        </w:rPr>
        <w:t>Wykonawca</w:t>
      </w:r>
      <w:r w:rsidRPr="00C81E5A">
        <w:rPr>
          <w:b/>
          <w:sz w:val="24"/>
          <w:szCs w:val="24"/>
        </w:rPr>
        <w:tab/>
      </w:r>
      <w:r w:rsidRPr="00C81E5A">
        <w:rPr>
          <w:b/>
          <w:sz w:val="24"/>
          <w:szCs w:val="24"/>
        </w:rPr>
        <w:tab/>
      </w:r>
      <w:r w:rsidRPr="00C81E5A">
        <w:rPr>
          <w:b/>
          <w:sz w:val="24"/>
          <w:szCs w:val="24"/>
        </w:rPr>
        <w:tab/>
      </w:r>
      <w:r w:rsidRPr="00C81E5A">
        <w:rPr>
          <w:b/>
          <w:sz w:val="24"/>
          <w:szCs w:val="24"/>
        </w:rPr>
        <w:tab/>
      </w:r>
      <w:r w:rsidRPr="00C81E5A">
        <w:rPr>
          <w:b/>
          <w:sz w:val="24"/>
          <w:szCs w:val="24"/>
        </w:rPr>
        <w:tab/>
      </w:r>
      <w:r w:rsidRPr="00C81E5A">
        <w:rPr>
          <w:b/>
          <w:sz w:val="24"/>
          <w:szCs w:val="24"/>
        </w:rPr>
        <w:tab/>
        <w:t xml:space="preserve">                         Zamawiający</w:t>
      </w:r>
    </w:p>
    <w:p w:rsidR="00835BED" w:rsidRPr="00C81E5A" w:rsidRDefault="00835BED" w:rsidP="00C31798">
      <w:pPr>
        <w:jc w:val="both"/>
        <w:rPr>
          <w:sz w:val="24"/>
          <w:szCs w:val="24"/>
        </w:rPr>
      </w:pPr>
    </w:p>
    <w:p w:rsidR="00C31798" w:rsidRPr="00C81E5A" w:rsidRDefault="00C31798" w:rsidP="00C31798">
      <w:pPr>
        <w:rPr>
          <w:sz w:val="24"/>
          <w:szCs w:val="24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E1123B" w:rsidRPr="00C81E5A" w:rsidRDefault="00E1123B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E1123B" w:rsidRPr="00C81E5A" w:rsidRDefault="00E1123B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E1123B" w:rsidRPr="00C81E5A" w:rsidRDefault="00E1123B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C81E5A" w:rsidRPr="00C81E5A" w:rsidRDefault="00C81E5A" w:rsidP="00C81E5A">
      <w:pPr>
        <w:pStyle w:val="Tytu"/>
        <w:ind w:left="5664" w:firstLine="708"/>
        <w:jc w:val="left"/>
        <w:rPr>
          <w:b w:val="0"/>
          <w:sz w:val="24"/>
        </w:rPr>
      </w:pPr>
      <w:r w:rsidRPr="00C81E5A">
        <w:rPr>
          <w:b w:val="0"/>
          <w:sz w:val="24"/>
        </w:rPr>
        <w:t>Załącznik nr 1</w:t>
      </w:r>
    </w:p>
    <w:p w:rsidR="00C81E5A" w:rsidRPr="00C81E5A" w:rsidRDefault="00C81E5A" w:rsidP="00C81E5A">
      <w:pPr>
        <w:pStyle w:val="Tytu"/>
        <w:jc w:val="right"/>
        <w:rPr>
          <w:sz w:val="24"/>
        </w:rPr>
      </w:pPr>
      <w:r w:rsidRPr="00C81E5A">
        <w:rPr>
          <w:b w:val="0"/>
          <w:sz w:val="24"/>
        </w:rPr>
        <w:t xml:space="preserve">do umowy nr </w:t>
      </w:r>
      <w:r w:rsidRPr="00C81E5A">
        <w:rPr>
          <w:b w:val="0"/>
          <w:sz w:val="16"/>
        </w:rPr>
        <w:t xml:space="preserve">....................  </w:t>
      </w:r>
      <w:r w:rsidRPr="00C81E5A">
        <w:rPr>
          <w:b w:val="0"/>
          <w:sz w:val="24"/>
        </w:rPr>
        <w:t xml:space="preserve">z dnia </w:t>
      </w:r>
      <w:r w:rsidRPr="00C81E5A">
        <w:rPr>
          <w:b w:val="0"/>
          <w:sz w:val="16"/>
        </w:rPr>
        <w:t>...........................</w:t>
      </w:r>
      <w:r w:rsidRPr="00C81E5A">
        <w:rPr>
          <w:b w:val="0"/>
          <w:sz w:val="24"/>
        </w:rPr>
        <w:t xml:space="preserve"> </w:t>
      </w:r>
    </w:p>
    <w:p w:rsidR="00C81E5A" w:rsidRPr="00C81E5A" w:rsidRDefault="00C81E5A" w:rsidP="00C81E5A">
      <w:pPr>
        <w:jc w:val="center"/>
        <w:rPr>
          <w:sz w:val="24"/>
        </w:rPr>
      </w:pPr>
    </w:p>
    <w:p w:rsidR="00C81E5A" w:rsidRPr="00C81E5A" w:rsidRDefault="00C81E5A" w:rsidP="00C81E5A">
      <w:pPr>
        <w:jc w:val="center"/>
      </w:pPr>
      <w:r w:rsidRPr="00C81E5A">
        <w:rPr>
          <w:b/>
          <w:bCs/>
        </w:rPr>
        <w:lastRenderedPageBreak/>
        <w:t>Wykaz stanowisk pracy wraz z wyszczególnieniem zakresu pomiarów</w:t>
      </w: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Oddziału Neonatologii – Myjnia inkubatorów (wydzielone pomieszczenie wyposażone w okap wyciągowy oraz wentylator wyciągowy </w:t>
      </w:r>
      <w:proofErr w:type="spellStart"/>
      <w:r w:rsidRPr="00C81E5A">
        <w:t>Vents</w:t>
      </w:r>
      <w:proofErr w:type="spellEnd"/>
      <w:r w:rsidRPr="00C81E5A">
        <w:t xml:space="preserve"> TT 160):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Velox</w:t>
      </w:r>
      <w:proofErr w:type="spellEnd"/>
      <w:r w:rsidRPr="00C81E5A">
        <w:t xml:space="preserve"> </w:t>
      </w:r>
      <w:proofErr w:type="spellStart"/>
      <w:r w:rsidRPr="00C81E5A">
        <w:t>Foam</w:t>
      </w:r>
      <w:proofErr w:type="spellEnd"/>
      <w:r w:rsidRPr="00C81E5A">
        <w:t xml:space="preserve"> Extra, firmy </w:t>
      </w:r>
      <w:proofErr w:type="spellStart"/>
      <w:r w:rsidRPr="00C81E5A">
        <w:t>Medisept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>2-aminoetanol, nr CAS 141-43-5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Etano-1,2-diol, nr CAS107-21-1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Mikrozid</w:t>
      </w:r>
      <w:proofErr w:type="spellEnd"/>
      <w:r w:rsidRPr="00C81E5A">
        <w:t xml:space="preserve"> AF </w:t>
      </w:r>
      <w:proofErr w:type="spellStart"/>
      <w:r w:rsidRPr="00C81E5A">
        <w:t>Wipes</w:t>
      </w:r>
      <w:proofErr w:type="spellEnd"/>
      <w:r w:rsidRPr="00C81E5A">
        <w:t xml:space="preserve">, firmy </w:t>
      </w:r>
      <w:proofErr w:type="spellStart"/>
      <w:r w:rsidRPr="00C81E5A">
        <w:t>Schulke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Propan-1-ol, nr CAS </w:t>
      </w:r>
      <w:bookmarkStart w:id="1" w:name="page12R_mcid94"/>
      <w:bookmarkEnd w:id="1"/>
      <w:r w:rsidRPr="00C81E5A">
        <w:t>71-23-8</w:t>
      </w:r>
      <w:bookmarkStart w:id="2" w:name="page12R_mcid95"/>
      <w:bookmarkStart w:id="3" w:name="page12R_mcid96"/>
      <w:bookmarkEnd w:id="2"/>
      <w:bookmarkEnd w:id="3"/>
      <w:r w:rsidRPr="00C81E5A">
        <w:t xml:space="preserve"> 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Etanol, nr CAS </w:t>
      </w:r>
      <w:bookmarkStart w:id="4" w:name="page12R_mcid126"/>
      <w:bookmarkEnd w:id="4"/>
      <w:r w:rsidRPr="00C81E5A">
        <w:t xml:space="preserve">64-17-5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Incidin</w:t>
      </w:r>
      <w:proofErr w:type="spellEnd"/>
      <w:r w:rsidRPr="00C81E5A">
        <w:t xml:space="preserve"> </w:t>
      </w:r>
      <w:proofErr w:type="spellStart"/>
      <w:r w:rsidRPr="00C81E5A">
        <w:t>Oxy</w:t>
      </w:r>
      <w:proofErr w:type="spellEnd"/>
      <w:r w:rsidRPr="00C81E5A">
        <w:t xml:space="preserve"> </w:t>
      </w:r>
      <w:proofErr w:type="spellStart"/>
      <w:r w:rsidRPr="00C81E5A">
        <w:t>Foam</w:t>
      </w:r>
      <w:proofErr w:type="spellEnd"/>
      <w:r w:rsidRPr="00C81E5A">
        <w:t xml:space="preserve"> S, firmy </w:t>
      </w:r>
      <w:proofErr w:type="spellStart"/>
      <w:r w:rsidRPr="00C81E5A">
        <w:t>Ecolab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bookmarkStart w:id="5" w:name="page7R_mcid64"/>
      <w:bookmarkEnd w:id="5"/>
      <w:r w:rsidRPr="00C81E5A">
        <w:t xml:space="preserve">Nadtlenek wodoru, nr CAS </w:t>
      </w:r>
      <w:bookmarkStart w:id="6" w:name="page7R_mcid66"/>
      <w:bookmarkEnd w:id="6"/>
      <w:r w:rsidRPr="00C81E5A">
        <w:t>7722-84-1</w:t>
      </w:r>
      <w:bookmarkStart w:id="7" w:name="page7R_mcid67"/>
      <w:bookmarkStart w:id="8" w:name="page7R_mcid68"/>
      <w:bookmarkEnd w:id="7"/>
      <w:bookmarkEnd w:id="8"/>
      <w:r w:rsidRPr="00C81E5A">
        <w:t xml:space="preserve">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Aniosyme</w:t>
      </w:r>
      <w:proofErr w:type="spellEnd"/>
      <w:r w:rsidRPr="00C81E5A">
        <w:t xml:space="preserve"> XL3, firmy </w:t>
      </w:r>
      <w:proofErr w:type="spellStart"/>
      <w:r w:rsidRPr="00C81E5A">
        <w:t>Ecolab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>Gliceryna, nr CAS 56-81-5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>Glikol Propylenowy, nr CAS 57-55-6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Mikrozid</w:t>
      </w:r>
      <w:proofErr w:type="spellEnd"/>
      <w:r w:rsidRPr="00C81E5A">
        <w:t xml:space="preserve"> </w:t>
      </w:r>
      <w:proofErr w:type="spellStart"/>
      <w:r w:rsidRPr="00C81E5A">
        <w:t>Sensitive</w:t>
      </w:r>
      <w:proofErr w:type="spellEnd"/>
      <w:r w:rsidRPr="00C81E5A">
        <w:t xml:space="preserve"> Liquid, firmy </w:t>
      </w:r>
      <w:proofErr w:type="spellStart"/>
      <w:r w:rsidRPr="00C81E5A">
        <w:t>Schulke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Nie zawiera substancji mających wartości stężeń dopuszczalnych w środowisku pracy.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Mikrozid</w:t>
      </w:r>
      <w:proofErr w:type="spellEnd"/>
      <w:r w:rsidRPr="00C81E5A">
        <w:t xml:space="preserve"> </w:t>
      </w:r>
      <w:proofErr w:type="spellStart"/>
      <w:r w:rsidRPr="00C81E5A">
        <w:t>Sensitive</w:t>
      </w:r>
      <w:proofErr w:type="spellEnd"/>
      <w:r w:rsidRPr="00C81E5A">
        <w:t xml:space="preserve"> </w:t>
      </w:r>
      <w:proofErr w:type="spellStart"/>
      <w:r w:rsidRPr="00C81E5A">
        <w:t>Wipes</w:t>
      </w:r>
      <w:proofErr w:type="spellEnd"/>
      <w:r w:rsidRPr="00C81E5A">
        <w:t xml:space="preserve">, firmy </w:t>
      </w:r>
      <w:proofErr w:type="spellStart"/>
      <w:r w:rsidRPr="00C81E5A">
        <w:t>Schulke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bookmarkStart w:id="9" w:name="page13R_mcid19"/>
      <w:bookmarkEnd w:id="9"/>
      <w:r w:rsidRPr="00C81E5A">
        <w:t xml:space="preserve">Nie zawiera substancji mających wartości stężeń dopuszczalnych w środowisku pracy.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proofErr w:type="spellStart"/>
      <w:r w:rsidRPr="00C81E5A">
        <w:t>Detrocid</w:t>
      </w:r>
      <w:proofErr w:type="spellEnd"/>
      <w:r w:rsidRPr="00C81E5A">
        <w:t xml:space="preserve"> Enzym, firmy </w:t>
      </w:r>
      <w:proofErr w:type="spellStart"/>
      <w:r w:rsidRPr="00C81E5A">
        <w:t>Polmil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Nie zawiera substancji mających wartości stężeń dopuszczalnych w środowisku pracy. </w:t>
      </w:r>
    </w:p>
    <w:p w:rsidR="00C81E5A" w:rsidRPr="00C81E5A" w:rsidRDefault="00C81E5A" w:rsidP="00C81E5A">
      <w:pPr>
        <w:widowControl w:val="0"/>
        <w:numPr>
          <w:ilvl w:val="0"/>
          <w:numId w:val="7"/>
        </w:numPr>
        <w:suppressAutoHyphens/>
      </w:pPr>
      <w:r w:rsidRPr="00C81E5A">
        <w:t xml:space="preserve">Surfa </w:t>
      </w:r>
      <w:proofErr w:type="spellStart"/>
      <w:r w:rsidRPr="00C81E5A">
        <w:t>Safe</w:t>
      </w:r>
      <w:proofErr w:type="spellEnd"/>
      <w:r w:rsidRPr="00C81E5A">
        <w:t xml:space="preserve"> Premium, firmy </w:t>
      </w:r>
      <w:proofErr w:type="spellStart"/>
      <w:r w:rsidRPr="00C81E5A">
        <w:t>Ecolab</w:t>
      </w:r>
      <w:proofErr w:type="spellEnd"/>
      <w:r w:rsidRPr="00C81E5A">
        <w:t>, stosowany do dezynfekcji:</w:t>
      </w:r>
    </w:p>
    <w:p w:rsidR="00C81E5A" w:rsidRPr="00C81E5A" w:rsidRDefault="00C81E5A" w:rsidP="00C81E5A">
      <w:pPr>
        <w:widowControl w:val="0"/>
        <w:numPr>
          <w:ilvl w:val="1"/>
          <w:numId w:val="7"/>
        </w:numPr>
        <w:suppressAutoHyphens/>
      </w:pPr>
      <w:r w:rsidRPr="00C81E5A">
        <w:t xml:space="preserve">Nie zawiera substancji mających wartości stężeń dopuszczalnych w środowisku pracy. 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Pracownia Endoskopowa Oddziału Urologicznego – Myjnia narzędzi (wydzielone pomieszczenie wyposażone w wentylator wyciągowy Dospel Classic Φ 100 S Standard):</w:t>
      </w:r>
    </w:p>
    <w:p w:rsidR="00C81E5A" w:rsidRPr="00C81E5A" w:rsidRDefault="00C81E5A" w:rsidP="00C81E5A">
      <w:pPr>
        <w:widowControl w:val="0"/>
        <w:numPr>
          <w:ilvl w:val="0"/>
          <w:numId w:val="8"/>
        </w:numPr>
        <w:suppressAutoHyphens/>
      </w:pPr>
      <w:proofErr w:type="spellStart"/>
      <w:r w:rsidRPr="00C81E5A">
        <w:t>Aniosyme</w:t>
      </w:r>
      <w:proofErr w:type="spellEnd"/>
      <w:r w:rsidRPr="00C81E5A">
        <w:t xml:space="preserve"> </w:t>
      </w:r>
      <w:proofErr w:type="spellStart"/>
      <w:r w:rsidRPr="00C81E5A">
        <w:t>Prime</w:t>
      </w:r>
      <w:proofErr w:type="spellEnd"/>
      <w:r w:rsidRPr="00C81E5A">
        <w:t xml:space="preserve">, firmy </w:t>
      </w:r>
      <w:proofErr w:type="spellStart"/>
      <w:r w:rsidRPr="00C81E5A">
        <w:t>Ecolab</w:t>
      </w:r>
      <w:proofErr w:type="spellEnd"/>
      <w:r w:rsidRPr="00C81E5A">
        <w:t xml:space="preserve">, stosowany do </w:t>
      </w:r>
      <w:proofErr w:type="spellStart"/>
      <w:r w:rsidRPr="00C81E5A">
        <w:t>zapianowania</w:t>
      </w:r>
      <w:proofErr w:type="spellEnd"/>
      <w:r w:rsidRPr="00C81E5A">
        <w:t xml:space="preserve"> (wstępnej dezynfekcji) narzędzi:</w:t>
      </w:r>
    </w:p>
    <w:p w:rsidR="00C81E5A" w:rsidRPr="00C81E5A" w:rsidRDefault="00C81E5A" w:rsidP="00C81E5A">
      <w:pPr>
        <w:widowControl w:val="0"/>
        <w:numPr>
          <w:ilvl w:val="1"/>
          <w:numId w:val="8"/>
        </w:numPr>
        <w:suppressAutoHyphens/>
      </w:pPr>
      <w:r w:rsidRPr="00C81E5A">
        <w:t xml:space="preserve">Gliceryna, nr CAS </w:t>
      </w:r>
      <w:bookmarkStart w:id="10" w:name="page30R_mcid48"/>
      <w:bookmarkEnd w:id="10"/>
      <w:r w:rsidRPr="00C81E5A">
        <w:t>56-81-5</w:t>
      </w:r>
      <w:bookmarkStart w:id="11" w:name="page30R_mcid50"/>
      <w:bookmarkStart w:id="12" w:name="page30R_mcid49"/>
      <w:bookmarkEnd w:id="11"/>
      <w:bookmarkEnd w:id="12"/>
      <w:r w:rsidRPr="00C81E5A">
        <w:t xml:space="preserve"> </w:t>
      </w:r>
    </w:p>
    <w:p w:rsidR="00C81E5A" w:rsidRPr="00C81E5A" w:rsidRDefault="00C81E5A" w:rsidP="00C81E5A">
      <w:pPr>
        <w:widowControl w:val="0"/>
        <w:numPr>
          <w:ilvl w:val="0"/>
          <w:numId w:val="8"/>
        </w:numPr>
        <w:suppressAutoHyphens/>
      </w:pPr>
      <w:proofErr w:type="spellStart"/>
      <w:r w:rsidRPr="00C81E5A">
        <w:t>Neodisher</w:t>
      </w:r>
      <w:proofErr w:type="spellEnd"/>
      <w:r w:rsidRPr="00C81E5A">
        <w:t xml:space="preserve"> IP Spray, firmy Dr. </w:t>
      </w:r>
      <w:proofErr w:type="spellStart"/>
      <w:r w:rsidRPr="00C81E5A">
        <w:t>Weigert</w:t>
      </w:r>
      <w:proofErr w:type="spellEnd"/>
      <w:r w:rsidRPr="00C81E5A">
        <w:t>, stosowany do pielęgnacji narzędzi:</w:t>
      </w:r>
    </w:p>
    <w:p w:rsidR="00C81E5A" w:rsidRPr="00C81E5A" w:rsidRDefault="00C81E5A" w:rsidP="00C81E5A">
      <w:pPr>
        <w:widowControl w:val="0"/>
        <w:numPr>
          <w:ilvl w:val="1"/>
          <w:numId w:val="8"/>
        </w:numPr>
        <w:suppressAutoHyphens/>
      </w:pPr>
      <w:r w:rsidRPr="00C81E5A">
        <w:t>butan, nr CAS 106-97-8</w:t>
      </w:r>
    </w:p>
    <w:p w:rsidR="00C81E5A" w:rsidRPr="00C81E5A" w:rsidRDefault="00C81E5A" w:rsidP="00C81E5A">
      <w:pPr>
        <w:widowControl w:val="0"/>
        <w:numPr>
          <w:ilvl w:val="1"/>
          <w:numId w:val="8"/>
        </w:numPr>
        <w:suppressAutoHyphens/>
      </w:pPr>
      <w:r w:rsidRPr="00C81E5A">
        <w:t xml:space="preserve">propan, nr CAS 74-98-6 </w:t>
      </w:r>
    </w:p>
    <w:p w:rsidR="00C81E5A" w:rsidRPr="00C81E5A" w:rsidRDefault="00C81E5A" w:rsidP="00C81E5A">
      <w:pPr>
        <w:widowControl w:val="0"/>
        <w:numPr>
          <w:ilvl w:val="0"/>
          <w:numId w:val="8"/>
        </w:numPr>
        <w:suppressAutoHyphens/>
      </w:pPr>
      <w:proofErr w:type="spellStart"/>
      <w:r w:rsidRPr="00C81E5A">
        <w:t>Biguanid</w:t>
      </w:r>
      <w:proofErr w:type="spellEnd"/>
      <w:r w:rsidRPr="00C81E5A">
        <w:t xml:space="preserve"> </w:t>
      </w:r>
      <w:proofErr w:type="spellStart"/>
      <w:r w:rsidRPr="00C81E5A">
        <w:t>fläche</w:t>
      </w:r>
      <w:proofErr w:type="spellEnd"/>
      <w:r w:rsidRPr="00C81E5A">
        <w:t xml:space="preserve"> N, firmy Dr. Schumacher, stosowany do dezynfekcji blatu:</w:t>
      </w:r>
    </w:p>
    <w:p w:rsidR="00C81E5A" w:rsidRPr="00C81E5A" w:rsidRDefault="00C81E5A" w:rsidP="00C81E5A">
      <w:pPr>
        <w:widowControl w:val="0"/>
        <w:numPr>
          <w:ilvl w:val="1"/>
          <w:numId w:val="8"/>
        </w:numPr>
        <w:suppressAutoHyphens/>
      </w:pPr>
      <w:r w:rsidRPr="00C81E5A">
        <w:t xml:space="preserve">2-(2-Butoksyetoksy)etanol  nr CAS 112-34-5 </w:t>
      </w:r>
    </w:p>
    <w:p w:rsidR="00C81E5A" w:rsidRPr="00C81E5A" w:rsidRDefault="00C81E5A" w:rsidP="00C81E5A">
      <w:pPr>
        <w:widowControl w:val="0"/>
        <w:numPr>
          <w:ilvl w:val="1"/>
          <w:numId w:val="8"/>
        </w:numPr>
        <w:suppressAutoHyphens/>
      </w:pPr>
      <w:r w:rsidRPr="00C81E5A">
        <w:t xml:space="preserve">Propan-2-ol  nr CAS 67-63-0 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Zakład Diagnostyki Obrazowej – Pracownia USG (mechaniczna wentylacja </w:t>
      </w:r>
      <w:proofErr w:type="spellStart"/>
      <w:r w:rsidRPr="00C81E5A">
        <w:t>nawiewno</w:t>
      </w:r>
      <w:proofErr w:type="spellEnd"/>
      <w:r w:rsidRPr="00C81E5A">
        <w:t xml:space="preserve"> – wywiewna):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formaldehyd (nr CAS 50-00-0)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metanol (nr CAS 67-56-1)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Poradnia Chirurgiczna – gabinet zabiegowy (wentylacja grawitacyjna):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formaldehyd (nr CAS 50-00-0)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metanol (nr CAS 67-56-1)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Poradnia Urologiczna – gabinet zabiegowy (brak wentylacji):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formaldehyd (nr CAS 50-00-0)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>
      <w:pPr>
        <w:widowControl w:val="0"/>
        <w:numPr>
          <w:ilvl w:val="0"/>
          <w:numId w:val="9"/>
        </w:numPr>
        <w:suppressAutoHyphens/>
      </w:pPr>
      <w:r w:rsidRPr="00C81E5A">
        <w:t xml:space="preserve">metanol (nr CAS 67-56-1)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Blok Operacyjny – sale operacyjne nr 1, 2 i 3:</w:t>
      </w:r>
    </w:p>
    <w:p w:rsidR="00C81E5A" w:rsidRPr="00C81E5A" w:rsidRDefault="00C81E5A" w:rsidP="00C81E5A">
      <w:pPr>
        <w:widowControl w:val="0"/>
        <w:numPr>
          <w:ilvl w:val="0"/>
          <w:numId w:val="10"/>
        </w:numPr>
        <w:suppressAutoHyphens/>
      </w:pPr>
      <w:r w:rsidRPr="00C81E5A">
        <w:t xml:space="preserve">formaldehyd (nr CAS 50-00-0)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</w:t>
      </w:r>
      <w:r w:rsidRPr="00C81E5A">
        <w:lastRenderedPageBreak/>
        <w:t>pierwszego badania)</w:t>
      </w:r>
    </w:p>
    <w:p w:rsidR="00C81E5A" w:rsidRPr="00C81E5A" w:rsidRDefault="00C81E5A" w:rsidP="00C81E5A">
      <w:pPr>
        <w:widowControl w:val="0"/>
        <w:numPr>
          <w:ilvl w:val="0"/>
          <w:numId w:val="10"/>
        </w:numPr>
        <w:suppressAutoHyphens/>
      </w:pPr>
      <w:r w:rsidRPr="00C81E5A">
        <w:t xml:space="preserve">metanol (nr CAS 67-56-1)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</w:t>
      </w:r>
    </w:p>
    <w:p w:rsidR="00C81E5A" w:rsidRPr="00C81E5A" w:rsidRDefault="00C81E5A" w:rsidP="00C81E5A">
      <w:r w:rsidRPr="00C81E5A">
        <w:tab/>
      </w:r>
    </w:p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Centralna </w:t>
      </w:r>
      <w:proofErr w:type="spellStart"/>
      <w:r w:rsidRPr="00C81E5A">
        <w:t>Sterylizatornia</w:t>
      </w:r>
      <w:proofErr w:type="spellEnd"/>
      <w:r w:rsidRPr="00C81E5A">
        <w:t xml:space="preserve"> (mechaniczna wentylacja </w:t>
      </w:r>
      <w:proofErr w:type="spellStart"/>
      <w:r w:rsidRPr="00C81E5A">
        <w:t>nawiewno</w:t>
      </w:r>
      <w:proofErr w:type="spellEnd"/>
      <w:r w:rsidRPr="00C81E5A">
        <w:t xml:space="preserve"> – wywiewna):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 xml:space="preserve">2-(2-butoksyetoksy)etanol [CAS 112-34-5] 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 xml:space="preserve">Propan-2-ol [CAS 67-63-0] 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 xml:space="preserve">Wodorotlenek potasu [CAS 1310-58-3] 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2-(2-Butoksyetoksy)etanol [CAS 112-34-5]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Propan-2-ol [CAS 67-63-0]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Gliceryna [CAS 56-81-5]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Glikol propylenowy [CAS 57-55-6]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Propan-1-ol [CAS 71-23-8]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Etanol [CAS 64-17-5]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Węglan wapnia [CAS brak numeru]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Glikol etylenowy [CAS 107-21-1]</w:t>
      </w:r>
    </w:p>
    <w:p w:rsidR="00C81E5A" w:rsidRPr="00C81E5A" w:rsidRDefault="00C81E5A" w:rsidP="00C81E5A">
      <w:pPr>
        <w:widowControl w:val="0"/>
        <w:numPr>
          <w:ilvl w:val="0"/>
          <w:numId w:val="11"/>
        </w:numPr>
        <w:suppressAutoHyphens/>
      </w:pPr>
      <w:r w:rsidRPr="00C81E5A">
        <w:t>Wodorotlenek sodu [CAS 1310-73-2]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Prac. Endoskopii P.P. - pracownia </w:t>
      </w:r>
      <w:proofErr w:type="spellStart"/>
      <w:r w:rsidRPr="00C81E5A">
        <w:t>kolonoskopii</w:t>
      </w:r>
      <w:proofErr w:type="spellEnd"/>
      <w:r w:rsidRPr="00C81E5A">
        <w:t xml:space="preserve"> i gastroskopii oraz myjnia (mechaniczna wentylacja </w:t>
      </w:r>
      <w:proofErr w:type="spellStart"/>
      <w:r w:rsidRPr="00C81E5A">
        <w:t>nawiewno</w:t>
      </w:r>
      <w:proofErr w:type="spellEnd"/>
      <w:r w:rsidRPr="00C81E5A">
        <w:t xml:space="preserve"> – wywiewna):</w:t>
      </w:r>
    </w:p>
    <w:p w:rsidR="00C81E5A" w:rsidRPr="00C81E5A" w:rsidRDefault="00C81E5A" w:rsidP="00C81E5A">
      <w:pPr>
        <w:widowControl w:val="0"/>
        <w:numPr>
          <w:ilvl w:val="0"/>
          <w:numId w:val="12"/>
        </w:numPr>
        <w:suppressAutoHyphens/>
      </w:pPr>
      <w:proofErr w:type="spellStart"/>
      <w:r w:rsidRPr="00C81E5A">
        <w:t>glutaraldehyd</w:t>
      </w:r>
      <w:proofErr w:type="spellEnd"/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Dział Żywienia – kuchnia ogólna (wentylacja grawitacyjna + mechaniczna wyciągowa nad źródłami ciepła):</w:t>
      </w:r>
    </w:p>
    <w:p w:rsidR="00C81E5A" w:rsidRPr="00C81E5A" w:rsidRDefault="00C81E5A" w:rsidP="00C81E5A">
      <w:pPr>
        <w:widowControl w:val="0"/>
        <w:numPr>
          <w:ilvl w:val="0"/>
          <w:numId w:val="13"/>
        </w:numPr>
        <w:suppressAutoHyphens/>
      </w:pPr>
      <w:r w:rsidRPr="00C81E5A">
        <w:t>tlenek węgla</w:t>
      </w:r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Apteka – pracownia przygotowania leków cytostatycznych (komora laminarna + mechaniczna </w:t>
      </w:r>
    </w:p>
    <w:p w:rsidR="00C81E5A" w:rsidRPr="00C81E5A" w:rsidRDefault="00C81E5A" w:rsidP="00C81E5A">
      <w:r w:rsidRPr="00C81E5A">
        <w:tab/>
      </w:r>
      <w:r w:rsidRPr="00C81E5A">
        <w:tab/>
      </w:r>
      <w:r w:rsidRPr="00C81E5A">
        <w:tab/>
        <w:t xml:space="preserve">wentylacja)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badania):</w:t>
      </w:r>
    </w:p>
    <w:p w:rsidR="00C81E5A" w:rsidRPr="00C81E5A" w:rsidRDefault="00C81E5A" w:rsidP="00C81E5A">
      <w:pPr>
        <w:widowControl w:val="0"/>
        <w:numPr>
          <w:ilvl w:val="0"/>
          <w:numId w:val="14"/>
        </w:numPr>
        <w:suppressAutoHyphens/>
      </w:pPr>
      <w:proofErr w:type="spellStart"/>
      <w:r w:rsidRPr="00C81E5A">
        <w:t>Cisplatyna</w:t>
      </w:r>
      <w:proofErr w:type="spellEnd"/>
    </w:p>
    <w:p w:rsidR="00C81E5A" w:rsidRPr="00C81E5A" w:rsidRDefault="00C81E5A" w:rsidP="00C81E5A">
      <w:pPr>
        <w:widowControl w:val="0"/>
        <w:numPr>
          <w:ilvl w:val="0"/>
          <w:numId w:val="14"/>
        </w:numPr>
        <w:suppressAutoHyphens/>
      </w:pPr>
      <w:proofErr w:type="spellStart"/>
      <w:r w:rsidRPr="00C81E5A">
        <w:t>Fluorouracyl</w:t>
      </w:r>
      <w:proofErr w:type="spellEnd"/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 xml:space="preserve">Dzienny Oddział Chemioterapii Onkologicznej – sala chorych (hybrydowa wentylacja) – </w:t>
      </w:r>
      <w:r w:rsidRPr="00C81E5A">
        <w:rPr>
          <w:b/>
          <w:bCs/>
        </w:rPr>
        <w:t>dwa badania</w:t>
      </w:r>
      <w:r w:rsidRPr="00C81E5A">
        <w:t xml:space="preserve"> (drugie badanie po upływie 3 – 5 miesięcy od pierwszego badania):</w:t>
      </w:r>
    </w:p>
    <w:p w:rsidR="00C81E5A" w:rsidRPr="00C81E5A" w:rsidRDefault="00C81E5A" w:rsidP="00C81E5A">
      <w:pPr>
        <w:widowControl w:val="0"/>
        <w:numPr>
          <w:ilvl w:val="0"/>
          <w:numId w:val="15"/>
        </w:numPr>
        <w:tabs>
          <w:tab w:val="clear" w:pos="786"/>
          <w:tab w:val="num" w:pos="1080"/>
        </w:tabs>
        <w:suppressAutoHyphens/>
        <w:ind w:left="1080"/>
      </w:pPr>
      <w:proofErr w:type="spellStart"/>
      <w:r w:rsidRPr="00C81E5A">
        <w:t>Cisplatyna</w:t>
      </w:r>
      <w:proofErr w:type="spellEnd"/>
    </w:p>
    <w:p w:rsidR="00C81E5A" w:rsidRPr="00C81E5A" w:rsidRDefault="00C81E5A" w:rsidP="00C81E5A">
      <w:pPr>
        <w:widowControl w:val="0"/>
        <w:numPr>
          <w:ilvl w:val="0"/>
          <w:numId w:val="15"/>
        </w:numPr>
        <w:tabs>
          <w:tab w:val="clear" w:pos="786"/>
          <w:tab w:val="num" w:pos="1080"/>
        </w:tabs>
        <w:suppressAutoHyphens/>
        <w:ind w:left="1080"/>
      </w:pPr>
      <w:proofErr w:type="spellStart"/>
      <w:r w:rsidRPr="00C81E5A">
        <w:t>Fluorouracyl</w:t>
      </w:r>
      <w:proofErr w:type="spellEnd"/>
    </w:p>
    <w:p w:rsidR="00C81E5A" w:rsidRPr="00C81E5A" w:rsidRDefault="00C81E5A" w:rsidP="00C81E5A"/>
    <w:p w:rsidR="00C81E5A" w:rsidRPr="00C81E5A" w:rsidRDefault="00C81E5A" w:rsidP="00C81E5A">
      <w:pPr>
        <w:widowControl w:val="0"/>
        <w:numPr>
          <w:ilvl w:val="0"/>
          <w:numId w:val="6"/>
        </w:numPr>
        <w:suppressAutoHyphens/>
      </w:pPr>
      <w:r w:rsidRPr="00C81E5A">
        <w:t>Dział Techniczny:</w:t>
      </w:r>
    </w:p>
    <w:p w:rsidR="00C81E5A" w:rsidRPr="00C81E5A" w:rsidRDefault="00C81E5A" w:rsidP="00C81E5A">
      <w:pPr>
        <w:widowControl w:val="0"/>
        <w:numPr>
          <w:ilvl w:val="0"/>
          <w:numId w:val="16"/>
        </w:numPr>
        <w:suppressAutoHyphens/>
      </w:pPr>
      <w:r w:rsidRPr="00C81E5A">
        <w:t>Szpital w Suchej Beskidzkiej:</w:t>
      </w:r>
    </w:p>
    <w:p w:rsidR="00C81E5A" w:rsidRPr="00C81E5A" w:rsidRDefault="00C81E5A" w:rsidP="00C81E5A">
      <w:pPr>
        <w:widowControl w:val="0"/>
        <w:numPr>
          <w:ilvl w:val="1"/>
          <w:numId w:val="16"/>
        </w:numPr>
        <w:suppressAutoHyphens/>
      </w:pPr>
      <w:r w:rsidRPr="00C81E5A">
        <w:t>hałas słyszalny na 6 – 8 stanowisk:</w:t>
      </w:r>
    </w:p>
    <w:p w:rsidR="00C81E5A" w:rsidRPr="00C81E5A" w:rsidRDefault="00C81E5A" w:rsidP="00C81E5A">
      <w:pPr>
        <w:widowControl w:val="0"/>
        <w:numPr>
          <w:ilvl w:val="2"/>
          <w:numId w:val="16"/>
        </w:numPr>
        <w:suppressAutoHyphens/>
      </w:pPr>
      <w:r w:rsidRPr="00C81E5A">
        <w:t>personel działu technicznego</w:t>
      </w:r>
    </w:p>
    <w:p w:rsidR="00C81E5A" w:rsidRPr="00C81E5A" w:rsidRDefault="00C81E5A" w:rsidP="00C81E5A">
      <w:pPr>
        <w:widowControl w:val="0"/>
        <w:numPr>
          <w:ilvl w:val="0"/>
          <w:numId w:val="16"/>
        </w:numPr>
        <w:suppressAutoHyphens/>
      </w:pPr>
      <w:r w:rsidRPr="00C81E5A">
        <w:t>Szpital w Makowie Podhalańskim:</w:t>
      </w:r>
    </w:p>
    <w:p w:rsidR="00C81E5A" w:rsidRPr="00C81E5A" w:rsidRDefault="00C81E5A" w:rsidP="00C81E5A">
      <w:pPr>
        <w:widowControl w:val="0"/>
        <w:numPr>
          <w:ilvl w:val="1"/>
          <w:numId w:val="16"/>
        </w:numPr>
        <w:suppressAutoHyphens/>
      </w:pPr>
      <w:r w:rsidRPr="00C81E5A">
        <w:t>hałas słyszalny na 2 stanowiskach:</w:t>
      </w:r>
    </w:p>
    <w:p w:rsidR="00C81E5A" w:rsidRPr="00C81E5A" w:rsidRDefault="00C81E5A" w:rsidP="00C81E5A">
      <w:pPr>
        <w:widowControl w:val="0"/>
        <w:numPr>
          <w:ilvl w:val="2"/>
          <w:numId w:val="16"/>
        </w:numPr>
        <w:suppressAutoHyphens/>
      </w:pPr>
      <w:r w:rsidRPr="00C81E5A">
        <w:t>pracownik gospodarczy / palacz CO</w:t>
      </w:r>
    </w:p>
    <w:p w:rsidR="00C81E5A" w:rsidRPr="00C81E5A" w:rsidRDefault="00C81E5A" w:rsidP="00C81E5A">
      <w:pPr>
        <w:widowControl w:val="0"/>
        <w:numPr>
          <w:ilvl w:val="2"/>
          <w:numId w:val="16"/>
        </w:numPr>
        <w:suppressAutoHyphens/>
      </w:pPr>
      <w:r w:rsidRPr="00C81E5A">
        <w:t>pracownik gospodarczy / konserwator</w:t>
      </w:r>
    </w:p>
    <w:p w:rsidR="00C81E5A" w:rsidRPr="00C81E5A" w:rsidRDefault="00C81E5A" w:rsidP="00C81E5A">
      <w:pPr>
        <w:widowControl w:val="0"/>
        <w:numPr>
          <w:ilvl w:val="0"/>
          <w:numId w:val="16"/>
        </w:numPr>
        <w:suppressAutoHyphens/>
      </w:pPr>
      <w:r w:rsidRPr="00C81E5A">
        <w:t>Obiekt w Jordanowie:</w:t>
      </w:r>
    </w:p>
    <w:p w:rsidR="00C81E5A" w:rsidRPr="00C81E5A" w:rsidRDefault="00C81E5A" w:rsidP="00C81E5A">
      <w:pPr>
        <w:widowControl w:val="0"/>
        <w:numPr>
          <w:ilvl w:val="1"/>
          <w:numId w:val="16"/>
        </w:numPr>
        <w:suppressAutoHyphens/>
      </w:pPr>
      <w:r w:rsidRPr="00C81E5A">
        <w:t>hałas słyszalny na 1 stanowisku (pracownik gospodarczy / palacz CO)</w:t>
      </w:r>
    </w:p>
    <w:p w:rsidR="00C81E5A" w:rsidRPr="00C81E5A" w:rsidRDefault="00C81E5A" w:rsidP="00C81E5A"/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jc w:val="center"/>
      </w:pPr>
    </w:p>
    <w:p w:rsidR="00C81E5A" w:rsidRPr="00C81E5A" w:rsidRDefault="00C81E5A" w:rsidP="00C81E5A">
      <w:pPr>
        <w:pStyle w:val="Tytu"/>
        <w:ind w:left="5664" w:firstLine="708"/>
        <w:jc w:val="left"/>
        <w:rPr>
          <w:b w:val="0"/>
          <w:sz w:val="24"/>
        </w:rPr>
      </w:pPr>
      <w:r w:rsidRPr="00C81E5A">
        <w:rPr>
          <w:b w:val="0"/>
          <w:sz w:val="24"/>
        </w:rPr>
        <w:t>Załącznik nr 2</w:t>
      </w:r>
    </w:p>
    <w:p w:rsidR="00C81E5A" w:rsidRPr="00C81E5A" w:rsidRDefault="00C81E5A" w:rsidP="00C81E5A">
      <w:pPr>
        <w:pStyle w:val="Tytu"/>
        <w:jc w:val="right"/>
        <w:rPr>
          <w:bCs/>
          <w:sz w:val="24"/>
        </w:rPr>
      </w:pPr>
      <w:r w:rsidRPr="00C81E5A">
        <w:rPr>
          <w:b w:val="0"/>
          <w:sz w:val="24"/>
        </w:rPr>
        <w:t xml:space="preserve">do umowy nr </w:t>
      </w:r>
      <w:r w:rsidRPr="00C81E5A">
        <w:rPr>
          <w:b w:val="0"/>
          <w:sz w:val="16"/>
        </w:rPr>
        <w:t xml:space="preserve">....................  </w:t>
      </w:r>
      <w:r w:rsidRPr="00C81E5A">
        <w:rPr>
          <w:b w:val="0"/>
          <w:sz w:val="24"/>
        </w:rPr>
        <w:t xml:space="preserve">z dnia </w:t>
      </w:r>
      <w:r w:rsidRPr="00C81E5A">
        <w:rPr>
          <w:b w:val="0"/>
          <w:sz w:val="16"/>
        </w:rPr>
        <w:t>...........................</w:t>
      </w:r>
      <w:r w:rsidRPr="00C81E5A">
        <w:rPr>
          <w:b w:val="0"/>
          <w:sz w:val="24"/>
        </w:rPr>
        <w:t xml:space="preserve"> </w:t>
      </w:r>
    </w:p>
    <w:p w:rsidR="00C81E5A" w:rsidRPr="00C81E5A" w:rsidRDefault="00C81E5A" w:rsidP="00C81E5A">
      <w:pPr>
        <w:jc w:val="center"/>
        <w:rPr>
          <w:b/>
          <w:bCs/>
          <w:sz w:val="24"/>
        </w:rPr>
      </w:pPr>
    </w:p>
    <w:p w:rsidR="00C81E5A" w:rsidRPr="00C81E5A" w:rsidRDefault="00C81E5A" w:rsidP="00C81E5A">
      <w:pPr>
        <w:jc w:val="center"/>
        <w:rPr>
          <w:sz w:val="12"/>
          <w:szCs w:val="12"/>
        </w:rPr>
      </w:pPr>
      <w:r w:rsidRPr="00C81E5A">
        <w:rPr>
          <w:b/>
          <w:bCs/>
        </w:rPr>
        <w:lastRenderedPageBreak/>
        <w:t>Wymagania dot. pomiarów środowiska pracy</w:t>
      </w:r>
    </w:p>
    <w:p w:rsidR="00C81E5A" w:rsidRPr="00C81E5A" w:rsidRDefault="00C81E5A" w:rsidP="00C81E5A">
      <w:pPr>
        <w:rPr>
          <w:sz w:val="12"/>
          <w:szCs w:val="12"/>
        </w:rPr>
      </w:pPr>
    </w:p>
    <w:p w:rsidR="00C81E5A" w:rsidRPr="00C81E5A" w:rsidRDefault="00C81E5A" w:rsidP="00C81E5A">
      <w:pPr>
        <w:rPr>
          <w:sz w:val="24"/>
          <w:szCs w:val="24"/>
        </w:rPr>
      </w:pPr>
    </w:p>
    <w:p w:rsidR="00C81E5A" w:rsidRPr="00C81E5A" w:rsidRDefault="00C81E5A" w:rsidP="00C81E5A">
      <w:pPr>
        <w:rPr>
          <w:b/>
          <w:bCs/>
        </w:rPr>
      </w:pPr>
      <w:r w:rsidRPr="00C81E5A">
        <w:t xml:space="preserve">1/ Zleceniobiorca wykona pomiary w dniach uzgodnionych z Działem BHP, tel. 33 8723320, </w:t>
      </w:r>
      <w:r w:rsidRPr="00C81E5A">
        <w:rPr>
          <w:b/>
          <w:bCs/>
        </w:rPr>
        <w:t>przy czym</w:t>
      </w:r>
    </w:p>
    <w:p w:rsidR="00C81E5A" w:rsidRPr="00C81E5A" w:rsidRDefault="00C81E5A" w:rsidP="00C81E5A">
      <w:r w:rsidRPr="00C81E5A">
        <w:rPr>
          <w:b/>
          <w:bCs/>
        </w:rPr>
        <w:tab/>
        <w:t>musi to być środa</w:t>
      </w:r>
    </w:p>
    <w:p w:rsidR="00C81E5A" w:rsidRPr="00C81E5A" w:rsidRDefault="00C81E5A" w:rsidP="00C81E5A"/>
    <w:p w:rsidR="00C81E5A" w:rsidRPr="00C81E5A" w:rsidRDefault="00C81E5A" w:rsidP="00C81E5A">
      <w:r w:rsidRPr="00C81E5A">
        <w:t xml:space="preserve">2/ Zleceniobiorca przekaże w terminie do 2-ch tygodni od dnia wykonania pomiarów poniższe </w:t>
      </w:r>
      <w:r w:rsidRPr="00C81E5A">
        <w:tab/>
        <w:t>dokumentacje:</w:t>
      </w:r>
    </w:p>
    <w:p w:rsidR="00C81E5A" w:rsidRPr="00C81E5A" w:rsidRDefault="00C81E5A" w:rsidP="00C81E5A">
      <w:r w:rsidRPr="00C81E5A">
        <w:tab/>
        <w:t>a/ sprawozdanie z pomiarów w 5-ciu egzemplarzach</w:t>
      </w:r>
    </w:p>
    <w:p w:rsidR="00C81E5A" w:rsidRPr="00C81E5A" w:rsidRDefault="00C81E5A" w:rsidP="00C81E5A">
      <w:r w:rsidRPr="00C81E5A">
        <w:tab/>
        <w:t xml:space="preserve">b/ karty pomiarów dla wszystkich badanych czynników </w:t>
      </w:r>
    </w:p>
    <w:p w:rsidR="00C81E5A" w:rsidRPr="00C81E5A" w:rsidRDefault="00C81E5A" w:rsidP="00C81E5A">
      <w:r w:rsidRPr="00C81E5A">
        <w:tab/>
      </w:r>
    </w:p>
    <w:p w:rsidR="00C81E5A" w:rsidRPr="00C81E5A" w:rsidRDefault="00C81E5A" w:rsidP="00C81E5A">
      <w:r w:rsidRPr="00C81E5A">
        <w:t xml:space="preserve">3/ W opracowaniu wyników badań i pomiarów należy wpisać zgodę na podział sprawozdania na części </w:t>
      </w:r>
    </w:p>
    <w:p w:rsidR="00C81E5A" w:rsidRPr="00C81E5A" w:rsidRDefault="00C81E5A" w:rsidP="00C81E5A">
      <w:r w:rsidRPr="00C81E5A">
        <w:tab/>
        <w:t xml:space="preserve">przynależna dla poszczególnych jednostek organizacyjnych, w przeciwnym wypadku należy </w:t>
      </w:r>
    </w:p>
    <w:p w:rsidR="00C81E5A" w:rsidRPr="00C81E5A" w:rsidRDefault="00C81E5A" w:rsidP="00C81E5A">
      <w:r w:rsidRPr="00C81E5A">
        <w:tab/>
        <w:t>przekazać osobne sprawozdania dla poszczególnych jednostek organizacyjnych.</w:t>
      </w:r>
    </w:p>
    <w:p w:rsidR="00C81E5A" w:rsidRPr="00C81E5A" w:rsidRDefault="00C81E5A" w:rsidP="00C81E5A"/>
    <w:p w:rsidR="00C81E5A" w:rsidRPr="00C81E5A" w:rsidRDefault="00C81E5A" w:rsidP="00C81E5A">
      <w:r w:rsidRPr="00C81E5A">
        <w:t>4/ Wszystkie badania i pomiary muszą być wykonane przez laboratoria, które uzyskały akredytację</w:t>
      </w:r>
    </w:p>
    <w:p w:rsidR="00C81E5A" w:rsidRPr="00C81E5A" w:rsidRDefault="00C81E5A" w:rsidP="00C81E5A">
      <w:r w:rsidRPr="00C81E5A">
        <w:tab/>
        <w:t xml:space="preserve">w zakresie objętym przedmiotem umowy lub w przypadku braku akredytowanego laboratorium </w:t>
      </w:r>
    </w:p>
    <w:p w:rsidR="00C81E5A" w:rsidRPr="00C81E5A" w:rsidRDefault="00C81E5A" w:rsidP="00C81E5A">
      <w:r w:rsidRPr="00C81E5A">
        <w:tab/>
        <w:t xml:space="preserve">w skali kraju przez laboratorium, które uzyskały certyfikat kompetencji w zakresie wykonywanych </w:t>
      </w:r>
    </w:p>
    <w:p w:rsidR="00C81E5A" w:rsidRPr="00C81E5A" w:rsidRDefault="00C81E5A" w:rsidP="00C81E5A">
      <w:r w:rsidRPr="00C81E5A">
        <w:tab/>
        <w:t xml:space="preserve">badań i pomiarów dysponujące właściwą aparaturą badawczą podlegającą udokumentowanemu </w:t>
      </w:r>
    </w:p>
    <w:p w:rsidR="00C81E5A" w:rsidRPr="00C81E5A" w:rsidRDefault="00C81E5A" w:rsidP="00C81E5A">
      <w:r w:rsidRPr="00C81E5A">
        <w:tab/>
        <w:t>nadzorowi metrologicznemu. Należy:</w:t>
      </w:r>
    </w:p>
    <w:p w:rsidR="00C81E5A" w:rsidRPr="00C81E5A" w:rsidRDefault="00C81E5A" w:rsidP="00C81E5A">
      <w:r w:rsidRPr="00C81E5A">
        <w:tab/>
        <w:t>- dostarczyć dokumenty potwierdzające posiadanie akredytacji dla poszczególnych czynników</w:t>
      </w:r>
    </w:p>
    <w:p w:rsidR="00C81E5A" w:rsidRPr="00C81E5A" w:rsidRDefault="00C81E5A" w:rsidP="00C81E5A">
      <w:r w:rsidRPr="00C81E5A">
        <w:tab/>
      </w:r>
      <w:r w:rsidRPr="00C81E5A">
        <w:tab/>
        <w:t>(dla poboru próbek i wykonywania analizy)</w:t>
      </w:r>
    </w:p>
    <w:p w:rsidR="00C81E5A" w:rsidRPr="00C81E5A" w:rsidRDefault="00C81E5A" w:rsidP="00C81E5A">
      <w:pPr>
        <w:rPr>
          <w:sz w:val="32"/>
          <w:szCs w:val="32"/>
        </w:rPr>
      </w:pPr>
      <w:r w:rsidRPr="00C81E5A">
        <w:tab/>
        <w:t>- wypełnić poniższą tabelę:</w:t>
      </w:r>
    </w:p>
    <w:p w:rsidR="00C81E5A" w:rsidRPr="00C81E5A" w:rsidRDefault="00C81E5A" w:rsidP="00C81E5A">
      <w:pPr>
        <w:rPr>
          <w:sz w:val="32"/>
          <w:szCs w:val="32"/>
        </w:rPr>
      </w:pP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7"/>
        <w:gridCol w:w="2098"/>
        <w:gridCol w:w="2098"/>
        <w:gridCol w:w="2098"/>
        <w:gridCol w:w="1474"/>
      </w:tblGrid>
      <w:tr w:rsidR="00C81E5A" w:rsidRPr="00C81E5A" w:rsidTr="00C81E5A">
        <w:tc>
          <w:tcPr>
            <w:tcW w:w="2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>Nazwa czynnika</w:t>
            </w:r>
          </w:p>
        </w:tc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>Pobieranie próbki</w:t>
            </w:r>
          </w:p>
        </w:tc>
        <w:tc>
          <w:tcPr>
            <w:tcW w:w="3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>Wykonywanie analizy</w:t>
            </w:r>
          </w:p>
        </w:tc>
      </w:tr>
      <w:tr w:rsidR="00C81E5A" w:rsidRPr="00C81E5A" w:rsidTr="00C81E5A">
        <w:tc>
          <w:tcPr>
            <w:tcW w:w="2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1E5A" w:rsidRPr="00C81E5A" w:rsidRDefault="00C81E5A">
            <w:pPr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 xml:space="preserve">Nazwa firmy 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 xml:space="preserve">Kod akredytacji 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 xml:space="preserve">Nazwa firmy </w:t>
            </w: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E5A" w:rsidRPr="00C81E5A" w:rsidRDefault="00C81E5A">
            <w:pPr>
              <w:pStyle w:val="Zawartotabeli"/>
              <w:snapToGrid w:val="0"/>
              <w:jc w:val="center"/>
            </w:pPr>
            <w:r w:rsidRPr="00C81E5A">
              <w:t xml:space="preserve">Kod akredytacji </w:t>
            </w: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5A" w:rsidRPr="00C81E5A" w:rsidRDefault="00C81E5A">
            <w:pPr>
              <w:pStyle w:val="Zawartotabeli"/>
              <w:snapToGrid w:val="0"/>
            </w:pPr>
          </w:p>
        </w:tc>
      </w:tr>
      <w:tr w:rsidR="00C81E5A" w:rsidRPr="00C81E5A" w:rsidTr="00C81E5A">
        <w:tc>
          <w:tcPr>
            <w:tcW w:w="98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E5A" w:rsidRPr="00C81E5A" w:rsidRDefault="00C81E5A">
            <w:pPr>
              <w:pStyle w:val="Zawartotabeli"/>
              <w:snapToGrid w:val="0"/>
            </w:pPr>
            <w:r w:rsidRPr="00C81E5A">
              <w:t>Bez akredytacji można zaoferować badania środowiska pracy pod warunkiem:</w:t>
            </w:r>
          </w:p>
          <w:p w:rsidR="00C81E5A" w:rsidRPr="00C81E5A" w:rsidRDefault="00C81E5A">
            <w:pPr>
              <w:pStyle w:val="Zawartotabeli"/>
            </w:pPr>
            <w:r w:rsidRPr="00C81E5A">
              <w:t>- przedstawienia dowodów, że w kraju nie ma  akredytowanego laboratorium z tego zakresu</w:t>
            </w:r>
          </w:p>
          <w:p w:rsidR="00C81E5A" w:rsidRPr="00C81E5A" w:rsidRDefault="00C81E5A">
            <w:pPr>
              <w:pStyle w:val="Zawartotabeli"/>
            </w:pPr>
            <w:r w:rsidRPr="00C81E5A">
              <w:t xml:space="preserve">- posiadania certyfikatu kompetencji w zakresie wykonywanych badań i pomiarów oraz dysponowania    </w:t>
            </w:r>
          </w:p>
          <w:p w:rsidR="00C81E5A" w:rsidRPr="00C81E5A" w:rsidRDefault="00C81E5A">
            <w:pPr>
              <w:pStyle w:val="Zawartotabeli"/>
            </w:pPr>
            <w:r w:rsidRPr="00C81E5A">
              <w:t xml:space="preserve">   właściwą aparaturą badawczą podlegającą udokumentowanemu nadzorowi metrologicznemu.</w:t>
            </w:r>
          </w:p>
        </w:tc>
      </w:tr>
    </w:tbl>
    <w:p w:rsidR="00C81E5A" w:rsidRPr="00C81E5A" w:rsidRDefault="00C81E5A" w:rsidP="00C81E5A">
      <w:pPr>
        <w:rPr>
          <w:rFonts w:eastAsia="Lucida Sans Unicode"/>
          <w:kern w:val="2"/>
        </w:rPr>
      </w:pPr>
    </w:p>
    <w:p w:rsidR="00C81E5A" w:rsidRPr="00C81E5A" w:rsidRDefault="00C81E5A" w:rsidP="00C81E5A"/>
    <w:p w:rsidR="00C81E5A" w:rsidRPr="00C81E5A" w:rsidRDefault="00C81E5A" w:rsidP="00C81E5A"/>
    <w:p w:rsidR="00C81E5A" w:rsidRPr="00C81E5A" w:rsidRDefault="00C81E5A" w:rsidP="00C81E5A"/>
    <w:p w:rsidR="00C81E5A" w:rsidRPr="00C81E5A" w:rsidRDefault="00C81E5A" w:rsidP="00C81E5A"/>
    <w:p w:rsidR="00C81E5A" w:rsidRPr="00C81E5A" w:rsidRDefault="00C81E5A" w:rsidP="00C81E5A"/>
    <w:p w:rsidR="00E1123B" w:rsidRPr="00C81E5A" w:rsidRDefault="00E1123B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253646" w:rsidRPr="00C81E5A" w:rsidRDefault="00253646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7B254E" w:rsidRPr="00C81E5A" w:rsidRDefault="007B254E" w:rsidP="00C31798">
      <w:pPr>
        <w:pStyle w:val="Tekstpodstawowy3"/>
        <w:jc w:val="right"/>
        <w:rPr>
          <w:b/>
          <w:sz w:val="24"/>
          <w:szCs w:val="24"/>
          <w:u w:val="single"/>
        </w:rPr>
      </w:pPr>
    </w:p>
    <w:p w:rsidR="007B254E" w:rsidRDefault="007B254E" w:rsidP="00C31798">
      <w:pPr>
        <w:pStyle w:val="Tekstpodstawowy3"/>
        <w:jc w:val="right"/>
        <w:rPr>
          <w:rFonts w:ascii="Cambria" w:hAnsi="Cambria" w:cs="Tahoma"/>
          <w:b/>
          <w:sz w:val="24"/>
          <w:szCs w:val="24"/>
          <w:u w:val="single"/>
        </w:rPr>
      </w:pPr>
    </w:p>
    <w:sectPr w:rsidR="007B254E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4"/>
      </w:rPr>
    </w:lvl>
  </w:abstractNum>
  <w:abstractNum w:abstractNumId="11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12" w15:restartNumberingAfterBreak="0">
    <w:nsid w:val="040A1CCE"/>
    <w:multiLevelType w:val="multilevel"/>
    <w:tmpl w:val="9C3672F2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507660C"/>
    <w:multiLevelType w:val="multilevel"/>
    <w:tmpl w:val="53822548"/>
    <w:styleLink w:val="WWNum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2E856E5"/>
    <w:multiLevelType w:val="hybridMultilevel"/>
    <w:tmpl w:val="7FAC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  <w:lvlOverride w:ilvl="0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56FA9"/>
    <w:rsid w:val="000728D1"/>
    <w:rsid w:val="00073012"/>
    <w:rsid w:val="000804F7"/>
    <w:rsid w:val="00080F31"/>
    <w:rsid w:val="000962D4"/>
    <w:rsid w:val="000A00C1"/>
    <w:rsid w:val="000B172C"/>
    <w:rsid w:val="000C1870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53FA3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C743F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5050C0"/>
    <w:rsid w:val="005150DB"/>
    <w:rsid w:val="00523210"/>
    <w:rsid w:val="005366BB"/>
    <w:rsid w:val="00554E40"/>
    <w:rsid w:val="00573D39"/>
    <w:rsid w:val="005A351B"/>
    <w:rsid w:val="005B0D51"/>
    <w:rsid w:val="005D28A5"/>
    <w:rsid w:val="005D4B4A"/>
    <w:rsid w:val="005E2212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D3C6C"/>
    <w:rsid w:val="006E5E4C"/>
    <w:rsid w:val="006F2765"/>
    <w:rsid w:val="006F4897"/>
    <w:rsid w:val="00710233"/>
    <w:rsid w:val="00756AD3"/>
    <w:rsid w:val="007A3FC4"/>
    <w:rsid w:val="007B02B8"/>
    <w:rsid w:val="007B254E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0D66"/>
    <w:rsid w:val="0089774C"/>
    <w:rsid w:val="008A2AD3"/>
    <w:rsid w:val="008A7246"/>
    <w:rsid w:val="008B53BC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813A4"/>
    <w:rsid w:val="00AA7BE5"/>
    <w:rsid w:val="00AB48C3"/>
    <w:rsid w:val="00AB602D"/>
    <w:rsid w:val="00AC57F3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D92"/>
    <w:rsid w:val="00C30983"/>
    <w:rsid w:val="00C31798"/>
    <w:rsid w:val="00C47B2F"/>
    <w:rsid w:val="00C546B9"/>
    <w:rsid w:val="00C70D10"/>
    <w:rsid w:val="00C81E5A"/>
    <w:rsid w:val="00C90CD2"/>
    <w:rsid w:val="00CA273F"/>
    <w:rsid w:val="00CA43FF"/>
    <w:rsid w:val="00CB2A0A"/>
    <w:rsid w:val="00CC2BF6"/>
    <w:rsid w:val="00CF396E"/>
    <w:rsid w:val="00CF3FB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1123B"/>
    <w:rsid w:val="00E338EB"/>
    <w:rsid w:val="00E5633F"/>
    <w:rsid w:val="00E676D3"/>
    <w:rsid w:val="00E80494"/>
    <w:rsid w:val="00E84CC5"/>
    <w:rsid w:val="00E97154"/>
    <w:rsid w:val="00EB16D9"/>
    <w:rsid w:val="00EB5282"/>
    <w:rsid w:val="00EC3486"/>
    <w:rsid w:val="00F14621"/>
    <w:rsid w:val="00F54ADC"/>
    <w:rsid w:val="00F56088"/>
    <w:rsid w:val="00F6242D"/>
    <w:rsid w:val="00F946D3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54037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C81E5A"/>
    <w:pPr>
      <w:widowControl w:val="0"/>
      <w:suppressAutoHyphens/>
      <w:jc w:val="center"/>
    </w:pPr>
    <w:rPr>
      <w:rFonts w:eastAsia="Lucida Sans Unicode"/>
      <w:b/>
      <w:kern w:val="2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81E5A"/>
    <w:rPr>
      <w:rFonts w:eastAsia="Lucida Sans Unicode"/>
      <w:b/>
      <w:kern w:val="2"/>
      <w:sz w:val="28"/>
      <w:szCs w:val="24"/>
    </w:rPr>
  </w:style>
  <w:style w:type="paragraph" w:customStyle="1" w:styleId="Zawartotabeli">
    <w:name w:val="Zawartość tabeli"/>
    <w:basedOn w:val="Normalny"/>
    <w:rsid w:val="00C81E5A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paragraph" w:customStyle="1" w:styleId="Textbody">
    <w:name w:val="Text body"/>
    <w:basedOn w:val="Normalny"/>
    <w:rsid w:val="00C81E5A"/>
    <w:pPr>
      <w:suppressAutoHyphens/>
      <w:autoSpaceDN w:val="0"/>
    </w:pPr>
    <w:rPr>
      <w:color w:val="000000"/>
      <w:kern w:val="3"/>
      <w:sz w:val="24"/>
    </w:rPr>
  </w:style>
  <w:style w:type="numbering" w:customStyle="1" w:styleId="WWNum25">
    <w:name w:val="WWNum25"/>
    <w:rsid w:val="00C81E5A"/>
    <w:pPr>
      <w:numPr>
        <w:numId w:val="17"/>
      </w:numPr>
    </w:pPr>
  </w:style>
  <w:style w:type="numbering" w:customStyle="1" w:styleId="WWNum26">
    <w:name w:val="WWNum26"/>
    <w:rsid w:val="00C81E5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8AE7-9922-49B4-9D02-4FF91765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1512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22</cp:revision>
  <cp:lastPrinted>2023-08-02T07:06:00Z</cp:lastPrinted>
  <dcterms:created xsi:type="dcterms:W3CDTF">2020-08-24T04:58:00Z</dcterms:created>
  <dcterms:modified xsi:type="dcterms:W3CDTF">2023-10-26T08:42:00Z</dcterms:modified>
</cp:coreProperties>
</file>