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6842" w14:textId="77777777" w:rsidR="00281317" w:rsidRPr="003949FF" w:rsidRDefault="00281317" w:rsidP="00281317">
      <w:pPr>
        <w:spacing w:after="0" w:line="360" w:lineRule="auto"/>
        <w:ind w:left="-567"/>
        <w:jc w:val="center"/>
        <w:rPr>
          <w:rFonts w:ascii="Verdana" w:hAnsi="Verdana" w:cs="Calibri"/>
          <w:b/>
          <w:szCs w:val="20"/>
        </w:rPr>
      </w:pPr>
    </w:p>
    <w:p w14:paraId="2ECF3437" w14:textId="77777777" w:rsidR="00316B0A" w:rsidRPr="003949FF" w:rsidRDefault="00281317" w:rsidP="00316B0A">
      <w:pPr>
        <w:spacing w:after="0" w:line="360" w:lineRule="auto"/>
        <w:ind w:left="-567"/>
        <w:jc w:val="center"/>
        <w:rPr>
          <w:rFonts w:ascii="Verdana" w:hAnsi="Verdana" w:cs="Calibri"/>
          <w:b/>
          <w:szCs w:val="20"/>
        </w:rPr>
      </w:pPr>
      <w:r w:rsidRPr="003949FF">
        <w:rPr>
          <w:rFonts w:ascii="Verdana" w:hAnsi="Verdana" w:cs="Calibri"/>
          <w:b/>
          <w:szCs w:val="20"/>
        </w:rPr>
        <w:t>Opis Przedmiotu Zamówienia</w:t>
      </w:r>
    </w:p>
    <w:p w14:paraId="22F4C8DD" w14:textId="553AF145" w:rsidR="00316B0A" w:rsidRPr="003949FF" w:rsidRDefault="00316B0A" w:rsidP="00316B0A">
      <w:pPr>
        <w:spacing w:after="0" w:line="360" w:lineRule="auto"/>
        <w:ind w:left="-567"/>
        <w:rPr>
          <w:rFonts w:ascii="Verdana" w:hAnsi="Verdana" w:cs="Calibri"/>
          <w:b/>
          <w:szCs w:val="20"/>
        </w:rPr>
      </w:pPr>
      <w:r w:rsidRPr="003949FF">
        <w:rPr>
          <w:rFonts w:ascii="Verdana" w:hAnsi="Verdana" w:cs="Calibri"/>
          <w:b/>
        </w:rPr>
        <w:t xml:space="preserve">Usługi ochrony fizycznej terenu, obiektu i pomieszczeń Sieć Badawcza Łukasiewicz – ITECH Instytutu Innowacji i Technologii, mieszczącego się przy ul. Żelaznej 87 w Warszawie, monitoring systemów sygnalizacji włamania i napadu.  </w:t>
      </w:r>
    </w:p>
    <w:p w14:paraId="0ED69D75" w14:textId="77777777" w:rsidR="00316B0A" w:rsidRPr="003949FF" w:rsidRDefault="00316B0A" w:rsidP="00281317">
      <w:pPr>
        <w:spacing w:after="0" w:line="360" w:lineRule="auto"/>
        <w:ind w:left="-567"/>
        <w:jc w:val="center"/>
        <w:rPr>
          <w:rFonts w:ascii="Verdana" w:hAnsi="Verdana" w:cs="Calibri"/>
          <w:b/>
          <w:szCs w:val="20"/>
        </w:rPr>
      </w:pPr>
    </w:p>
    <w:p w14:paraId="701E0114" w14:textId="77777777" w:rsidR="00281317" w:rsidRPr="003949FF" w:rsidRDefault="00281317" w:rsidP="00281317">
      <w:pPr>
        <w:spacing w:after="0" w:line="360" w:lineRule="auto"/>
        <w:ind w:left="-567"/>
        <w:jc w:val="center"/>
        <w:rPr>
          <w:rFonts w:ascii="Verdana" w:hAnsi="Verdana" w:cs="Calibri"/>
          <w:b/>
          <w:szCs w:val="20"/>
        </w:rPr>
      </w:pPr>
    </w:p>
    <w:p w14:paraId="4A1C3D4C" w14:textId="77777777" w:rsidR="00281317" w:rsidRPr="003949FF" w:rsidRDefault="00281317" w:rsidP="00281317">
      <w:pPr>
        <w:pStyle w:val="Tekstpodstawowy"/>
        <w:widowControl/>
        <w:numPr>
          <w:ilvl w:val="0"/>
          <w:numId w:val="14"/>
        </w:numPr>
        <w:suppressAutoHyphens w:val="0"/>
        <w:spacing w:after="0" w:line="360" w:lineRule="auto"/>
        <w:ind w:left="-567" w:hanging="425"/>
        <w:jc w:val="both"/>
        <w:textAlignment w:val="auto"/>
        <w:rPr>
          <w:rFonts w:ascii="Verdana" w:hAnsi="Verdana" w:cs="Calibri"/>
          <w:i/>
          <w:sz w:val="20"/>
        </w:rPr>
      </w:pPr>
      <w:r w:rsidRPr="003949FF">
        <w:rPr>
          <w:rFonts w:ascii="Verdana" w:hAnsi="Verdana" w:cs="Calibri"/>
          <w:sz w:val="20"/>
        </w:rPr>
        <w:t>Teren sprawowania ochrony</w:t>
      </w:r>
    </w:p>
    <w:p w14:paraId="38686F24" w14:textId="3D0ECABC" w:rsidR="00281317" w:rsidRPr="003949FF" w:rsidRDefault="00281317" w:rsidP="003949FF">
      <w:pPr>
        <w:pStyle w:val="Lista-kontynuacja"/>
        <w:spacing w:after="0" w:line="360" w:lineRule="auto"/>
        <w:ind w:left="-567"/>
        <w:contextualSpacing w:val="0"/>
        <w:jc w:val="both"/>
        <w:rPr>
          <w:rFonts w:ascii="Verdana" w:hAnsi="Verdana"/>
          <w:sz w:val="20"/>
          <w:szCs w:val="20"/>
        </w:rPr>
      </w:pPr>
      <w:r w:rsidRPr="003949FF">
        <w:rPr>
          <w:rFonts w:ascii="Verdana" w:hAnsi="Verdana"/>
          <w:sz w:val="20"/>
          <w:szCs w:val="20"/>
        </w:rPr>
        <w:t>Obiekty Sieci Badawczej Łukasiewicz – ITECH Instytut Innowacji i Technologii, mieszczącego się przy</w:t>
      </w:r>
      <w:r w:rsidR="003949FF">
        <w:rPr>
          <w:rFonts w:ascii="Verdana" w:hAnsi="Verdana"/>
          <w:sz w:val="20"/>
          <w:szCs w:val="20"/>
        </w:rPr>
        <w:t xml:space="preserve"> </w:t>
      </w:r>
      <w:r w:rsidRPr="003949FF">
        <w:rPr>
          <w:rFonts w:ascii="Verdana" w:hAnsi="Verdana"/>
          <w:sz w:val="20"/>
          <w:szCs w:val="20"/>
        </w:rPr>
        <w:t>ul. Żelaznej 87 w Warszawie.</w:t>
      </w:r>
    </w:p>
    <w:p w14:paraId="197C8C73" w14:textId="376EEA7F" w:rsidR="00281317" w:rsidRPr="003949FF" w:rsidRDefault="00281317" w:rsidP="003949FF">
      <w:pPr>
        <w:spacing w:after="0" w:line="360" w:lineRule="auto"/>
        <w:ind w:left="-567"/>
        <w:rPr>
          <w:rFonts w:ascii="Verdana" w:eastAsia="Times New Roman" w:hAnsi="Verdana" w:cs="Calibri"/>
          <w:lang w:eastAsia="pl-PL"/>
        </w:rPr>
      </w:pPr>
      <w:r w:rsidRPr="003949FF">
        <w:rPr>
          <w:rFonts w:ascii="Verdana" w:eastAsia="Times New Roman" w:hAnsi="Verdana" w:cs="Calibri"/>
          <w:lang w:eastAsia="pl-PL"/>
        </w:rPr>
        <w:t>Budynek jest obiektem użyteczności publicznej, posiada 7 kondygnacji</w:t>
      </w:r>
      <w:r w:rsidR="003949FF">
        <w:rPr>
          <w:rFonts w:ascii="Verdana" w:eastAsia="Times New Roman" w:hAnsi="Verdana" w:cs="Calibri"/>
          <w:lang w:eastAsia="pl-PL"/>
        </w:rPr>
        <w:t xml:space="preserve"> </w:t>
      </w:r>
      <w:r w:rsidRPr="003949FF">
        <w:rPr>
          <w:rFonts w:ascii="Verdana" w:eastAsia="Times New Roman" w:hAnsi="Verdana" w:cs="Calibri"/>
          <w:lang w:eastAsia="pl-PL"/>
        </w:rPr>
        <w:t xml:space="preserve">nadziemnych oraz garaż podziemny. Podstawowym przeznaczeniem budynku jest funkcja biurowa. Na parterze zlokalizowana jest recepcja oraz lokale usługowe. Na I, II i części III piętra lokale są wynajmowane najemcom. Liczba wynajętych lokali </w:t>
      </w:r>
      <w:r w:rsidR="003949FF">
        <w:rPr>
          <w:rFonts w:ascii="Verdana" w:eastAsia="Times New Roman" w:hAnsi="Verdana" w:cs="Calibri"/>
          <w:lang w:eastAsia="pl-PL"/>
        </w:rPr>
        <w:t>–</w:t>
      </w:r>
      <w:r w:rsidRPr="003949FF">
        <w:rPr>
          <w:rFonts w:ascii="Verdana" w:eastAsia="Times New Roman" w:hAnsi="Verdana" w:cs="Calibri"/>
          <w:lang w:eastAsia="pl-PL"/>
        </w:rPr>
        <w:t xml:space="preserve"> 22</w:t>
      </w:r>
      <w:r w:rsidR="003949FF">
        <w:rPr>
          <w:rFonts w:ascii="Verdana" w:eastAsia="Times New Roman" w:hAnsi="Verdana" w:cs="Calibri"/>
          <w:lang w:eastAsia="pl-PL"/>
        </w:rPr>
        <w:t>.</w:t>
      </w:r>
    </w:p>
    <w:p w14:paraId="5A24DF7C" w14:textId="62C16DCE" w:rsidR="00281317" w:rsidRPr="003949FF" w:rsidRDefault="00281317" w:rsidP="003949FF">
      <w:pPr>
        <w:spacing w:after="0" w:line="360" w:lineRule="auto"/>
        <w:ind w:left="-567"/>
        <w:rPr>
          <w:rFonts w:ascii="Verdana" w:eastAsia="Times New Roman" w:hAnsi="Verdana" w:cs="Calibri"/>
          <w:lang w:eastAsia="pl-PL"/>
        </w:rPr>
      </w:pPr>
      <w:r w:rsidRPr="003949FF">
        <w:rPr>
          <w:rFonts w:ascii="Verdana" w:eastAsia="Times New Roman" w:hAnsi="Verdana" w:cs="Calibri"/>
          <w:lang w:eastAsia="pl-PL"/>
        </w:rPr>
        <w:t>Teren jest ogrodzony. Wjazd na parking ograniczony jest bramą, która jest sterowana zdalnie</w:t>
      </w:r>
      <w:r w:rsidR="003949FF">
        <w:rPr>
          <w:rFonts w:ascii="Verdana" w:eastAsia="Times New Roman" w:hAnsi="Verdana" w:cs="Calibri"/>
          <w:lang w:eastAsia="pl-PL"/>
        </w:rPr>
        <w:t xml:space="preserve"> </w:t>
      </w:r>
      <w:r w:rsidRPr="003949FF">
        <w:rPr>
          <w:rFonts w:ascii="Verdana" w:eastAsia="Times New Roman" w:hAnsi="Verdana" w:cs="Calibri"/>
          <w:lang w:eastAsia="pl-PL"/>
        </w:rPr>
        <w:t>z pomieszczenia recepcji oraz przez użytkowników mających dostęp do pilotów.</w:t>
      </w:r>
    </w:p>
    <w:p w14:paraId="539E6B5E" w14:textId="77777777" w:rsidR="00281317" w:rsidRPr="003949FF" w:rsidRDefault="00281317" w:rsidP="00281317">
      <w:pPr>
        <w:pStyle w:val="Tekstpodstawowy"/>
        <w:widowControl/>
        <w:numPr>
          <w:ilvl w:val="0"/>
          <w:numId w:val="14"/>
        </w:numPr>
        <w:suppressAutoHyphens w:val="0"/>
        <w:spacing w:after="0" w:line="360" w:lineRule="auto"/>
        <w:ind w:left="-567" w:hanging="425"/>
        <w:jc w:val="both"/>
        <w:textAlignment w:val="auto"/>
        <w:rPr>
          <w:rFonts w:ascii="Verdana" w:hAnsi="Verdana" w:cs="Calibri"/>
          <w:i/>
          <w:sz w:val="20"/>
        </w:rPr>
      </w:pPr>
      <w:r w:rsidRPr="003949FF">
        <w:rPr>
          <w:rFonts w:ascii="Verdana" w:hAnsi="Verdana" w:cs="Calibri"/>
          <w:sz w:val="20"/>
        </w:rPr>
        <w:t>W obiektach zainstalowane są :</w:t>
      </w:r>
    </w:p>
    <w:p w14:paraId="7F89CE62" w14:textId="77777777" w:rsidR="00281317" w:rsidRPr="003949FF" w:rsidRDefault="00281317" w:rsidP="00281317">
      <w:pPr>
        <w:pStyle w:val="Tekstpodstawowy"/>
        <w:widowControl/>
        <w:numPr>
          <w:ilvl w:val="0"/>
          <w:numId w:val="15"/>
        </w:numPr>
        <w:suppressAutoHyphens w:val="0"/>
        <w:spacing w:after="0" w:line="360" w:lineRule="auto"/>
        <w:ind w:left="-567"/>
        <w:jc w:val="both"/>
        <w:textAlignment w:val="auto"/>
        <w:rPr>
          <w:rFonts w:ascii="Verdana" w:hAnsi="Verdana" w:cs="Calibri"/>
          <w:b/>
          <w:bCs/>
          <w:i/>
          <w:sz w:val="20"/>
        </w:rPr>
      </w:pPr>
      <w:r w:rsidRPr="003949FF">
        <w:rPr>
          <w:rFonts w:ascii="Verdana" w:hAnsi="Verdana" w:cs="Calibri"/>
          <w:sz w:val="20"/>
        </w:rPr>
        <w:t>systemy sygnalizacji włamania i napadu;</w:t>
      </w:r>
    </w:p>
    <w:p w14:paraId="64BF929D" w14:textId="77777777" w:rsidR="00281317" w:rsidRPr="003949FF" w:rsidRDefault="00281317" w:rsidP="00281317">
      <w:pPr>
        <w:pStyle w:val="Listapunktowana2"/>
        <w:numPr>
          <w:ilvl w:val="0"/>
          <w:numId w:val="15"/>
        </w:numPr>
        <w:suppressAutoHyphens/>
        <w:spacing w:after="0" w:line="360" w:lineRule="auto"/>
        <w:ind w:left="-567"/>
        <w:contextualSpacing w:val="0"/>
        <w:rPr>
          <w:rFonts w:ascii="Verdana" w:hAnsi="Verdana" w:cs="Calibri"/>
        </w:rPr>
      </w:pPr>
      <w:r w:rsidRPr="003949FF">
        <w:rPr>
          <w:rFonts w:ascii="Verdana" w:hAnsi="Verdana" w:cs="Calibri"/>
        </w:rPr>
        <w:t>system telewizji przemysłowej wewnętrznej,</w:t>
      </w:r>
    </w:p>
    <w:p w14:paraId="24688B8B" w14:textId="77777777" w:rsidR="00281317" w:rsidRPr="003949FF" w:rsidRDefault="00281317" w:rsidP="00281317">
      <w:pPr>
        <w:pStyle w:val="Listapunktowana2"/>
        <w:numPr>
          <w:ilvl w:val="0"/>
          <w:numId w:val="15"/>
        </w:numPr>
        <w:suppressAutoHyphens/>
        <w:spacing w:after="0" w:line="360" w:lineRule="auto"/>
        <w:ind w:left="-567"/>
        <w:contextualSpacing w:val="0"/>
        <w:rPr>
          <w:rFonts w:ascii="Verdana" w:hAnsi="Verdana" w:cs="Calibri"/>
        </w:rPr>
      </w:pPr>
      <w:r w:rsidRPr="003949FF">
        <w:rPr>
          <w:rFonts w:ascii="Verdana" w:hAnsi="Verdana" w:cs="Calibri"/>
        </w:rPr>
        <w:t xml:space="preserve">system czujek ruchu  </w:t>
      </w:r>
    </w:p>
    <w:p w14:paraId="59BE2CA9" w14:textId="77777777" w:rsidR="00281317" w:rsidRPr="003949FF" w:rsidRDefault="00281317" w:rsidP="00281317">
      <w:pPr>
        <w:pStyle w:val="Tekstpodstawowy"/>
        <w:spacing w:line="360" w:lineRule="auto"/>
        <w:ind w:left="-567"/>
        <w:rPr>
          <w:rFonts w:ascii="Verdana" w:hAnsi="Verdana" w:cs="Calibri"/>
          <w:b/>
          <w:i/>
          <w:sz w:val="20"/>
        </w:rPr>
      </w:pPr>
      <w:r w:rsidRPr="003949FF">
        <w:rPr>
          <w:rFonts w:ascii="Verdana" w:hAnsi="Verdana" w:cs="Calibri"/>
          <w:sz w:val="20"/>
        </w:rPr>
        <w:t xml:space="preserve">Wykonawca wykona na własny koszt podłączenie się do monitoring sygnałów alarmowych obiektu </w:t>
      </w:r>
      <w:r w:rsidRPr="003949FF">
        <w:rPr>
          <w:rFonts w:ascii="Verdana" w:hAnsi="Verdana" w:cs="Calibri"/>
          <w:sz w:val="20"/>
        </w:rPr>
        <w:br/>
        <w:t>za pomocą własnej stacji monitoringu, w tym monitoring punktów systemu kontroli obchodów.</w:t>
      </w:r>
    </w:p>
    <w:p w14:paraId="6FC42F13" w14:textId="77777777" w:rsidR="00281317" w:rsidRPr="003949FF" w:rsidRDefault="00281317" w:rsidP="00281317">
      <w:pPr>
        <w:pStyle w:val="Tekstpodstawowy"/>
        <w:widowControl/>
        <w:numPr>
          <w:ilvl w:val="0"/>
          <w:numId w:val="14"/>
        </w:numPr>
        <w:suppressAutoHyphens w:val="0"/>
        <w:spacing w:after="0" w:line="360" w:lineRule="auto"/>
        <w:ind w:left="-567" w:hanging="425"/>
        <w:jc w:val="both"/>
        <w:textAlignment w:val="auto"/>
        <w:rPr>
          <w:rFonts w:ascii="Verdana" w:hAnsi="Verdana" w:cs="Calibri"/>
          <w:i/>
          <w:sz w:val="20"/>
        </w:rPr>
      </w:pPr>
      <w:r w:rsidRPr="003949FF">
        <w:rPr>
          <w:rFonts w:ascii="Verdana" w:hAnsi="Verdana" w:cs="Calibri"/>
          <w:sz w:val="20"/>
        </w:rPr>
        <w:t>Rozkład czasu świadczenia usług wraz z ilością niezbędnych osób i zakresem obowiązków.</w:t>
      </w:r>
    </w:p>
    <w:p w14:paraId="544EEA61"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b/>
          <w:bCs/>
          <w:i/>
          <w:sz w:val="20"/>
        </w:rPr>
      </w:pPr>
      <w:r w:rsidRPr="003949FF">
        <w:rPr>
          <w:rFonts w:ascii="Verdana" w:hAnsi="Verdana" w:cs="Calibri"/>
          <w:sz w:val="20"/>
        </w:rPr>
        <w:t>Świadczenie usługi:</w:t>
      </w:r>
    </w:p>
    <w:p w14:paraId="72827C74" w14:textId="319E6E13" w:rsidR="00281317" w:rsidRPr="003949FF" w:rsidRDefault="00281317" w:rsidP="003949FF">
      <w:pPr>
        <w:pStyle w:val="Tekstpodstawowy"/>
        <w:widowControl/>
        <w:numPr>
          <w:ilvl w:val="0"/>
          <w:numId w:val="20"/>
        </w:numPr>
        <w:suppressAutoHyphens w:val="0"/>
        <w:spacing w:after="0" w:line="360" w:lineRule="auto"/>
        <w:jc w:val="both"/>
        <w:textAlignment w:val="auto"/>
        <w:rPr>
          <w:rFonts w:ascii="Verdana" w:hAnsi="Verdana" w:cs="Calibri"/>
          <w:b/>
          <w:bCs/>
          <w:i/>
          <w:sz w:val="20"/>
        </w:rPr>
      </w:pPr>
      <w:r w:rsidRPr="003949FF">
        <w:rPr>
          <w:rFonts w:ascii="Verdana" w:hAnsi="Verdana" w:cs="Calibri"/>
          <w:sz w:val="20"/>
        </w:rPr>
        <w:t>od poniedziałku do piątku w godzinach od 16.00 do 8.00 - 4720 h przez czas trwania umowy (12 miesięcy).</w:t>
      </w:r>
    </w:p>
    <w:p w14:paraId="12ED5997" w14:textId="506156A4" w:rsidR="00281317" w:rsidRPr="003949FF" w:rsidRDefault="00281317" w:rsidP="00281317">
      <w:pPr>
        <w:pStyle w:val="Tekstpodstawowy"/>
        <w:widowControl/>
        <w:numPr>
          <w:ilvl w:val="0"/>
          <w:numId w:val="20"/>
        </w:numPr>
        <w:suppressAutoHyphens w:val="0"/>
        <w:spacing w:after="0" w:line="360" w:lineRule="auto"/>
        <w:jc w:val="both"/>
        <w:textAlignment w:val="auto"/>
        <w:rPr>
          <w:rFonts w:ascii="Verdana" w:hAnsi="Verdana" w:cs="Calibri"/>
          <w:b/>
          <w:bCs/>
          <w:i/>
          <w:sz w:val="20"/>
        </w:rPr>
      </w:pPr>
      <w:r w:rsidRPr="003949FF">
        <w:rPr>
          <w:rFonts w:ascii="Verdana" w:hAnsi="Verdana" w:cs="Calibri"/>
          <w:sz w:val="20"/>
        </w:rPr>
        <w:t>w soboty i niedziele oraz święta 24 godziny na dobę - 3192 h przez czas trwania umowy,</w:t>
      </w:r>
    </w:p>
    <w:p w14:paraId="3692BB9D" w14:textId="77777777" w:rsidR="00281317" w:rsidRPr="003949FF" w:rsidRDefault="00281317" w:rsidP="00281317">
      <w:pPr>
        <w:pStyle w:val="Tekstpodstawowy"/>
        <w:widowControl/>
        <w:numPr>
          <w:ilvl w:val="0"/>
          <w:numId w:val="20"/>
        </w:numPr>
        <w:suppressAutoHyphens w:val="0"/>
        <w:spacing w:after="0" w:line="360" w:lineRule="auto"/>
        <w:jc w:val="both"/>
        <w:textAlignment w:val="auto"/>
        <w:rPr>
          <w:rFonts w:ascii="Verdana" w:hAnsi="Verdana" w:cs="Calibri"/>
          <w:i/>
          <w:sz w:val="20"/>
        </w:rPr>
      </w:pPr>
      <w:r w:rsidRPr="003949FF">
        <w:rPr>
          <w:rFonts w:ascii="Verdana" w:hAnsi="Verdana" w:cs="Calibri"/>
          <w:sz w:val="20"/>
        </w:rPr>
        <w:lastRenderedPageBreak/>
        <w:t xml:space="preserve">wykonawca w okresie trwania umowy zapewni dodatkowe godziny do wykorzystania, świadczone od poniedziałku do piątku od 8.00 do 16.00 w ilości: </w:t>
      </w:r>
    </w:p>
    <w:p w14:paraId="363453FF" w14:textId="53B9A494" w:rsidR="00281317" w:rsidRPr="003949FF" w:rsidRDefault="00281317" w:rsidP="00281317">
      <w:pPr>
        <w:pStyle w:val="Tekstpodstawowy"/>
        <w:widowControl/>
        <w:numPr>
          <w:ilvl w:val="0"/>
          <w:numId w:val="11"/>
        </w:numPr>
        <w:suppressAutoHyphens w:val="0"/>
        <w:spacing w:after="0" w:line="360" w:lineRule="auto"/>
        <w:jc w:val="both"/>
        <w:textAlignment w:val="auto"/>
        <w:rPr>
          <w:rFonts w:ascii="Verdana" w:eastAsiaTheme="minorEastAsia" w:hAnsi="Verdana" w:cstheme="minorBidi"/>
          <w:i/>
          <w:sz w:val="20"/>
        </w:rPr>
      </w:pPr>
      <w:r w:rsidRPr="003949FF">
        <w:rPr>
          <w:rFonts w:ascii="Verdana" w:hAnsi="Verdana" w:cs="Calibri"/>
          <w:sz w:val="20"/>
        </w:rPr>
        <w:t>688 h – zapotrzebowanie zgłaszane na 2 dni wcześniej,</w:t>
      </w:r>
    </w:p>
    <w:p w14:paraId="10872EF0" w14:textId="77777777" w:rsidR="00281317" w:rsidRPr="003949FF" w:rsidRDefault="00281317" w:rsidP="00281317">
      <w:pPr>
        <w:pStyle w:val="Tekstpodstawowy"/>
        <w:widowControl/>
        <w:numPr>
          <w:ilvl w:val="0"/>
          <w:numId w:val="11"/>
        </w:numPr>
        <w:suppressAutoHyphens w:val="0"/>
        <w:snapToGrid w:val="0"/>
        <w:spacing w:after="0" w:line="360" w:lineRule="auto"/>
        <w:jc w:val="both"/>
        <w:textAlignment w:val="auto"/>
        <w:rPr>
          <w:rFonts w:ascii="Verdana" w:eastAsia="Calibri" w:hAnsi="Verdana" w:cs="Calibri"/>
          <w:i/>
          <w:sz w:val="16"/>
          <w:szCs w:val="16"/>
        </w:rPr>
      </w:pPr>
      <w:r w:rsidRPr="003949FF">
        <w:rPr>
          <w:rFonts w:ascii="Verdana" w:eastAsia="Calibri" w:hAnsi="Verdana" w:cs="Calibri"/>
          <w:sz w:val="20"/>
        </w:rPr>
        <w:t>80 h – wymagana gotowość w przeciągu 1 godziny od zgłoszenia zapotrzebowania</w:t>
      </w:r>
    </w:p>
    <w:p w14:paraId="2D2063BD" w14:textId="77777777" w:rsidR="00281317" w:rsidRPr="003949FF" w:rsidRDefault="00281317" w:rsidP="00281317">
      <w:pPr>
        <w:pStyle w:val="Tekstpodstawowy"/>
        <w:spacing w:line="360" w:lineRule="auto"/>
        <w:ind w:left="720"/>
        <w:rPr>
          <w:rFonts w:ascii="Verdana" w:eastAsia="Calibri" w:hAnsi="Verdana" w:cs="Calibri"/>
          <w:i/>
          <w:sz w:val="16"/>
          <w:szCs w:val="16"/>
        </w:rPr>
      </w:pPr>
    </w:p>
    <w:p w14:paraId="4E9F0620"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b/>
          <w:bCs/>
          <w:i/>
          <w:sz w:val="20"/>
        </w:rPr>
      </w:pPr>
      <w:r w:rsidRPr="003949FF">
        <w:rPr>
          <w:rFonts w:ascii="Verdana" w:hAnsi="Verdana" w:cs="Calibri"/>
          <w:sz w:val="20"/>
        </w:rPr>
        <w:t xml:space="preserve">Wykonawca będzie zatrudniał co najmniej 4 osoby skierowane do realizacji zamówienia w oparciu o umowę o pracę w systemie czasu pracy nie dłuższym niż 12 godzin na dobę. Zamawiający nie wymaga zatrudnienia przez Wykonawcę pracownika na cały etat jednak wszelkie czynności podejmowane przez danego pracownika w ramach realizacji niniejszej umowy muszą być wykonywane w oparciu o umowę o pracę. </w:t>
      </w:r>
      <w:r w:rsidRPr="003949FF">
        <w:rPr>
          <w:rFonts w:ascii="Verdana" w:hAnsi="Verdana" w:cs="Calibri"/>
          <w:sz w:val="20"/>
        </w:rPr>
        <w:br/>
        <w:t xml:space="preserve"> W przypadku osób zatrudnionych na umowę o pracę Zamawiający nie dopuszcza sytuacji w której pracownik będzie zatrudniony u Wykonawcy lub podmiotu trzeciego, a w ramach realizacji niniejszej umowy będzie świadczył usługi w oparciu o dodatkową umowę cywilnoprawną, </w:t>
      </w:r>
    </w:p>
    <w:p w14:paraId="45BAE9DE"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Wykonawca oddeleguje do realizacji przedmiotowego zamówienia koordynatora,</w:t>
      </w:r>
    </w:p>
    <w:p w14:paraId="2EAAC73C"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Wykonawca zobowiązany jest, przed przystąpieniem do realizacji umowy, przedstawić listę pracowników realizujących przedmiot umowy. Wszelkie zmiany personalne Wykonawca zobowiązany jest zgłaszać na piśmie lub mailowo do Zamawiającego. Zmawiający akceptuje listę pracowników dostarczoną przez Wykonawcę, jednocześnie zastrzegając sobie prawo wyboru osób świadczących przedmiotowe usługi. Każdorazowa zmiana personelu wymaga akceptacji Zamawiającego.</w:t>
      </w:r>
    </w:p>
    <w:p w14:paraId="68AA1D9D"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 xml:space="preserve">Zamawiający wymaga, aby oddelegowani pracownicy posługiwali się językiem polskim. </w:t>
      </w:r>
    </w:p>
    <w:p w14:paraId="613F018D" w14:textId="77777777" w:rsidR="00281317" w:rsidRPr="003949FF" w:rsidRDefault="00281317" w:rsidP="00281317">
      <w:pPr>
        <w:pStyle w:val="Tekstpodstawowy"/>
        <w:widowControl/>
        <w:numPr>
          <w:ilvl w:val="0"/>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Obowiązki pracowników ochrony:</w:t>
      </w:r>
    </w:p>
    <w:p w14:paraId="492B5F2E"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Do obowiązków pracowników ochrony należy:</w:t>
      </w:r>
    </w:p>
    <w:p w14:paraId="1FEF4333"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wykonywania powierzonych zadań w ubraniu służbowym oraz z widocznym identyfikatorem;</w:t>
      </w:r>
    </w:p>
    <w:p w14:paraId="38F1CD0D"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szczegółowe prowadzenie dokumentacji znajdującej się na portierni, a w szczególności: wydanie kluczy do pomieszczeń biurowych i technicznych osobom upoważnionym wraz z wpisem w “książkę kluczy”, „książka gości”</w:t>
      </w:r>
    </w:p>
    <w:p w14:paraId="2F54372D"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ciągłe przebywanie na recepcji, wyjątkiem od reguły ustalonej są czynności: toaleta, interwencja na parkingu, obchód obiektu, weryfikacja zaparkowanych pojazdów, nie trwające dłużej aniżeli 15min/godzinę;</w:t>
      </w:r>
    </w:p>
    <w:p w14:paraId="4CD58FD0"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niezwłoczne alarmowanie odpowiednich służb o sytuacji losowej (np. pożar );</w:t>
      </w:r>
    </w:p>
    <w:p w14:paraId="37FB0FEE"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lastRenderedPageBreak/>
        <w:t>przeciwdziałaniu kradzieżom z włamaniem, niszczeniu lub uszkadzaniu mienia objętego ochroną;</w:t>
      </w:r>
    </w:p>
    <w:p w14:paraId="359EF07C"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sprawdzenie stanu wszelkich zamknięć, zabezpieczeń i plomb;</w:t>
      </w:r>
    </w:p>
    <w:p w14:paraId="2D7C826A"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dokonywanie systematycznych obchodów chronionego obiektu po wyjściu ostatniego pracownika Zamawiającego, a w szczególności: na III (pokoje nr 305, 306), IV, V i VI piętrze sprawdzenie każdego pokoju a w</w:t>
      </w:r>
      <w:r w:rsidRPr="003949FF">
        <w:rPr>
          <w:rFonts w:ascii="Verdana" w:hAnsi="Verdana" w:cs="Calibri"/>
          <w:sz w:val="20"/>
          <w:szCs w:val="20"/>
          <w:lang w:val="pl"/>
        </w:rPr>
        <w:t xml:space="preserve"> </w:t>
      </w:r>
      <w:r w:rsidRPr="003949FF">
        <w:rPr>
          <w:rFonts w:ascii="Verdana" w:eastAsia="Times New Roman" w:hAnsi="Verdana" w:cs="Calibri"/>
          <w:sz w:val="20"/>
          <w:szCs w:val="20"/>
          <w:lang w:val="pl"/>
        </w:rPr>
        <w:t xml:space="preserve">nim: </w:t>
      </w:r>
    </w:p>
    <w:p w14:paraId="1CA3ED48" w14:textId="77777777" w:rsidR="00281317" w:rsidRPr="003949FF" w:rsidRDefault="00281317" w:rsidP="00281317">
      <w:pPr>
        <w:pStyle w:val="Akapitzlist"/>
        <w:numPr>
          <w:ilvl w:val="0"/>
          <w:numId w:val="17"/>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domknięcie otwartych okien</w:t>
      </w:r>
    </w:p>
    <w:p w14:paraId="57D2B5A7" w14:textId="77777777" w:rsidR="00281317" w:rsidRPr="003949FF" w:rsidRDefault="00281317" w:rsidP="00281317">
      <w:pPr>
        <w:pStyle w:val="Akapitzlist"/>
        <w:numPr>
          <w:ilvl w:val="0"/>
          <w:numId w:val="17"/>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zgaszenie świateł;</w:t>
      </w:r>
    </w:p>
    <w:p w14:paraId="498FA0FB" w14:textId="77777777" w:rsidR="00281317" w:rsidRPr="003949FF" w:rsidRDefault="00281317" w:rsidP="00281317">
      <w:pPr>
        <w:pStyle w:val="Akapitzlist"/>
        <w:numPr>
          <w:ilvl w:val="0"/>
          <w:numId w:val="17"/>
        </w:numPr>
        <w:spacing w:after="0" w:line="360" w:lineRule="auto"/>
        <w:ind w:left="-567"/>
        <w:rPr>
          <w:rFonts w:ascii="Verdana" w:eastAsiaTheme="minorEastAsia" w:hAnsi="Verdana" w:cs="Calibri"/>
          <w:sz w:val="20"/>
          <w:szCs w:val="20"/>
          <w:lang w:val="pl"/>
        </w:rPr>
      </w:pPr>
      <w:r w:rsidRPr="003949FF">
        <w:rPr>
          <w:rFonts w:ascii="Verdana" w:eastAsia="Times New Roman" w:hAnsi="Verdana" w:cs="Calibri"/>
          <w:sz w:val="20"/>
          <w:szCs w:val="20"/>
          <w:lang w:val="pl"/>
        </w:rPr>
        <w:t>sprawdzenie toalet (światło, woda);</w:t>
      </w:r>
    </w:p>
    <w:p w14:paraId="261FAACE" w14:textId="77777777" w:rsidR="00281317" w:rsidRPr="003949FF" w:rsidRDefault="00281317" w:rsidP="00281317">
      <w:pPr>
        <w:pStyle w:val="Akapitzlist"/>
        <w:spacing w:after="0" w:line="360" w:lineRule="auto"/>
        <w:ind w:left="-567"/>
        <w:jc w:val="both"/>
        <w:rPr>
          <w:rFonts w:ascii="Verdana" w:eastAsiaTheme="minorEastAsia" w:hAnsi="Verdana" w:cs="Calibri"/>
          <w:color w:val="000000" w:themeColor="text1"/>
          <w:sz w:val="20"/>
          <w:szCs w:val="20"/>
          <w:lang w:val="pl"/>
        </w:rPr>
      </w:pPr>
      <w:r w:rsidRPr="003949FF">
        <w:rPr>
          <w:rFonts w:ascii="Verdana" w:eastAsia="Times New Roman" w:hAnsi="Verdana" w:cs="Calibri"/>
          <w:color w:val="000000" w:themeColor="text1"/>
          <w:sz w:val="20"/>
          <w:szCs w:val="20"/>
          <w:lang w:val="pl"/>
        </w:rPr>
        <w:t xml:space="preserve">nie później jednak aniżeli o godzinie 21.00 każdego dnia roboczego. </w:t>
      </w:r>
    </w:p>
    <w:p w14:paraId="27E870B6" w14:textId="69B070C9" w:rsidR="00281317" w:rsidRPr="003949FF" w:rsidRDefault="00281317" w:rsidP="003949FF">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wzywanie osób do opuszczenia obiektu w przypadku stwierdzenia braku uprawnień do przebywania</w:t>
      </w:r>
      <w:r w:rsidR="003949FF">
        <w:rPr>
          <w:rFonts w:ascii="Verdana" w:eastAsia="Times New Roman" w:hAnsi="Verdana" w:cs="Calibri"/>
          <w:sz w:val="20"/>
          <w:szCs w:val="20"/>
          <w:lang w:val="pl"/>
        </w:rPr>
        <w:t xml:space="preserve"> </w:t>
      </w:r>
      <w:r w:rsidRPr="003949FF">
        <w:rPr>
          <w:rFonts w:ascii="Verdana" w:eastAsia="Times New Roman" w:hAnsi="Verdana" w:cs="Calibri"/>
          <w:sz w:val="20"/>
          <w:szCs w:val="20"/>
          <w:lang w:val="pl"/>
        </w:rPr>
        <w:t>na terenie chronionego obiektu, w tym nie wpuszczanie na teren ludzi i pojazdów do tego nieuprawnionych, a w razie konieczności wezwanie patrolu interwencyjnego;</w:t>
      </w:r>
    </w:p>
    <w:p w14:paraId="1B38C1B9"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dołożenie należytej staranności w ujęciu osób stwarzających w sposób bezpośredni zagrożenie dla chronionego mienia, w celu niezwłocznego oddania tych osób Policji a w razie konieczności wezwanie patrolu interwencyjnego;</w:t>
      </w:r>
    </w:p>
    <w:p w14:paraId="6B6C943F"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zapobieganie zakłóceniom porządku w chronionym obiekcie i powiadomienie w formie dokumentowej przedstawiciela Zleceniodawcy o zdarzeniach powodujących naruszenie porządku i mienia;</w:t>
      </w:r>
    </w:p>
    <w:p w14:paraId="3F801E03"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kierowanie ruchem osób (gości) do odpowiednich firm znajdujących się w obiekcie a w szczególności do Zleceniodawcy;</w:t>
      </w:r>
    </w:p>
    <w:p w14:paraId="310C2CF0"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udzielania informacji osobom trzecim, w zakresie przysługujących kompetencji;</w:t>
      </w:r>
    </w:p>
    <w:p w14:paraId="3B24B07B"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hAnsi="Verdana" w:cs="Calibri"/>
          <w:sz w:val="20"/>
          <w:szCs w:val="20"/>
        </w:rPr>
        <w:t xml:space="preserve">odbiór przesyłek pocztowych oraz kurierskich  Zamawiającego oraz Najemców. Za wyjątkiem przesyłek wymagających potwierdzenia odbioru </w:t>
      </w:r>
    </w:p>
    <w:p w14:paraId="0993287E"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weryfikowanie pojazdów pod względem legalności parkowania w wyznaczonych miejscach na podstawie wykazu przekazanego przez Zleceniodawcę i informowanie o nieprawidłowościach;</w:t>
      </w:r>
    </w:p>
    <w:p w14:paraId="6D851A06"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ścisłej współpracy z przedstawicielami wyznaczonymi ze strony Zleceniodawcy;</w:t>
      </w:r>
    </w:p>
    <w:p w14:paraId="2644577C"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posiadania znajomości obsługi urządzeń sygnalizacyjnych zainstalowanych na portierni;</w:t>
      </w:r>
    </w:p>
    <w:p w14:paraId="26DCFAE7"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posiadać znajomość rozlokowania głównego wyłącznika energii elektrycznej, hydrantów oraz sprzętu przeciwpożarowego;</w:t>
      </w:r>
    </w:p>
    <w:p w14:paraId="06923501"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niedopuszczenie, aby na teren obiektu dostała się osoba będąca pod wpływem alkoholu lub środka odurzającego;</w:t>
      </w:r>
    </w:p>
    <w:p w14:paraId="32082CF9"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lastRenderedPageBreak/>
        <w:t>przestrzegania zasad należytego zachowania się pracowników ochrony podczas dyżuru i dbałości o wygląd zewnętrzny;</w:t>
      </w:r>
    </w:p>
    <w:p w14:paraId="7EB21C7A"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utrzymanie w porządku i czystości portierni;</w:t>
      </w:r>
    </w:p>
    <w:p w14:paraId="11FB743A"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 xml:space="preserve"> natychmiastowego informowania o zaistniałych nieprawidłowościach: </w:t>
      </w:r>
    </w:p>
    <w:p w14:paraId="76A68AF1" w14:textId="77777777" w:rsidR="00281317" w:rsidRPr="003949FF" w:rsidRDefault="00281317" w:rsidP="00281317">
      <w:pPr>
        <w:pStyle w:val="Akapitzlist"/>
        <w:numPr>
          <w:ilvl w:val="0"/>
          <w:numId w:val="18"/>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 xml:space="preserve">Dyżurnego Wykonawcy </w:t>
      </w:r>
    </w:p>
    <w:p w14:paraId="6E2D3064" w14:textId="77777777" w:rsidR="00281317" w:rsidRPr="003949FF" w:rsidRDefault="00281317" w:rsidP="00281317">
      <w:pPr>
        <w:pStyle w:val="Akapitzlist"/>
        <w:numPr>
          <w:ilvl w:val="0"/>
          <w:numId w:val="18"/>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osoby upoważnionej przez Zleceniodawcę, ............................................</w:t>
      </w:r>
    </w:p>
    <w:p w14:paraId="56A65B72" w14:textId="77777777" w:rsidR="00281317" w:rsidRPr="003949FF" w:rsidRDefault="00281317" w:rsidP="00281317">
      <w:pPr>
        <w:pStyle w:val="Akapitzlist"/>
        <w:numPr>
          <w:ilvl w:val="1"/>
          <w:numId w:val="12"/>
        </w:numPr>
        <w:spacing w:after="0" w:line="360" w:lineRule="auto"/>
        <w:ind w:left="-567"/>
        <w:rPr>
          <w:rFonts w:ascii="Verdana" w:hAnsi="Verdana" w:cs="Calibri"/>
          <w:sz w:val="20"/>
          <w:szCs w:val="20"/>
        </w:rPr>
      </w:pPr>
      <w:r w:rsidRPr="003949FF">
        <w:rPr>
          <w:rFonts w:ascii="Verdana" w:eastAsia="Times New Roman" w:hAnsi="Verdana" w:cs="Calibri"/>
          <w:sz w:val="20"/>
          <w:szCs w:val="20"/>
          <w:lang w:val="pl"/>
        </w:rPr>
        <w:t>wszystkie</w:t>
      </w:r>
      <w:r w:rsidRPr="003949FF">
        <w:rPr>
          <w:rFonts w:ascii="Verdana" w:hAnsi="Verdana" w:cs="Calibri"/>
          <w:sz w:val="20"/>
          <w:szCs w:val="20"/>
        </w:rPr>
        <w:t xml:space="preserve"> stany alarmowe winny być odnotowywane w księdze służb / raportach dziennych,</w:t>
      </w:r>
    </w:p>
    <w:p w14:paraId="470F0CA4"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rPr>
      </w:pPr>
      <w:r w:rsidRPr="003949FF">
        <w:rPr>
          <w:rFonts w:ascii="Verdana" w:hAnsi="Verdana" w:cs="Calibri"/>
          <w:sz w:val="20"/>
          <w:szCs w:val="20"/>
        </w:rPr>
        <w:t>prowadzenie: dziennika przebiegu służby ochrony obiektu, zawierających co najmniej następujące informacje: objęcie/przekazanie służby – data, godzina, przekazujący, przyjmujący, przebieg służby, zaistniałe w trakcie służby zdarzenia, zgłaszanie o nieprawidłowościach i innych spostrzeżeniach oraz raportów dziennych,</w:t>
      </w:r>
    </w:p>
    <w:p w14:paraId="2764BC75" w14:textId="77777777" w:rsidR="00281317" w:rsidRPr="003949FF" w:rsidRDefault="00281317" w:rsidP="00281317">
      <w:pPr>
        <w:pStyle w:val="Akapitzlist"/>
        <w:numPr>
          <w:ilvl w:val="1"/>
          <w:numId w:val="12"/>
        </w:numPr>
        <w:spacing w:after="0" w:line="360" w:lineRule="auto"/>
        <w:ind w:left="-567"/>
        <w:jc w:val="both"/>
        <w:rPr>
          <w:rFonts w:ascii="Verdana" w:eastAsiaTheme="minorEastAsia" w:hAnsi="Verdana" w:cs="Calibri"/>
          <w:sz w:val="20"/>
          <w:szCs w:val="20"/>
          <w:lang w:val="pl"/>
        </w:rPr>
      </w:pPr>
      <w:r w:rsidRPr="003949FF">
        <w:rPr>
          <w:rFonts w:ascii="Verdana" w:eastAsia="Times New Roman" w:hAnsi="Verdana" w:cs="Calibri"/>
          <w:sz w:val="20"/>
          <w:szCs w:val="20"/>
          <w:lang w:val="pl"/>
        </w:rPr>
        <w:t>przestrzegania przepisów BHP oraz PPOŻ przez pracowników Zleceniobiorcy na terenie obiektu, w tym zakaz palenia papierosów i używania otwartego ognia.</w:t>
      </w:r>
    </w:p>
    <w:p w14:paraId="5E9E95EA"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hAnsi="Verdana" w:cs="Calibri"/>
          <w:sz w:val="20"/>
          <w:szCs w:val="20"/>
        </w:rPr>
        <w:t xml:space="preserve">prowadzenie stałej obserwacji obrazów przekazywanych za pomocą systemu telewizji przemysłowej, </w:t>
      </w:r>
    </w:p>
    <w:p w14:paraId="04EA21CE" w14:textId="77777777" w:rsidR="00281317" w:rsidRPr="003949FF" w:rsidRDefault="00281317" w:rsidP="00281317">
      <w:pPr>
        <w:pStyle w:val="Akapitzlist"/>
        <w:numPr>
          <w:ilvl w:val="1"/>
          <w:numId w:val="12"/>
        </w:numPr>
        <w:spacing w:after="0" w:line="360" w:lineRule="auto"/>
        <w:ind w:left="-567"/>
        <w:rPr>
          <w:rFonts w:ascii="Verdana" w:eastAsiaTheme="minorEastAsia" w:hAnsi="Verdana" w:cs="Calibri"/>
          <w:sz w:val="20"/>
          <w:szCs w:val="20"/>
          <w:lang w:val="pl"/>
        </w:rPr>
      </w:pPr>
      <w:r w:rsidRPr="003949FF">
        <w:rPr>
          <w:rFonts w:ascii="Verdana" w:hAnsi="Verdana" w:cs="Calibri"/>
          <w:sz w:val="20"/>
          <w:szCs w:val="20"/>
        </w:rPr>
        <w:t>obsługa bram wjazdowych, zamykanie furtki,</w:t>
      </w:r>
    </w:p>
    <w:p w14:paraId="251F8F9D" w14:textId="77777777" w:rsidR="00281317" w:rsidRPr="003949FF" w:rsidRDefault="00281317" w:rsidP="00281317">
      <w:pPr>
        <w:pStyle w:val="Akapitzlist"/>
        <w:numPr>
          <w:ilvl w:val="1"/>
          <w:numId w:val="12"/>
        </w:numPr>
        <w:spacing w:after="0" w:line="360" w:lineRule="auto"/>
        <w:ind w:left="-567"/>
        <w:jc w:val="both"/>
        <w:rPr>
          <w:rFonts w:ascii="Verdana" w:hAnsi="Verdana" w:cs="Calibri"/>
          <w:sz w:val="20"/>
          <w:szCs w:val="20"/>
        </w:rPr>
      </w:pPr>
      <w:r w:rsidRPr="003949FF">
        <w:rPr>
          <w:rFonts w:ascii="Verdana" w:hAnsi="Verdana" w:cs="Calibri"/>
          <w:sz w:val="20"/>
          <w:szCs w:val="20"/>
        </w:rPr>
        <w:t>sprawowanie nadzoru nad ruchem osób wchodzących i wychodzących oraz nad ruchem pojazdów,</w:t>
      </w:r>
    </w:p>
    <w:p w14:paraId="46D54138" w14:textId="77777777" w:rsidR="00281317" w:rsidRPr="003949FF" w:rsidRDefault="00281317" w:rsidP="00281317">
      <w:pPr>
        <w:pStyle w:val="Akapitzlist"/>
        <w:numPr>
          <w:ilvl w:val="1"/>
          <w:numId w:val="12"/>
        </w:numPr>
        <w:spacing w:after="0" w:line="360" w:lineRule="auto"/>
        <w:ind w:left="-567"/>
        <w:jc w:val="both"/>
        <w:rPr>
          <w:rFonts w:ascii="Verdana" w:hAnsi="Verdana" w:cs="Calibri"/>
          <w:sz w:val="20"/>
          <w:szCs w:val="20"/>
        </w:rPr>
      </w:pPr>
      <w:r w:rsidRPr="003949FF">
        <w:rPr>
          <w:rFonts w:ascii="Verdana" w:hAnsi="Verdana" w:cs="Calibri"/>
          <w:sz w:val="20"/>
          <w:szCs w:val="20"/>
        </w:rPr>
        <w:t>natychmiastowe podejmowanie działań mających na celu minimalizację szkód powstałych w wyniku zakłócenia porządku i spokoju, kradzieży, włamania, pożaru, awarii instalacji urządzeń technicznych, klęsk żywiołowych i innych zdarzeń losowych,</w:t>
      </w:r>
    </w:p>
    <w:p w14:paraId="7E33CA3F" w14:textId="77777777" w:rsidR="00281317" w:rsidRPr="003949FF" w:rsidRDefault="00281317" w:rsidP="00281317">
      <w:pPr>
        <w:pStyle w:val="Akapitzlist"/>
        <w:numPr>
          <w:ilvl w:val="1"/>
          <w:numId w:val="12"/>
        </w:numPr>
        <w:spacing w:after="0" w:line="360" w:lineRule="auto"/>
        <w:ind w:left="-567"/>
        <w:jc w:val="both"/>
        <w:rPr>
          <w:rFonts w:ascii="Verdana" w:hAnsi="Verdana" w:cs="Calibri"/>
          <w:sz w:val="20"/>
          <w:szCs w:val="20"/>
        </w:rPr>
      </w:pPr>
      <w:r w:rsidRPr="003949FF">
        <w:rPr>
          <w:rFonts w:ascii="Verdana" w:hAnsi="Verdana" w:cs="Calibri"/>
          <w:sz w:val="20"/>
          <w:szCs w:val="20"/>
        </w:rPr>
        <w:t>doraźne czyszczenie i odśnieżanie terenu przed wejściem do budynku i w obrębie wjazdu do garażu oraz utrzymywanie porządku i czystości na portierni oraz recepcji,</w:t>
      </w:r>
    </w:p>
    <w:p w14:paraId="23E2C8FA" w14:textId="30E3ABB5" w:rsidR="00281317" w:rsidRPr="003949FF" w:rsidRDefault="00281317" w:rsidP="003949FF">
      <w:pPr>
        <w:pStyle w:val="Akapitzlist"/>
        <w:numPr>
          <w:ilvl w:val="1"/>
          <w:numId w:val="12"/>
        </w:numPr>
        <w:spacing w:after="0" w:line="360" w:lineRule="auto"/>
        <w:ind w:left="-567"/>
        <w:jc w:val="both"/>
        <w:rPr>
          <w:rFonts w:ascii="Verdana" w:hAnsi="Verdana" w:cs="Calibri"/>
          <w:sz w:val="20"/>
          <w:szCs w:val="20"/>
        </w:rPr>
      </w:pPr>
      <w:r w:rsidRPr="003949FF">
        <w:rPr>
          <w:rFonts w:ascii="Verdana" w:hAnsi="Verdana" w:cs="Calibri"/>
          <w:sz w:val="20"/>
          <w:szCs w:val="20"/>
        </w:rPr>
        <w:t>egzekwowanie od pracowników, najemców i interesantów przestrzegania przepisów przeciwpożarowych, dotyczących w szczególności zakazu palenia tytoniu, używania ognia otwartego itp., nie zezwalanie na przestawianie gaśnic oraz używanie urządzeń przeciwpożarowych i gaśnic niezgodnie z przeznaczeniem,</w:t>
      </w:r>
    </w:p>
    <w:p w14:paraId="4E44DC7C" w14:textId="77777777" w:rsidR="00281317" w:rsidRPr="003949FF" w:rsidRDefault="00281317" w:rsidP="00281317">
      <w:pPr>
        <w:pStyle w:val="Tekstpodstawowy"/>
        <w:widowControl/>
        <w:numPr>
          <w:ilvl w:val="0"/>
          <w:numId w:val="14"/>
        </w:numPr>
        <w:suppressAutoHyphens w:val="0"/>
        <w:spacing w:after="0" w:line="360" w:lineRule="auto"/>
        <w:ind w:left="-567" w:hanging="425"/>
        <w:jc w:val="both"/>
        <w:textAlignment w:val="auto"/>
        <w:rPr>
          <w:rFonts w:ascii="Verdana" w:hAnsi="Verdana" w:cs="Calibri"/>
          <w:i/>
          <w:sz w:val="20"/>
        </w:rPr>
      </w:pPr>
      <w:r w:rsidRPr="003949FF">
        <w:rPr>
          <w:rFonts w:ascii="Verdana" w:hAnsi="Verdana" w:cs="Calibri"/>
          <w:sz w:val="20"/>
        </w:rPr>
        <w:t xml:space="preserve">Obowiązki Wykonawcy </w:t>
      </w:r>
    </w:p>
    <w:p w14:paraId="42CB6DB1"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 xml:space="preserve">Wykonawca  zapewni swoim pracownikom na posterunkach w budynkach czyste i świeże umundurowanie galowe – ciemne, zgodne z porą roku (marynarka lub sweter, spodnie, buty oraz biała/niebieska koszula, kurtkę, czapkę itp.), identyfikatory z nazwiskiem oraz wyposażyć ich w niezbędny sprzęt techniczny (pilot antynapadowy, </w:t>
      </w:r>
      <w:r w:rsidRPr="003949FF">
        <w:rPr>
          <w:rFonts w:ascii="Verdana" w:hAnsi="Verdana" w:cs="Calibri"/>
          <w:sz w:val="20"/>
        </w:rPr>
        <w:lastRenderedPageBreak/>
        <w:t xml:space="preserve">telefon komórkowy z możliwością łączenia z numerami Zamawiającego, latarka typu szperacz. </w:t>
      </w:r>
    </w:p>
    <w:p w14:paraId="113C07AE" w14:textId="172E9F62" w:rsidR="00281317" w:rsidRPr="003949FF" w:rsidRDefault="00281317" w:rsidP="003949FF">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Wykonawca  zobowiąże swoich pracowników wykonujących czynności objęte umową do zachowania</w:t>
      </w:r>
      <w:r w:rsidR="003949FF">
        <w:rPr>
          <w:rFonts w:ascii="Verdana" w:hAnsi="Verdana" w:cs="Calibri"/>
          <w:sz w:val="20"/>
        </w:rPr>
        <w:t xml:space="preserve"> </w:t>
      </w:r>
      <w:r w:rsidRPr="003949FF">
        <w:rPr>
          <w:rFonts w:ascii="Verdana" w:hAnsi="Verdana" w:cs="Calibri"/>
          <w:sz w:val="20"/>
        </w:rPr>
        <w:t>w tajemnicy wszelkich wiadomości, które uzyskają w związku z wykonywaniem czynności w obiektach</w:t>
      </w:r>
      <w:r w:rsidR="003949FF">
        <w:rPr>
          <w:rFonts w:ascii="Verdana" w:hAnsi="Verdana" w:cs="Calibri"/>
          <w:sz w:val="20"/>
        </w:rPr>
        <w:t xml:space="preserve"> </w:t>
      </w:r>
      <w:r w:rsidRPr="003949FF">
        <w:rPr>
          <w:rFonts w:ascii="Verdana" w:hAnsi="Verdana" w:cs="Calibri"/>
          <w:sz w:val="20"/>
        </w:rPr>
        <w:t xml:space="preserve">i na terenie Zamawiającego; </w:t>
      </w:r>
    </w:p>
    <w:p w14:paraId="46FF52A9"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Wykonawca oznakuje obiekty, w których wykonuje usługi wyłącznie w formie i w miejscach zaakceptowanych przez Zamawiającego;</w:t>
      </w:r>
    </w:p>
    <w:p w14:paraId="4C12FCED"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Wykonawca będzie weryfikował wiedzę pracowników realizujących zakres umowy z systemów budynkowych: system telewizji przemysłowej (CCTV), system sygnalizacji włamania i napadu (</w:t>
      </w:r>
      <w:proofErr w:type="spellStart"/>
      <w:r w:rsidRPr="003949FF">
        <w:rPr>
          <w:rFonts w:ascii="Verdana" w:hAnsi="Verdana" w:cs="Calibri"/>
          <w:sz w:val="20"/>
        </w:rPr>
        <w:t>SSWiN</w:t>
      </w:r>
      <w:proofErr w:type="spellEnd"/>
      <w:r w:rsidRPr="003949FF">
        <w:rPr>
          <w:rFonts w:ascii="Verdana" w:hAnsi="Verdana" w:cs="Calibri"/>
          <w:sz w:val="20"/>
        </w:rPr>
        <w:t xml:space="preserve">), </w:t>
      </w:r>
    </w:p>
    <w:p w14:paraId="0F7E00A5"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 xml:space="preserve">Wykonawca zapewni obsadę stałych pracownikami pełniącymi służbę nie dłuższą niż 12 godzin </w:t>
      </w:r>
    </w:p>
    <w:p w14:paraId="6FEB66AC"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 xml:space="preserve">Wykonawca zapewni całodobowy monitoring lokalnych systemów sygnalizacji włamania i napadu; </w:t>
      </w:r>
    </w:p>
    <w:p w14:paraId="34CEBF2F"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Wykonawca zapewni na posterunkach przez ostatnie 24 godziny trwania umowy, asystę wspierającą dla nowych pracowników ochrony w razie zmiany Wykonawcy;</w:t>
      </w:r>
    </w:p>
    <w:p w14:paraId="7A893AB9" w14:textId="51B7F77C" w:rsidR="00281317" w:rsidRPr="003949FF" w:rsidRDefault="00281317" w:rsidP="003949FF">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Wykonawca przejmie odpowiedzialność wobec Zamawiającego za ochronę powierzonego mienia oraz</w:t>
      </w:r>
      <w:r w:rsidR="003949FF">
        <w:rPr>
          <w:rFonts w:ascii="Verdana" w:hAnsi="Verdana" w:cs="Calibri"/>
          <w:sz w:val="20"/>
        </w:rPr>
        <w:t xml:space="preserve"> </w:t>
      </w:r>
      <w:r w:rsidRPr="003949FF">
        <w:rPr>
          <w:rFonts w:ascii="Verdana" w:hAnsi="Verdana" w:cs="Calibri"/>
          <w:sz w:val="20"/>
        </w:rPr>
        <w:t>za wszelkie szkody wyrządzone Zamawiającemu przez personel Wykonawcy</w:t>
      </w:r>
    </w:p>
    <w:p w14:paraId="7D9EC470"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eastAsiaTheme="minorEastAsia" w:hAnsi="Verdana" w:cs="Calibri"/>
          <w:i/>
          <w:sz w:val="20"/>
        </w:rPr>
      </w:pPr>
      <w:r w:rsidRPr="003949FF">
        <w:rPr>
          <w:rFonts w:ascii="Verdana" w:hAnsi="Verdana" w:cs="Calibri"/>
          <w:sz w:val="20"/>
        </w:rPr>
        <w:t>Pracownicy wybranego Wykonawcy zostaną przeszkoleni w zakresie BHP i PPOŻ Koszty szkolenia pokrywa Wykonawca.</w:t>
      </w:r>
    </w:p>
    <w:p w14:paraId="4EE2F8FE"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 xml:space="preserve">Kompleksowa ochrona powinna być sprawowana przez </w:t>
      </w:r>
      <w:r w:rsidRPr="003949FF">
        <w:rPr>
          <w:rFonts w:ascii="Verdana" w:hAnsi="Verdana" w:cs="Calibri"/>
          <w:color w:val="000000" w:themeColor="background2"/>
          <w:sz w:val="20"/>
        </w:rPr>
        <w:t>osoby</w:t>
      </w:r>
      <w:r w:rsidRPr="003949FF">
        <w:rPr>
          <w:rFonts w:ascii="Verdana" w:hAnsi="Verdana" w:cs="Calibri"/>
          <w:sz w:val="20"/>
        </w:rPr>
        <w:t>:</w:t>
      </w:r>
    </w:p>
    <w:p w14:paraId="74770F4C" w14:textId="199E2518" w:rsidR="00281317" w:rsidRPr="003949FF" w:rsidRDefault="00281317" w:rsidP="003949FF">
      <w:pPr>
        <w:pStyle w:val="Tekstpodstawowyzwciciem2"/>
        <w:numPr>
          <w:ilvl w:val="0"/>
          <w:numId w:val="16"/>
        </w:numPr>
        <w:suppressAutoHyphens/>
        <w:spacing w:after="0" w:line="360" w:lineRule="auto"/>
        <w:ind w:left="-567"/>
        <w:rPr>
          <w:rFonts w:ascii="Verdana" w:hAnsi="Verdana" w:cs="Calibri"/>
          <w:szCs w:val="20"/>
        </w:rPr>
      </w:pPr>
      <w:r w:rsidRPr="003949FF">
        <w:rPr>
          <w:rFonts w:ascii="Verdana" w:hAnsi="Verdana" w:cs="Calibri"/>
          <w:szCs w:val="20"/>
        </w:rPr>
        <w:t>przygotowane zawodowo do wykonywania czynności ochronnych tj., muszą posiadać wpis na listę kwalifikowanych pracowników ochrony fizycznej o której mowa w ustawie z dnia 22 sierpnia 1997 r. o ochronie osób i mienia (tekst jednolity: Dz.U. z 2020 r. poz. 838), Zamawiający dopuszcza aby usługa ochrony była świadczona przez osoby nieposiadające powyższego wpisu, wyłącznie po uprzednim zatwierdzeniu kandydata na pracownika przez Zamawiającego.</w:t>
      </w:r>
    </w:p>
    <w:p w14:paraId="1692CD73" w14:textId="77777777" w:rsidR="00281317" w:rsidRPr="003949FF" w:rsidRDefault="00281317" w:rsidP="00281317">
      <w:pPr>
        <w:pStyle w:val="Tekstpodstawowyzwciciem2"/>
        <w:numPr>
          <w:ilvl w:val="0"/>
          <w:numId w:val="16"/>
        </w:numPr>
        <w:suppressAutoHyphens/>
        <w:spacing w:after="0" w:line="360" w:lineRule="auto"/>
        <w:ind w:left="-567"/>
        <w:rPr>
          <w:rFonts w:ascii="Verdana" w:hAnsi="Verdana" w:cs="Calibri"/>
          <w:szCs w:val="20"/>
        </w:rPr>
      </w:pPr>
      <w:r w:rsidRPr="003949FF">
        <w:rPr>
          <w:rFonts w:ascii="Verdana" w:hAnsi="Verdana" w:cs="Calibri"/>
          <w:szCs w:val="20"/>
        </w:rPr>
        <w:t xml:space="preserve">przygotowane do obsługi komputera PC oraz obsługi systemów sygnalizacji  alarmów, obsługi centrali monitoringu, telewizji przemysłowej, aplikacji Zamawiającego, MO365 </w:t>
      </w:r>
    </w:p>
    <w:p w14:paraId="18E06B8D" w14:textId="77777777" w:rsidR="00281317" w:rsidRPr="003949FF" w:rsidRDefault="00281317" w:rsidP="00281317">
      <w:pPr>
        <w:pStyle w:val="Listapunktowana2"/>
        <w:numPr>
          <w:ilvl w:val="0"/>
          <w:numId w:val="16"/>
        </w:numPr>
        <w:suppressAutoHyphens/>
        <w:spacing w:after="0" w:line="360" w:lineRule="auto"/>
        <w:ind w:left="-567"/>
        <w:contextualSpacing w:val="0"/>
        <w:rPr>
          <w:rFonts w:ascii="Verdana" w:hAnsi="Verdana" w:cs="Calibri"/>
        </w:rPr>
      </w:pPr>
      <w:r w:rsidRPr="003949FF">
        <w:rPr>
          <w:rFonts w:ascii="Verdana" w:hAnsi="Verdana" w:cs="Calibri"/>
        </w:rPr>
        <w:t>jednakowo umundurowane i wyposażone w identyfikatory z logo firmy,</w:t>
      </w:r>
    </w:p>
    <w:p w14:paraId="748AD198" w14:textId="77777777" w:rsidR="00281317" w:rsidRPr="003949FF" w:rsidRDefault="00281317" w:rsidP="00281317">
      <w:pPr>
        <w:pStyle w:val="Listapunktowana2"/>
        <w:numPr>
          <w:ilvl w:val="0"/>
          <w:numId w:val="16"/>
        </w:numPr>
        <w:suppressAutoHyphens/>
        <w:spacing w:after="0" w:line="360" w:lineRule="auto"/>
        <w:ind w:left="-567"/>
        <w:contextualSpacing w:val="0"/>
        <w:rPr>
          <w:rFonts w:ascii="Verdana" w:hAnsi="Verdana" w:cs="Calibri"/>
        </w:rPr>
      </w:pPr>
      <w:r w:rsidRPr="003949FF">
        <w:rPr>
          <w:rFonts w:ascii="Verdana" w:hAnsi="Verdana" w:cs="Calibri"/>
        </w:rPr>
        <w:t>wyposażone każdorazowo i przez cały okres sprawowania usługi w sprawny telefon komórkowy i latarkę.</w:t>
      </w:r>
    </w:p>
    <w:p w14:paraId="0C97981A"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lastRenderedPageBreak/>
        <w:t>Zamawiający wymaga ponadto aby:</w:t>
      </w:r>
    </w:p>
    <w:p w14:paraId="2EB2D5DE" w14:textId="77777777" w:rsidR="00281317" w:rsidRPr="003949FF" w:rsidRDefault="00281317" w:rsidP="00281317">
      <w:pPr>
        <w:pStyle w:val="Akapitzlist"/>
        <w:numPr>
          <w:ilvl w:val="0"/>
          <w:numId w:val="13"/>
        </w:numPr>
        <w:spacing w:after="0" w:line="360" w:lineRule="auto"/>
        <w:ind w:left="-567"/>
        <w:contextualSpacing w:val="0"/>
        <w:jc w:val="both"/>
        <w:rPr>
          <w:rFonts w:ascii="Verdana" w:hAnsi="Verdana" w:cs="Calibri"/>
          <w:sz w:val="20"/>
          <w:szCs w:val="20"/>
        </w:rPr>
      </w:pPr>
      <w:r w:rsidRPr="003949FF">
        <w:rPr>
          <w:rFonts w:ascii="Verdana" w:hAnsi="Verdana" w:cs="Calibri"/>
          <w:sz w:val="20"/>
          <w:szCs w:val="20"/>
        </w:rPr>
        <w:t>Wykonawca posiadał umowę ubezpieczenia odpowiedzialności cywilnej z tytułu prowadzonej działalności gospodarczej o wartości zgodnej z warunkami udziału w postępowaniu, lecz nie niższą aniżeli 300 000 zł przez cały czas trwania umowy. Brak umowy ubezpieczenia w którymkolwiek okresie wykonywania przedmiotowego zamówienia stanowić będzie podstawę do rozwiązania umowy z winy Wykonawcy. Umowa stanowić będzie Załącznik nr do niniejszej umowy,</w:t>
      </w:r>
    </w:p>
    <w:p w14:paraId="1DC376E0" w14:textId="3E02580F" w:rsidR="00281317" w:rsidRPr="003949FF" w:rsidRDefault="00281317" w:rsidP="003949FF">
      <w:pPr>
        <w:pStyle w:val="Akapitzlist"/>
        <w:numPr>
          <w:ilvl w:val="0"/>
          <w:numId w:val="13"/>
        </w:numPr>
        <w:spacing w:after="0" w:line="360" w:lineRule="auto"/>
        <w:ind w:left="-567"/>
        <w:contextualSpacing w:val="0"/>
        <w:jc w:val="both"/>
        <w:rPr>
          <w:rFonts w:ascii="Verdana" w:hAnsi="Verdana" w:cs="Calibri"/>
          <w:sz w:val="20"/>
          <w:szCs w:val="20"/>
        </w:rPr>
      </w:pPr>
      <w:r w:rsidRPr="003949FF">
        <w:rPr>
          <w:rFonts w:ascii="Verdana" w:hAnsi="Verdana" w:cs="Calibri"/>
          <w:sz w:val="20"/>
          <w:szCs w:val="20"/>
        </w:rPr>
        <w:t>Wykonawca prowadził obowiązkowo ewidencję czasu pracy osób skierowanych do realizacji zamówienia</w:t>
      </w:r>
      <w:r w:rsidR="003949FF">
        <w:rPr>
          <w:rFonts w:ascii="Verdana" w:hAnsi="Verdana" w:cs="Calibri"/>
          <w:sz w:val="20"/>
          <w:szCs w:val="20"/>
        </w:rPr>
        <w:t xml:space="preserve"> </w:t>
      </w:r>
      <w:r w:rsidRPr="003949FF">
        <w:rPr>
          <w:rFonts w:ascii="Verdana" w:hAnsi="Verdana" w:cs="Calibri"/>
          <w:sz w:val="20"/>
          <w:szCs w:val="20"/>
        </w:rPr>
        <w:t>(w systemie miesięcznym). Ewidencja czasu pracy będzie stanowić załącznik do comiesięcznego protokołu odbioru usług ochrony,</w:t>
      </w:r>
    </w:p>
    <w:p w14:paraId="6EB41EF4" w14:textId="77777777" w:rsidR="00281317" w:rsidRPr="003949FF" w:rsidRDefault="00281317" w:rsidP="00281317">
      <w:pPr>
        <w:pStyle w:val="Tekstpodstawowy"/>
        <w:widowControl/>
        <w:numPr>
          <w:ilvl w:val="1"/>
          <w:numId w:val="14"/>
        </w:numPr>
        <w:suppressAutoHyphens w:val="0"/>
        <w:spacing w:after="0" w:line="360" w:lineRule="auto"/>
        <w:ind w:left="-567"/>
        <w:jc w:val="both"/>
        <w:textAlignment w:val="auto"/>
        <w:rPr>
          <w:rFonts w:ascii="Verdana" w:hAnsi="Verdana" w:cs="Calibri"/>
          <w:i/>
          <w:sz w:val="20"/>
        </w:rPr>
      </w:pPr>
      <w:r w:rsidRPr="003949FF">
        <w:rPr>
          <w:rFonts w:ascii="Verdana" w:hAnsi="Verdana" w:cs="Calibri"/>
          <w:sz w:val="20"/>
        </w:rPr>
        <w:t xml:space="preserve">Wykonawca musi dysponować zmotoryzowaną Grupą interwencyjną (1 samochód z 2 osobową załogą), wyposażoną w środki przymusu bezpośredniego oraz środki łączności radiowej, która pojawi się na terenie objętym ochroną w czasie nie dłuższym niż 15 minut w ciągu dnia (w godz. 06:00 - 22:00) i 10 minut w godzinach nocnych (22:00 - 06:00) od chwili zgłoszenia. </w:t>
      </w:r>
    </w:p>
    <w:p w14:paraId="0F145D98" w14:textId="77777777" w:rsidR="00281317" w:rsidRPr="003949FF" w:rsidRDefault="00281317" w:rsidP="00281317">
      <w:pPr>
        <w:pStyle w:val="Lista"/>
        <w:spacing w:line="360" w:lineRule="auto"/>
        <w:jc w:val="both"/>
        <w:rPr>
          <w:rFonts w:ascii="Verdana" w:hAnsi="Verdana" w:cs="Calibri"/>
          <w:sz w:val="20"/>
          <w:szCs w:val="20"/>
        </w:rPr>
      </w:pPr>
      <w:r w:rsidRPr="003949FF">
        <w:rPr>
          <w:rFonts w:ascii="Verdana" w:hAnsi="Verdana" w:cs="Calibri"/>
          <w:sz w:val="20"/>
          <w:szCs w:val="20"/>
        </w:rPr>
        <w:t xml:space="preserve">Przyjazd Grupy interwencyjnej odbywać się będzie : </w:t>
      </w:r>
    </w:p>
    <w:p w14:paraId="1B5759E0" w14:textId="77777777" w:rsidR="00281317" w:rsidRPr="003949FF" w:rsidRDefault="00281317" w:rsidP="00281317">
      <w:pPr>
        <w:pStyle w:val="Listapunktowana2"/>
        <w:numPr>
          <w:ilvl w:val="0"/>
          <w:numId w:val="19"/>
        </w:numPr>
        <w:suppressAutoHyphens/>
        <w:spacing w:after="0" w:line="360" w:lineRule="auto"/>
        <w:ind w:left="-567"/>
        <w:contextualSpacing w:val="0"/>
        <w:rPr>
          <w:rFonts w:ascii="Verdana" w:hAnsi="Verdana" w:cs="Calibri"/>
        </w:rPr>
      </w:pPr>
      <w:r w:rsidRPr="003949FF">
        <w:rPr>
          <w:rFonts w:ascii="Verdana" w:hAnsi="Verdana" w:cs="Calibri"/>
        </w:rPr>
        <w:t xml:space="preserve">po wystąpieniu sygnału alarmowego z systemu </w:t>
      </w:r>
      <w:proofErr w:type="spellStart"/>
      <w:r w:rsidRPr="003949FF">
        <w:rPr>
          <w:rFonts w:ascii="Verdana" w:hAnsi="Verdana" w:cs="Calibri"/>
        </w:rPr>
        <w:t>SSWiN</w:t>
      </w:r>
      <w:proofErr w:type="spellEnd"/>
      <w:r w:rsidRPr="003949FF">
        <w:rPr>
          <w:rFonts w:ascii="Verdana" w:hAnsi="Verdana" w:cs="Calibri"/>
        </w:rPr>
        <w:t>,</w:t>
      </w:r>
    </w:p>
    <w:p w14:paraId="011FAF0F" w14:textId="77777777" w:rsidR="00281317" w:rsidRPr="003949FF" w:rsidRDefault="00281317" w:rsidP="00281317">
      <w:pPr>
        <w:pStyle w:val="Listapunktowana2"/>
        <w:numPr>
          <w:ilvl w:val="0"/>
          <w:numId w:val="19"/>
        </w:numPr>
        <w:suppressAutoHyphens/>
        <w:spacing w:after="0" w:line="360" w:lineRule="auto"/>
        <w:ind w:left="-567"/>
        <w:contextualSpacing w:val="0"/>
        <w:rPr>
          <w:rFonts w:ascii="Verdana" w:hAnsi="Verdana" w:cs="Calibri"/>
        </w:rPr>
      </w:pPr>
      <w:r w:rsidRPr="003949FF">
        <w:rPr>
          <w:rFonts w:ascii="Verdana" w:hAnsi="Verdana" w:cs="Calibri"/>
        </w:rPr>
        <w:t>na wezwanie pracowników Wykonawcy lub upoważnionych przedstawicieli Zamawiającego,</w:t>
      </w:r>
    </w:p>
    <w:p w14:paraId="378B8D45" w14:textId="77777777" w:rsidR="00281317" w:rsidRPr="003949FF" w:rsidRDefault="00281317" w:rsidP="00281317">
      <w:pPr>
        <w:pStyle w:val="Listapunktowana2"/>
        <w:numPr>
          <w:ilvl w:val="0"/>
          <w:numId w:val="19"/>
        </w:numPr>
        <w:suppressAutoHyphens/>
        <w:spacing w:after="0" w:line="360" w:lineRule="auto"/>
        <w:ind w:left="-567"/>
        <w:contextualSpacing w:val="0"/>
        <w:rPr>
          <w:rFonts w:ascii="Verdana" w:hAnsi="Verdana" w:cs="Calibri"/>
        </w:rPr>
      </w:pPr>
      <w:r w:rsidRPr="003949FF">
        <w:rPr>
          <w:rFonts w:ascii="Verdana" w:hAnsi="Verdana" w:cs="Calibri"/>
        </w:rPr>
        <w:t>celem wyrywkowej kontroli pracowników ochrony w godzinach nocnych min. 2 razy w miesiącu.</w:t>
      </w:r>
    </w:p>
    <w:p w14:paraId="7FB75A18" w14:textId="77777777" w:rsidR="00281317" w:rsidRPr="003949FF" w:rsidRDefault="00281317" w:rsidP="00281317">
      <w:pPr>
        <w:pStyle w:val="Listapunktowana"/>
        <w:numPr>
          <w:ilvl w:val="0"/>
          <w:numId w:val="0"/>
        </w:numPr>
        <w:spacing w:after="0" w:line="360" w:lineRule="auto"/>
        <w:ind w:left="-567" w:firstLine="357"/>
        <w:contextualSpacing w:val="0"/>
        <w:rPr>
          <w:rFonts w:ascii="Verdana" w:hAnsi="Verdana" w:cs="Calibri"/>
          <w:szCs w:val="20"/>
        </w:rPr>
      </w:pPr>
      <w:r w:rsidRPr="003949FF">
        <w:rPr>
          <w:rFonts w:ascii="Verdana" w:hAnsi="Verdana" w:cs="Calibri"/>
          <w:szCs w:val="20"/>
        </w:rPr>
        <w:t>Za przyjazd Grupy interwencyjnej Wykonawcy nie przysługuje dodatkowe wynagrodzenie.</w:t>
      </w:r>
    </w:p>
    <w:p w14:paraId="380841B5" w14:textId="77777777" w:rsidR="00281317" w:rsidRPr="003949FF" w:rsidRDefault="00281317" w:rsidP="00281317">
      <w:pPr>
        <w:pStyle w:val="Listapunktowana"/>
        <w:numPr>
          <w:ilvl w:val="0"/>
          <w:numId w:val="19"/>
        </w:numPr>
        <w:spacing w:after="0" w:line="360" w:lineRule="auto"/>
        <w:ind w:left="-567" w:hanging="284"/>
        <w:contextualSpacing w:val="0"/>
        <w:rPr>
          <w:rFonts w:ascii="Verdana" w:hAnsi="Verdana" w:cs="Calibri"/>
          <w:szCs w:val="20"/>
        </w:rPr>
      </w:pPr>
      <w:r w:rsidRPr="003949FF">
        <w:rPr>
          <w:rFonts w:ascii="Verdana" w:hAnsi="Verdana" w:cs="Calibri"/>
          <w:szCs w:val="20"/>
        </w:rPr>
        <w:t>wykonawca raz na kwartał przedłoży Zamawiającemu raport z kontroli wykonywania czynności służbowych pracowników ochrony.</w:t>
      </w:r>
    </w:p>
    <w:p w14:paraId="2FCD8151" w14:textId="77777777" w:rsidR="00281317" w:rsidRPr="003949FF" w:rsidRDefault="00281317" w:rsidP="00281317">
      <w:pPr>
        <w:pStyle w:val="Tekstpodstawowy"/>
        <w:widowControl/>
        <w:numPr>
          <w:ilvl w:val="0"/>
          <w:numId w:val="14"/>
        </w:numPr>
        <w:suppressAutoHyphens w:val="0"/>
        <w:spacing w:after="0" w:line="360" w:lineRule="auto"/>
        <w:ind w:left="-567" w:hanging="425"/>
        <w:jc w:val="both"/>
        <w:textAlignment w:val="auto"/>
        <w:rPr>
          <w:rFonts w:ascii="Verdana" w:hAnsi="Verdana" w:cs="Calibri"/>
          <w:i/>
          <w:sz w:val="20"/>
        </w:rPr>
      </w:pPr>
      <w:r w:rsidRPr="003949FF">
        <w:rPr>
          <w:rFonts w:ascii="Verdana" w:hAnsi="Verdana" w:cs="Calibri"/>
          <w:sz w:val="20"/>
        </w:rPr>
        <w:t>Podczas pełnienia służby pracownikowi ochrony zabrania się m.in.:</w:t>
      </w:r>
    </w:p>
    <w:p w14:paraId="79E6BB9E"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 a) spania; </w:t>
      </w:r>
      <w:bookmarkStart w:id="0" w:name="_GoBack"/>
      <w:bookmarkEnd w:id="0"/>
    </w:p>
    <w:p w14:paraId="23B88945"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b) wprowadzania osób trzecich do chronionych obiektów w celach towarzyskich; </w:t>
      </w:r>
    </w:p>
    <w:p w14:paraId="7976F30E"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c) korzystania z telefonów prywatnych; </w:t>
      </w:r>
    </w:p>
    <w:p w14:paraId="63575BDE"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d) korzystania z telefonów służbowych w celach innych niż służbowe; </w:t>
      </w:r>
    </w:p>
    <w:p w14:paraId="296C3030"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e) oglądania telewizji, korzystania z urządzeń elektronicznych mających wpływ na prawidłową obsługę systemów Zamawiającego; </w:t>
      </w:r>
    </w:p>
    <w:p w14:paraId="3681616D"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lastRenderedPageBreak/>
        <w:t xml:space="preserve">f) spożywania alkoholu lub innych środków odurzających zaburzających sprawność psychiczną lub fizyczną; </w:t>
      </w:r>
    </w:p>
    <w:p w14:paraId="1C837116"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g) opuszczania posterunku w celach innych niż związanych z pełnieniem obowiązków;</w:t>
      </w:r>
    </w:p>
    <w:p w14:paraId="79960E57"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 h) prowadzenia rozmów towarzyskich z osobami postronnymi, w szczególności z pracownikami innych firm realizujących usługi dla Zamawiającego; </w:t>
      </w:r>
    </w:p>
    <w:p w14:paraId="0CB10609"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 xml:space="preserve">i) przygotowywania posiłków (gotowania, smażenia); </w:t>
      </w:r>
    </w:p>
    <w:p w14:paraId="7E41466E" w14:textId="77777777" w:rsidR="00281317" w:rsidRPr="003949FF" w:rsidRDefault="00281317" w:rsidP="00281317">
      <w:pPr>
        <w:pStyle w:val="Tekstpodstawowy"/>
        <w:spacing w:line="360" w:lineRule="auto"/>
        <w:ind w:left="-567"/>
        <w:rPr>
          <w:rFonts w:ascii="Verdana" w:hAnsi="Verdana" w:cs="Calibri"/>
          <w:i/>
          <w:sz w:val="20"/>
        </w:rPr>
      </w:pPr>
      <w:r w:rsidRPr="003949FF">
        <w:rPr>
          <w:rFonts w:ascii="Verdana" w:hAnsi="Verdana" w:cs="Calibri"/>
          <w:sz w:val="20"/>
        </w:rPr>
        <w:t>j) innych czynności utrudniających, zaburzających lub uniemożliwiających wykonywanie powierzonych zadań lub mogących mieć wpływ na utratę koncentracji.</w:t>
      </w:r>
    </w:p>
    <w:p w14:paraId="2937EEE3" w14:textId="77777777" w:rsidR="00281317" w:rsidRPr="003949FF" w:rsidRDefault="00281317" w:rsidP="00281317">
      <w:pPr>
        <w:pStyle w:val="Normalny1"/>
        <w:spacing w:line="288" w:lineRule="auto"/>
        <w:rPr>
          <w:rFonts w:ascii="Verdana" w:eastAsia="Calibri" w:hAnsi="Verdana" w:cs="Calibri"/>
          <w:b/>
          <w:bCs/>
          <w:color w:val="000000" w:themeColor="background2"/>
        </w:rPr>
      </w:pPr>
    </w:p>
    <w:p w14:paraId="7846EED9" w14:textId="77777777" w:rsidR="00B01412" w:rsidRPr="003949FF" w:rsidRDefault="00B01412" w:rsidP="00E53D6A">
      <w:pPr>
        <w:rPr>
          <w:rFonts w:ascii="Verdana" w:hAnsi="Verdana"/>
        </w:rPr>
      </w:pPr>
    </w:p>
    <w:sectPr w:rsidR="00B01412" w:rsidRPr="003949FF" w:rsidSect="00DA52A1">
      <w:headerReference w:type="even" r:id="rId11"/>
      <w:headerReference w:type="default" r:id="rId12"/>
      <w:footerReference w:type="even" r:id="rId13"/>
      <w:footerReference w:type="default" r:id="rId14"/>
      <w:headerReference w:type="first" r:id="rId15"/>
      <w:footerReference w:type="first" r:id="rId16"/>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BB66" w14:textId="77777777" w:rsidR="006E659B" w:rsidRDefault="006E659B" w:rsidP="006747BD">
      <w:pPr>
        <w:spacing w:after="0" w:line="240" w:lineRule="auto"/>
      </w:pPr>
      <w:r>
        <w:separator/>
      </w:r>
    </w:p>
  </w:endnote>
  <w:endnote w:type="continuationSeparator" w:id="0">
    <w:p w14:paraId="567F5C2A" w14:textId="77777777" w:rsidR="006E659B" w:rsidRDefault="006E659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8CB6" w14:textId="77777777" w:rsidR="008B145B" w:rsidRDefault="008B14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4C1AABA" w:rsidR="00D40690" w:rsidRDefault="00D40690">
            <w:pPr>
              <w:pStyle w:val="Stopka"/>
            </w:pPr>
            <w:r>
              <w:t xml:space="preserve">Strona </w:t>
            </w:r>
            <w:r>
              <w:rPr>
                <w:b/>
                <w:bCs/>
                <w:sz w:val="24"/>
                <w:szCs w:val="24"/>
              </w:rPr>
              <w:fldChar w:fldCharType="begin"/>
            </w:r>
            <w:r>
              <w:rPr>
                <w:bCs/>
              </w:rPr>
              <w:instrText>PAGE</w:instrText>
            </w:r>
            <w:r>
              <w:rPr>
                <w:b/>
                <w:bCs/>
                <w:sz w:val="24"/>
                <w:szCs w:val="24"/>
              </w:rPr>
              <w:fldChar w:fldCharType="separate"/>
            </w:r>
            <w:r>
              <w:rPr>
                <w:bCs/>
              </w:rPr>
              <w:t>2</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Cs/>
              </w:rPr>
              <w:t>2</w:t>
            </w:r>
            <w:r>
              <w:rPr>
                <w:b/>
                <w:bCs/>
                <w:sz w:val="24"/>
                <w:szCs w:val="24"/>
              </w:rPr>
              <w:fldChar w:fldCharType="end"/>
            </w:r>
          </w:p>
        </w:sdtContent>
      </w:sdt>
    </w:sdtContent>
  </w:sdt>
  <w:p w14:paraId="4CA53EE0" w14:textId="61112568" w:rsidR="00D40690" w:rsidRDefault="00DA52A1">
    <w:pPr>
      <w:pStyle w:val="Stopka"/>
    </w:pPr>
    <w:r w:rsidRPr="00DA52A1">
      <w:rPr>
        <w:noProof/>
      </w:rPr>
      <w:drawing>
        <wp:anchor distT="0" distB="0" distL="114300" distR="114300" simplePos="0" relativeHeight="251671552"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rPr>
      <mc:AlternateContent>
        <mc:Choice Requires="wps">
          <w:drawing>
            <wp:anchor distT="0" distB="0" distL="114300" distR="114300" simplePos="0" relativeHeight="251672576"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A608B04" w14:textId="2218BF7F" w:rsidR="009B6D43" w:rsidRDefault="009B6D43" w:rsidP="009B6D43">
                          <w:pPr>
                            <w:pStyle w:val="LukStopka-adres"/>
                          </w:pPr>
                          <w:r>
                            <w:t xml:space="preserve">Sieć Badawcza Łukasiewicz </w:t>
                          </w:r>
                          <w:r w:rsidR="00A1190B">
                            <w:t>–</w:t>
                          </w:r>
                          <w:r>
                            <w:t xml:space="preserve"> ITECH Instytut Innowacji i Technologii</w:t>
                          </w:r>
                        </w:p>
                        <w:p w14:paraId="74C1E39A" w14:textId="77777777" w:rsidR="009B6D43" w:rsidRDefault="009B6D43" w:rsidP="009B6D43">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4D459244" w14:textId="77777777" w:rsidR="009B6D43" w:rsidRDefault="009B6D43" w:rsidP="009B6D43">
                          <w:pPr>
                            <w:pStyle w:val="LukStopka-adres"/>
                            <w:rPr>
                              <w:lang w:val="en-US"/>
                            </w:rPr>
                          </w:pPr>
                          <w:r>
                            <w:rPr>
                              <w:lang w:val="en-US"/>
                            </w:rPr>
                            <w:t xml:space="preserve">E-mail: instytut@itech.lukasiewicz.gov.pl | NIP: 525-000-82-93, REGON: </w:t>
                          </w:r>
                          <w:r>
                            <w:rPr>
                              <w:rFonts w:cs="Arial"/>
                              <w:shd w:val="clear" w:color="auto" w:fill="FFFFFF"/>
                            </w:rPr>
                            <w:t>387143432</w:t>
                          </w:r>
                        </w:p>
                        <w:p w14:paraId="4ABCEF24" w14:textId="54AAE710" w:rsidR="00DA52A1" w:rsidRPr="004F5805" w:rsidRDefault="009B6D43" w:rsidP="00533B76">
                          <w:pPr>
                            <w:pStyle w:val="LukStopka-adres"/>
                            <w:rPr>
                              <w:lang w:val="de-DE"/>
                            </w:rPr>
                          </w:pPr>
                          <w:r>
                            <w:t xml:space="preserve">Sąd Rejonowym.st. Warszawy, XII Wydz. Gospodarczy KRS nr </w:t>
                          </w:r>
                          <w:r>
                            <w:rPr>
                              <w:rFonts w:cs="Arial"/>
                              <w:shd w:val="clear" w:color="auto" w:fill="FFFFFF"/>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4A608B04" w14:textId="2218BF7F" w:rsidR="009B6D43" w:rsidRDefault="009B6D43" w:rsidP="009B6D43">
                    <w:pPr>
                      <w:pStyle w:val="LukStopka-adres"/>
                    </w:pPr>
                    <w:r>
                      <w:t xml:space="preserve">Sieć Badawcza Łukasiewicz </w:t>
                    </w:r>
                    <w:r w:rsidR="00A1190B">
                      <w:t>–</w:t>
                    </w:r>
                    <w:r>
                      <w:t xml:space="preserve"> ITECH Instytut Innowacji i Technologii</w:t>
                    </w:r>
                  </w:p>
                  <w:p w14:paraId="74C1E39A" w14:textId="77777777" w:rsidR="009B6D43" w:rsidRDefault="009B6D43" w:rsidP="009B6D43">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4D459244" w14:textId="77777777" w:rsidR="009B6D43" w:rsidRDefault="009B6D43" w:rsidP="009B6D43">
                    <w:pPr>
                      <w:pStyle w:val="LukStopka-adres"/>
                      <w:rPr>
                        <w:lang w:val="en-US"/>
                      </w:rPr>
                    </w:pPr>
                    <w:r>
                      <w:rPr>
                        <w:lang w:val="en-US"/>
                      </w:rPr>
                      <w:t xml:space="preserve">E-mail: instytut@itech.lukasiewicz.gov.pl | NIP: 525-000-82-93, REGON: </w:t>
                    </w:r>
                    <w:r>
                      <w:rPr>
                        <w:rFonts w:cs="Arial"/>
                        <w:shd w:val="clear" w:color="auto" w:fill="FFFFFF"/>
                      </w:rPr>
                      <w:t>387143432</w:t>
                    </w:r>
                  </w:p>
                  <w:p w14:paraId="4ABCEF24" w14:textId="54AAE710" w:rsidR="00DA52A1" w:rsidRPr="004F5805" w:rsidRDefault="009B6D43" w:rsidP="00533B76">
                    <w:pPr>
                      <w:pStyle w:val="LukStopka-adres"/>
                      <w:rPr>
                        <w:lang w:val="de-DE"/>
                      </w:rPr>
                    </w:pPr>
                    <w:r>
                      <w:t xml:space="preserve">Sąd Rejonowym.st. Warszawy, XII Wydz. Gospodarczy KRS nr </w:t>
                    </w:r>
                    <w:r>
                      <w:rPr>
                        <w:rFonts w:cs="Arial"/>
                        <w:shd w:val="clear" w:color="auto" w:fill="FFFFFF"/>
                      </w:rPr>
                      <w:t>0000860814</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768260" w14:textId="3A80FA46"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4AD7D64D" w14:textId="524A23D3" w:rsidR="003F4BA3" w:rsidRPr="00D06D36" w:rsidRDefault="00DA52A1" w:rsidP="00D06D36">
    <w:pPr>
      <w:pStyle w:val="LukStopka-adres"/>
      <w:rPr>
        <w:spacing w:val="2"/>
      </w:rPr>
    </w:pPr>
    <w:r>
      <w:rPr>
        <w:spacing w:val="2"/>
      </w:rPr>
      <mc:AlternateContent>
        <mc:Choice Requires="wps">
          <w:drawing>
            <wp:anchor distT="0" distB="0" distL="114300" distR="114300" simplePos="0" relativeHeight="251669504"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DA52A1" w:rsidRDefault="00DA52A1" w:rsidP="00DA52A1">
                          <w:pPr>
                            <w:pStyle w:val="LukStopka-adres"/>
                          </w:pPr>
                          <w:r>
                            <w:t>Jednostka</w:t>
                          </w:r>
                        </w:p>
                        <w:p w14:paraId="55F3F5FE" w14:textId="77777777" w:rsidR="00DA52A1" w:rsidRDefault="00DA52A1" w:rsidP="00DA52A1">
                          <w:pPr>
                            <w:pStyle w:val="LukStopka-adres"/>
                          </w:pPr>
                          <w:r>
                            <w:t>Notyfikowana</w:t>
                          </w:r>
                        </w:p>
                        <w:p w14:paraId="0B30FDEC" w14:textId="77777777" w:rsidR="00DA52A1" w:rsidRDefault="00DA52A1" w:rsidP="00DA52A1">
                          <w:pPr>
                            <w:pStyle w:val="LukStopka-adres"/>
                          </w:pPr>
                          <w:r>
                            <w:t>Unii Europejskiej</w:t>
                          </w:r>
                        </w:p>
                        <w:p w14:paraId="7DF9CADB" w14:textId="718A08BE" w:rsidR="00DA52A1" w:rsidRPr="00DA52A1" w:rsidRDefault="00DA52A1"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_x0000_s1027" type="#_x0000_t202" style="position:absolute;margin-left:51.5pt;margin-top:774.7pt;width:83.6pt;height:17.5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filled="f" stroked="f">
              <o:lock v:ext="edit" aspectratio="t"/>
              <v:textbox style="mso-fit-shape-to-text:t" inset="0,0,0,0">
                <w:txbxContent>
                  <w:p w14:paraId="38BD6C63" w14:textId="77777777" w:rsidR="00DA52A1" w:rsidRDefault="00DA52A1" w:rsidP="00DA52A1">
                    <w:pPr>
                      <w:pStyle w:val="LukStopka-adres"/>
                    </w:pPr>
                    <w:r>
                      <w:t>Jednostka</w:t>
                    </w:r>
                  </w:p>
                  <w:p w14:paraId="55F3F5FE" w14:textId="77777777" w:rsidR="00DA52A1" w:rsidRDefault="00DA52A1" w:rsidP="00DA52A1">
                    <w:pPr>
                      <w:pStyle w:val="LukStopka-adres"/>
                    </w:pPr>
                    <w:r>
                      <w:t>Notyfikowana</w:t>
                    </w:r>
                  </w:p>
                  <w:p w14:paraId="0B30FDEC" w14:textId="77777777" w:rsidR="00DA52A1" w:rsidRDefault="00DA52A1" w:rsidP="00DA52A1">
                    <w:pPr>
                      <w:pStyle w:val="LukStopka-adres"/>
                    </w:pPr>
                    <w:r>
                      <w:t>Unii Europejskiej</w:t>
                    </w:r>
                  </w:p>
                  <w:p w14:paraId="7DF9CADB" w14:textId="718A08BE" w:rsidR="00DA52A1" w:rsidRPr="00DA52A1" w:rsidRDefault="00DA52A1" w:rsidP="00DA52A1">
                    <w:pPr>
                      <w:pStyle w:val="LukStopka-adres"/>
                    </w:pPr>
                    <w:r>
                      <w:t>nr 1454.</w:t>
                    </w:r>
                  </w:p>
                </w:txbxContent>
              </v:textbox>
              <w10:wrap anchorx="margin" anchory="page"/>
              <w10:anchorlock/>
            </v:shape>
          </w:pict>
        </mc:Fallback>
      </mc:AlternateContent>
    </w:r>
    <w:r w:rsidR="004F5805">
      <w:rPr>
        <w:spacing w:val="2"/>
      </w:rPr>
      <w:drawing>
        <wp:anchor distT="0" distB="0" distL="114300" distR="114300" simplePos="0" relativeHeight="251661312"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rPr>
      <mc:AlternateContent>
        <mc:Choice Requires="wps">
          <w:drawing>
            <wp:anchor distT="0" distB="0" distL="114300" distR="114300" simplePos="0" relativeHeight="251662336"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093C8B3" w14:textId="5230E218" w:rsidR="00265588" w:rsidRDefault="00DA52A1" w:rsidP="00265588">
                          <w:pPr>
                            <w:pStyle w:val="LukStopka-adres"/>
                          </w:pPr>
                          <w:r>
                            <w:t xml:space="preserve">Sieć Badawcza Łukasiewicz </w:t>
                          </w:r>
                          <w:r w:rsidR="00A1190B">
                            <w:t>–</w:t>
                          </w:r>
                          <w:r>
                            <w:t xml:space="preserve"> </w:t>
                          </w:r>
                          <w:r w:rsidR="00582C0E">
                            <w:t xml:space="preserve">ITECH </w:t>
                          </w:r>
                          <w:r w:rsidR="004C4A6F">
                            <w:t xml:space="preserve">Instytut </w:t>
                          </w:r>
                          <w:r w:rsidR="00582C0E">
                            <w:t>Innowacji i Technologii</w:t>
                          </w:r>
                        </w:p>
                        <w:p w14:paraId="091E2C7C" w14:textId="1690F28E" w:rsidR="00DA52A1" w:rsidRDefault="00DA52A1" w:rsidP="00DA52A1">
                          <w:pPr>
                            <w:pStyle w:val="LukStopka-adres"/>
                          </w:pPr>
                          <w:r>
                            <w:t>0</w:t>
                          </w:r>
                          <w:r w:rsidR="00117642">
                            <w:t>0-879</w:t>
                          </w:r>
                          <w:r>
                            <w:t xml:space="preserve"> Warszawa, ul. </w:t>
                          </w:r>
                          <w:r w:rsidR="00117642">
                            <w:t>Żelazna 87</w:t>
                          </w:r>
                          <w:r>
                            <w:t xml:space="preserve">, Tel: +48 </w:t>
                          </w:r>
                          <w:r w:rsidR="00117642" w:rsidRPr="00117642">
                            <w:t>(22) 100</w:t>
                          </w:r>
                          <w:r w:rsidR="0067276D">
                            <w:t xml:space="preserve"> </w:t>
                          </w:r>
                          <w:r w:rsidR="00117642" w:rsidRPr="00117642">
                            <w:t>14</w:t>
                          </w:r>
                          <w:r w:rsidR="0067276D">
                            <w:t xml:space="preserve"> </w:t>
                          </w:r>
                          <w:r w:rsidR="00117642" w:rsidRPr="00117642">
                            <w:t>63</w:t>
                          </w:r>
                          <w:r>
                            <w:t>,</w:t>
                          </w:r>
                        </w:p>
                        <w:p w14:paraId="57581879" w14:textId="59EB9DDC" w:rsidR="00533B76" w:rsidRDefault="00533B76" w:rsidP="00533B76">
                          <w:pPr>
                            <w:pStyle w:val="LukStopka-adres"/>
                            <w:rPr>
                              <w:lang w:val="en-US"/>
                            </w:rPr>
                          </w:pPr>
                          <w:r>
                            <w:rPr>
                              <w:lang w:val="en-US"/>
                            </w:rPr>
                            <w:t>E-mail: instytut@</w:t>
                          </w:r>
                          <w:r w:rsidR="006C1057">
                            <w:rPr>
                              <w:lang w:val="en-US"/>
                            </w:rPr>
                            <w:t>itech.lukasiewicz.gov.pl</w:t>
                          </w:r>
                          <w:r>
                            <w:rPr>
                              <w:lang w:val="en-US"/>
                            </w:rPr>
                            <w:t xml:space="preserve"> | NIP: 525-000-82-93, REGON: </w:t>
                          </w:r>
                          <w:r>
                            <w:rPr>
                              <w:rFonts w:cs="Arial"/>
                              <w:shd w:val="clear" w:color="auto" w:fill="FFFFFF"/>
                            </w:rPr>
                            <w:t>387143432</w:t>
                          </w:r>
                        </w:p>
                        <w:p w14:paraId="38C94097" w14:textId="1BD5B8E4" w:rsidR="004F5805" w:rsidRPr="004F5805" w:rsidRDefault="00533B76" w:rsidP="00533B76">
                          <w:pPr>
                            <w:pStyle w:val="LukStopka-adres"/>
                            <w:rPr>
                              <w:lang w:val="de-DE"/>
                            </w:rPr>
                          </w:pPr>
                          <w:r>
                            <w:t xml:space="preserve">Sąd Rejonowym.st. Warszawy, XII Wydz. Gospodarczy KRS nr </w:t>
                          </w:r>
                          <w:r>
                            <w:rPr>
                              <w:rFonts w:cs="Arial"/>
                              <w:shd w:val="clear" w:color="auto" w:fill="FFFFFF"/>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8"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093C8B3" w14:textId="5230E218" w:rsidR="00265588" w:rsidRDefault="00DA52A1" w:rsidP="00265588">
                    <w:pPr>
                      <w:pStyle w:val="LukStopka-adres"/>
                    </w:pPr>
                    <w:r>
                      <w:t xml:space="preserve">Sieć Badawcza Łukasiewicz </w:t>
                    </w:r>
                    <w:r w:rsidR="00A1190B">
                      <w:t>–</w:t>
                    </w:r>
                    <w:r>
                      <w:t xml:space="preserve"> </w:t>
                    </w:r>
                    <w:r w:rsidR="00582C0E">
                      <w:t xml:space="preserve">ITECH </w:t>
                    </w:r>
                    <w:r w:rsidR="004C4A6F">
                      <w:t xml:space="preserve">Instytut </w:t>
                    </w:r>
                    <w:r w:rsidR="00582C0E">
                      <w:t>Innowacji i Technologii</w:t>
                    </w:r>
                  </w:p>
                  <w:p w14:paraId="091E2C7C" w14:textId="1690F28E" w:rsidR="00DA52A1" w:rsidRDefault="00DA52A1" w:rsidP="00DA52A1">
                    <w:pPr>
                      <w:pStyle w:val="LukStopka-adres"/>
                    </w:pPr>
                    <w:r>
                      <w:t>0</w:t>
                    </w:r>
                    <w:r w:rsidR="00117642">
                      <w:t>0-879</w:t>
                    </w:r>
                    <w:r>
                      <w:t xml:space="preserve"> Warszawa, ul. </w:t>
                    </w:r>
                    <w:r w:rsidR="00117642">
                      <w:t>Żelazna 87</w:t>
                    </w:r>
                    <w:r>
                      <w:t xml:space="preserve">, Tel: +48 </w:t>
                    </w:r>
                    <w:r w:rsidR="00117642" w:rsidRPr="00117642">
                      <w:t>(22) 100</w:t>
                    </w:r>
                    <w:r w:rsidR="0067276D">
                      <w:t xml:space="preserve"> </w:t>
                    </w:r>
                    <w:r w:rsidR="00117642" w:rsidRPr="00117642">
                      <w:t>14</w:t>
                    </w:r>
                    <w:r w:rsidR="0067276D">
                      <w:t xml:space="preserve"> </w:t>
                    </w:r>
                    <w:r w:rsidR="00117642" w:rsidRPr="00117642">
                      <w:t>63</w:t>
                    </w:r>
                    <w:r>
                      <w:t>,</w:t>
                    </w:r>
                  </w:p>
                  <w:p w14:paraId="57581879" w14:textId="59EB9DDC" w:rsidR="00533B76" w:rsidRDefault="00533B76" w:rsidP="00533B76">
                    <w:pPr>
                      <w:pStyle w:val="LukStopka-adres"/>
                      <w:rPr>
                        <w:lang w:val="en-US"/>
                      </w:rPr>
                    </w:pPr>
                    <w:r>
                      <w:rPr>
                        <w:lang w:val="en-US"/>
                      </w:rPr>
                      <w:t>E-mail: instytut@</w:t>
                    </w:r>
                    <w:r w:rsidR="006C1057">
                      <w:rPr>
                        <w:lang w:val="en-US"/>
                      </w:rPr>
                      <w:t>itech.lukasiewicz.gov.pl</w:t>
                    </w:r>
                    <w:r>
                      <w:rPr>
                        <w:lang w:val="en-US"/>
                      </w:rPr>
                      <w:t xml:space="preserve"> | NIP: 525-000-82-93, REGON: </w:t>
                    </w:r>
                    <w:r>
                      <w:rPr>
                        <w:rFonts w:cs="Arial"/>
                        <w:shd w:val="clear" w:color="auto" w:fill="FFFFFF"/>
                      </w:rPr>
                      <w:t>387143432</w:t>
                    </w:r>
                  </w:p>
                  <w:p w14:paraId="38C94097" w14:textId="1BD5B8E4" w:rsidR="004F5805" w:rsidRPr="004F5805" w:rsidRDefault="00533B76" w:rsidP="00533B76">
                    <w:pPr>
                      <w:pStyle w:val="LukStopka-adres"/>
                      <w:rPr>
                        <w:lang w:val="de-DE"/>
                      </w:rPr>
                    </w:pPr>
                    <w:r>
                      <w:t xml:space="preserve">Sąd Rejonowym.st. Warszawy, XII Wydz. Gospodarczy KRS nr </w:t>
                    </w:r>
                    <w:r>
                      <w:rPr>
                        <w:rFonts w:cs="Arial"/>
                        <w:shd w:val="clear" w:color="auto" w:fill="FFFFFF"/>
                      </w:rPr>
                      <w:t>0000860814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ACFE1" w14:textId="77777777" w:rsidR="006E659B" w:rsidRDefault="006E659B" w:rsidP="006747BD">
      <w:pPr>
        <w:spacing w:after="0" w:line="240" w:lineRule="auto"/>
      </w:pPr>
      <w:r>
        <w:separator/>
      </w:r>
    </w:p>
  </w:footnote>
  <w:footnote w:type="continuationSeparator" w:id="0">
    <w:p w14:paraId="1BBE97F7" w14:textId="77777777" w:rsidR="006E659B" w:rsidRDefault="006E659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E60D" w14:textId="77777777" w:rsidR="008B145B" w:rsidRDefault="008B14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AD40" w14:textId="77777777" w:rsidR="008B145B" w:rsidRDefault="008B14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B933" w14:textId="630879D5" w:rsidR="006747BD" w:rsidRPr="00DA52A1" w:rsidRDefault="00582C0E">
    <w:pPr>
      <w:pStyle w:val="Nagwek"/>
    </w:pPr>
    <w:r>
      <w:rPr>
        <w:noProof/>
      </w:rPr>
      <w:drawing>
        <wp:anchor distT="0" distB="0" distL="114300" distR="114300" simplePos="0" relativeHeight="251674624" behindDoc="1" locked="0" layoutInCell="1" allowOverlap="1" wp14:anchorId="0A9F914C" wp14:editId="679B7587">
          <wp:simplePos x="0" y="0"/>
          <wp:positionH relativeFrom="margin">
            <wp:posOffset>-1417320</wp:posOffset>
          </wp:positionH>
          <wp:positionV relativeFrom="paragraph">
            <wp:posOffset>95885</wp:posOffset>
          </wp:positionV>
          <wp:extent cx="704850" cy="1306195"/>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306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A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DB931C0"/>
    <w:multiLevelType w:val="multilevel"/>
    <w:tmpl w:val="043CF3BA"/>
    <w:lvl w:ilvl="0">
      <w:start w:val="1"/>
      <w:numFmt w:val="decimal"/>
      <w:lvlText w:val="%1."/>
      <w:lvlJc w:val="left"/>
      <w:pPr>
        <w:ind w:left="644" w:hanging="360"/>
      </w:pPr>
      <w:rPr>
        <w:b/>
        <w:i w:val="0"/>
      </w:rPr>
    </w:lvl>
    <w:lvl w:ilvl="1">
      <w:start w:val="1"/>
      <w:numFmt w:val="decimal"/>
      <w:lvlText w:val="%1.%2."/>
      <w:lvlJc w:val="left"/>
      <w:pPr>
        <w:ind w:left="1154" w:hanging="510"/>
      </w:pPr>
      <w:rPr>
        <w:b w:val="0"/>
        <w:i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1" w15:restartNumberingAfterBreak="0">
    <w:nsid w:val="169E7182"/>
    <w:multiLevelType w:val="hybridMultilevel"/>
    <w:tmpl w:val="CAD25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0C3F7F"/>
    <w:multiLevelType w:val="hybridMultilevel"/>
    <w:tmpl w:val="7214C7D0"/>
    <w:lvl w:ilvl="0" w:tplc="04150001">
      <w:start w:val="1"/>
      <w:numFmt w:val="bullet"/>
      <w:lvlText w:val=""/>
      <w:lvlJc w:val="left"/>
      <w:pPr>
        <w:ind w:left="200" w:hanging="360"/>
      </w:pPr>
      <w:rPr>
        <w:rFonts w:ascii="Symbol" w:hAnsi="Symbol" w:hint="default"/>
      </w:rPr>
    </w:lvl>
    <w:lvl w:ilvl="1" w:tplc="04150003" w:tentative="1">
      <w:start w:val="1"/>
      <w:numFmt w:val="bullet"/>
      <w:lvlText w:val="o"/>
      <w:lvlJc w:val="left"/>
      <w:pPr>
        <w:ind w:left="920" w:hanging="360"/>
      </w:pPr>
      <w:rPr>
        <w:rFonts w:ascii="Courier New" w:hAnsi="Courier New" w:cs="Courier New" w:hint="default"/>
      </w:rPr>
    </w:lvl>
    <w:lvl w:ilvl="2" w:tplc="04150005" w:tentative="1">
      <w:start w:val="1"/>
      <w:numFmt w:val="bullet"/>
      <w:lvlText w:val=""/>
      <w:lvlJc w:val="left"/>
      <w:pPr>
        <w:ind w:left="1640" w:hanging="360"/>
      </w:pPr>
      <w:rPr>
        <w:rFonts w:ascii="Wingdings" w:hAnsi="Wingdings" w:hint="default"/>
      </w:rPr>
    </w:lvl>
    <w:lvl w:ilvl="3" w:tplc="04150001" w:tentative="1">
      <w:start w:val="1"/>
      <w:numFmt w:val="bullet"/>
      <w:lvlText w:val=""/>
      <w:lvlJc w:val="left"/>
      <w:pPr>
        <w:ind w:left="2360" w:hanging="360"/>
      </w:pPr>
      <w:rPr>
        <w:rFonts w:ascii="Symbol" w:hAnsi="Symbol" w:hint="default"/>
      </w:rPr>
    </w:lvl>
    <w:lvl w:ilvl="4" w:tplc="04150003" w:tentative="1">
      <w:start w:val="1"/>
      <w:numFmt w:val="bullet"/>
      <w:lvlText w:val="o"/>
      <w:lvlJc w:val="left"/>
      <w:pPr>
        <w:ind w:left="3080" w:hanging="360"/>
      </w:pPr>
      <w:rPr>
        <w:rFonts w:ascii="Courier New" w:hAnsi="Courier New" w:cs="Courier New" w:hint="default"/>
      </w:rPr>
    </w:lvl>
    <w:lvl w:ilvl="5" w:tplc="04150005" w:tentative="1">
      <w:start w:val="1"/>
      <w:numFmt w:val="bullet"/>
      <w:lvlText w:val=""/>
      <w:lvlJc w:val="left"/>
      <w:pPr>
        <w:ind w:left="3800" w:hanging="360"/>
      </w:pPr>
      <w:rPr>
        <w:rFonts w:ascii="Wingdings" w:hAnsi="Wingdings" w:hint="default"/>
      </w:rPr>
    </w:lvl>
    <w:lvl w:ilvl="6" w:tplc="04150001" w:tentative="1">
      <w:start w:val="1"/>
      <w:numFmt w:val="bullet"/>
      <w:lvlText w:val=""/>
      <w:lvlJc w:val="left"/>
      <w:pPr>
        <w:ind w:left="4520" w:hanging="360"/>
      </w:pPr>
      <w:rPr>
        <w:rFonts w:ascii="Symbol" w:hAnsi="Symbol" w:hint="default"/>
      </w:rPr>
    </w:lvl>
    <w:lvl w:ilvl="7" w:tplc="04150003" w:tentative="1">
      <w:start w:val="1"/>
      <w:numFmt w:val="bullet"/>
      <w:lvlText w:val="o"/>
      <w:lvlJc w:val="left"/>
      <w:pPr>
        <w:ind w:left="5240" w:hanging="360"/>
      </w:pPr>
      <w:rPr>
        <w:rFonts w:ascii="Courier New" w:hAnsi="Courier New" w:cs="Courier New" w:hint="default"/>
      </w:rPr>
    </w:lvl>
    <w:lvl w:ilvl="8" w:tplc="04150005" w:tentative="1">
      <w:start w:val="1"/>
      <w:numFmt w:val="bullet"/>
      <w:lvlText w:val=""/>
      <w:lvlJc w:val="left"/>
      <w:pPr>
        <w:ind w:left="5960" w:hanging="360"/>
      </w:pPr>
      <w:rPr>
        <w:rFonts w:ascii="Wingdings" w:hAnsi="Wingdings" w:hint="default"/>
      </w:rPr>
    </w:lvl>
  </w:abstractNum>
  <w:abstractNum w:abstractNumId="13" w15:restartNumberingAfterBreak="0">
    <w:nsid w:val="36906331"/>
    <w:multiLevelType w:val="hybridMultilevel"/>
    <w:tmpl w:val="4E047BD2"/>
    <w:lvl w:ilvl="0" w:tplc="9620BAE4">
      <w:start w:val="1"/>
      <w:numFmt w:val="decimal"/>
      <w:lvlText w:val="%1."/>
      <w:lvlJc w:val="left"/>
      <w:pPr>
        <w:ind w:left="16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79ECAE6">
      <w:start w:val="1"/>
      <w:numFmt w:val="lowerLetter"/>
      <w:lvlText w:val="%2"/>
      <w:lvlJc w:val="left"/>
      <w:pPr>
        <w:ind w:left="237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75E0488">
      <w:start w:val="1"/>
      <w:numFmt w:val="lowerRoman"/>
      <w:lvlText w:val="%3"/>
      <w:lvlJc w:val="left"/>
      <w:pPr>
        <w:ind w:left="30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52C4A2A">
      <w:start w:val="1"/>
      <w:numFmt w:val="decimal"/>
      <w:lvlText w:val="%4"/>
      <w:lvlJc w:val="left"/>
      <w:pPr>
        <w:ind w:left="38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0CAF902">
      <w:start w:val="1"/>
      <w:numFmt w:val="lowerLetter"/>
      <w:lvlText w:val="%5"/>
      <w:lvlJc w:val="left"/>
      <w:pPr>
        <w:ind w:left="453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516355A">
      <w:start w:val="1"/>
      <w:numFmt w:val="lowerRoman"/>
      <w:lvlText w:val="%6"/>
      <w:lvlJc w:val="left"/>
      <w:pPr>
        <w:ind w:left="525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E8ABEE4">
      <w:start w:val="1"/>
      <w:numFmt w:val="decimal"/>
      <w:lvlText w:val="%7"/>
      <w:lvlJc w:val="left"/>
      <w:pPr>
        <w:ind w:left="597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5C46710">
      <w:start w:val="1"/>
      <w:numFmt w:val="lowerLetter"/>
      <w:lvlText w:val="%8"/>
      <w:lvlJc w:val="left"/>
      <w:pPr>
        <w:ind w:left="66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0F87E78">
      <w:start w:val="1"/>
      <w:numFmt w:val="lowerRoman"/>
      <w:lvlText w:val="%9"/>
      <w:lvlJc w:val="left"/>
      <w:pPr>
        <w:ind w:left="74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C943DDA"/>
    <w:multiLevelType w:val="hybridMultilevel"/>
    <w:tmpl w:val="2746F33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4D3656A1"/>
    <w:multiLevelType w:val="hybridMultilevel"/>
    <w:tmpl w:val="CBDE8ED4"/>
    <w:lvl w:ilvl="0" w:tplc="04150017">
      <w:start w:val="1"/>
      <w:numFmt w:val="lowerLetter"/>
      <w:lvlText w:val="%1)"/>
      <w:lvlJc w:val="left"/>
      <w:pPr>
        <w:ind w:left="1059" w:hanging="360"/>
      </w:pPr>
      <w:rPr>
        <w:rFonts w:hint="default"/>
      </w:rPr>
    </w:lvl>
    <w:lvl w:ilvl="1" w:tplc="04150003" w:tentative="1">
      <w:start w:val="1"/>
      <w:numFmt w:val="bullet"/>
      <w:lvlText w:val="o"/>
      <w:lvlJc w:val="left"/>
      <w:pPr>
        <w:ind w:left="1779" w:hanging="360"/>
      </w:pPr>
      <w:rPr>
        <w:rFonts w:ascii="Courier New" w:hAnsi="Courier New" w:cs="Courier New" w:hint="default"/>
      </w:rPr>
    </w:lvl>
    <w:lvl w:ilvl="2" w:tplc="04150005" w:tentative="1">
      <w:start w:val="1"/>
      <w:numFmt w:val="bullet"/>
      <w:lvlText w:val=""/>
      <w:lvlJc w:val="left"/>
      <w:pPr>
        <w:ind w:left="2499" w:hanging="360"/>
      </w:pPr>
      <w:rPr>
        <w:rFonts w:ascii="Wingdings" w:hAnsi="Wingdings" w:hint="default"/>
      </w:rPr>
    </w:lvl>
    <w:lvl w:ilvl="3" w:tplc="04150001" w:tentative="1">
      <w:start w:val="1"/>
      <w:numFmt w:val="bullet"/>
      <w:lvlText w:val=""/>
      <w:lvlJc w:val="left"/>
      <w:pPr>
        <w:ind w:left="3219" w:hanging="360"/>
      </w:pPr>
      <w:rPr>
        <w:rFonts w:ascii="Symbol" w:hAnsi="Symbol" w:hint="default"/>
      </w:rPr>
    </w:lvl>
    <w:lvl w:ilvl="4" w:tplc="04150003" w:tentative="1">
      <w:start w:val="1"/>
      <w:numFmt w:val="bullet"/>
      <w:lvlText w:val="o"/>
      <w:lvlJc w:val="left"/>
      <w:pPr>
        <w:ind w:left="3939" w:hanging="360"/>
      </w:pPr>
      <w:rPr>
        <w:rFonts w:ascii="Courier New" w:hAnsi="Courier New" w:cs="Courier New" w:hint="default"/>
      </w:rPr>
    </w:lvl>
    <w:lvl w:ilvl="5" w:tplc="04150005" w:tentative="1">
      <w:start w:val="1"/>
      <w:numFmt w:val="bullet"/>
      <w:lvlText w:val=""/>
      <w:lvlJc w:val="left"/>
      <w:pPr>
        <w:ind w:left="4659" w:hanging="360"/>
      </w:pPr>
      <w:rPr>
        <w:rFonts w:ascii="Wingdings" w:hAnsi="Wingdings" w:hint="default"/>
      </w:rPr>
    </w:lvl>
    <w:lvl w:ilvl="6" w:tplc="04150001" w:tentative="1">
      <w:start w:val="1"/>
      <w:numFmt w:val="bullet"/>
      <w:lvlText w:val=""/>
      <w:lvlJc w:val="left"/>
      <w:pPr>
        <w:ind w:left="5379" w:hanging="360"/>
      </w:pPr>
      <w:rPr>
        <w:rFonts w:ascii="Symbol" w:hAnsi="Symbol" w:hint="default"/>
      </w:rPr>
    </w:lvl>
    <w:lvl w:ilvl="7" w:tplc="04150003" w:tentative="1">
      <w:start w:val="1"/>
      <w:numFmt w:val="bullet"/>
      <w:lvlText w:val="o"/>
      <w:lvlJc w:val="left"/>
      <w:pPr>
        <w:ind w:left="6099" w:hanging="360"/>
      </w:pPr>
      <w:rPr>
        <w:rFonts w:ascii="Courier New" w:hAnsi="Courier New" w:cs="Courier New" w:hint="default"/>
      </w:rPr>
    </w:lvl>
    <w:lvl w:ilvl="8" w:tplc="04150005" w:tentative="1">
      <w:start w:val="1"/>
      <w:numFmt w:val="bullet"/>
      <w:lvlText w:val=""/>
      <w:lvlJc w:val="left"/>
      <w:pPr>
        <w:ind w:left="6819" w:hanging="360"/>
      </w:pPr>
      <w:rPr>
        <w:rFonts w:ascii="Wingdings" w:hAnsi="Wingdings" w:hint="default"/>
      </w:rPr>
    </w:lvl>
  </w:abstractNum>
  <w:abstractNum w:abstractNumId="16" w15:restartNumberingAfterBreak="0">
    <w:nsid w:val="56CF0DCA"/>
    <w:multiLevelType w:val="hybridMultilevel"/>
    <w:tmpl w:val="600E6770"/>
    <w:lvl w:ilvl="0" w:tplc="CEB472EA">
      <w:start w:val="1"/>
      <w:numFmt w:val="bullet"/>
      <w:lvlText w:val="-"/>
      <w:lvlJc w:val="left"/>
      <w:pPr>
        <w:ind w:left="720" w:hanging="360"/>
      </w:pPr>
      <w:rPr>
        <w:rFonts w:ascii="Calibri" w:hAnsi="Calibri" w:hint="default"/>
      </w:rPr>
    </w:lvl>
    <w:lvl w:ilvl="1" w:tplc="1846B860">
      <w:start w:val="1"/>
      <w:numFmt w:val="bullet"/>
      <w:lvlText w:val="o"/>
      <w:lvlJc w:val="left"/>
      <w:pPr>
        <w:ind w:left="1440" w:hanging="360"/>
      </w:pPr>
      <w:rPr>
        <w:rFonts w:ascii="Courier New" w:hAnsi="Courier New" w:hint="default"/>
      </w:rPr>
    </w:lvl>
    <w:lvl w:ilvl="2" w:tplc="A9D26F00">
      <w:start w:val="1"/>
      <w:numFmt w:val="bullet"/>
      <w:lvlText w:val=""/>
      <w:lvlJc w:val="left"/>
      <w:pPr>
        <w:ind w:left="2160" w:hanging="360"/>
      </w:pPr>
      <w:rPr>
        <w:rFonts w:ascii="Wingdings" w:hAnsi="Wingdings" w:hint="default"/>
      </w:rPr>
    </w:lvl>
    <w:lvl w:ilvl="3" w:tplc="B5FC0DA8">
      <w:start w:val="1"/>
      <w:numFmt w:val="bullet"/>
      <w:lvlText w:val=""/>
      <w:lvlJc w:val="left"/>
      <w:pPr>
        <w:ind w:left="2880" w:hanging="360"/>
      </w:pPr>
      <w:rPr>
        <w:rFonts w:ascii="Symbol" w:hAnsi="Symbol" w:hint="default"/>
      </w:rPr>
    </w:lvl>
    <w:lvl w:ilvl="4" w:tplc="6AF2669E">
      <w:start w:val="1"/>
      <w:numFmt w:val="bullet"/>
      <w:lvlText w:val="o"/>
      <w:lvlJc w:val="left"/>
      <w:pPr>
        <w:ind w:left="3600" w:hanging="360"/>
      </w:pPr>
      <w:rPr>
        <w:rFonts w:ascii="Courier New" w:hAnsi="Courier New" w:hint="default"/>
      </w:rPr>
    </w:lvl>
    <w:lvl w:ilvl="5" w:tplc="5150002A">
      <w:start w:val="1"/>
      <w:numFmt w:val="bullet"/>
      <w:lvlText w:val=""/>
      <w:lvlJc w:val="left"/>
      <w:pPr>
        <w:ind w:left="4320" w:hanging="360"/>
      </w:pPr>
      <w:rPr>
        <w:rFonts w:ascii="Wingdings" w:hAnsi="Wingdings" w:hint="default"/>
      </w:rPr>
    </w:lvl>
    <w:lvl w:ilvl="6" w:tplc="A58A49B8">
      <w:start w:val="1"/>
      <w:numFmt w:val="bullet"/>
      <w:lvlText w:val=""/>
      <w:lvlJc w:val="left"/>
      <w:pPr>
        <w:ind w:left="5040" w:hanging="360"/>
      </w:pPr>
      <w:rPr>
        <w:rFonts w:ascii="Symbol" w:hAnsi="Symbol" w:hint="default"/>
      </w:rPr>
    </w:lvl>
    <w:lvl w:ilvl="7" w:tplc="B060F16E">
      <w:start w:val="1"/>
      <w:numFmt w:val="bullet"/>
      <w:lvlText w:val="o"/>
      <w:lvlJc w:val="left"/>
      <w:pPr>
        <w:ind w:left="5760" w:hanging="360"/>
      </w:pPr>
      <w:rPr>
        <w:rFonts w:ascii="Courier New" w:hAnsi="Courier New" w:hint="default"/>
      </w:rPr>
    </w:lvl>
    <w:lvl w:ilvl="8" w:tplc="CAEA153C">
      <w:start w:val="1"/>
      <w:numFmt w:val="bullet"/>
      <w:lvlText w:val=""/>
      <w:lvlJc w:val="left"/>
      <w:pPr>
        <w:ind w:left="6480" w:hanging="360"/>
      </w:pPr>
      <w:rPr>
        <w:rFonts w:ascii="Wingdings" w:hAnsi="Wingdings" w:hint="default"/>
      </w:rPr>
    </w:lvl>
  </w:abstractNum>
  <w:abstractNum w:abstractNumId="17" w15:restartNumberingAfterBreak="0">
    <w:nsid w:val="62DC6926"/>
    <w:multiLevelType w:val="hybridMultilevel"/>
    <w:tmpl w:val="957E6D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692F6D9A"/>
    <w:multiLevelType w:val="hybridMultilevel"/>
    <w:tmpl w:val="F202C4E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6D1934E9"/>
    <w:multiLevelType w:val="hybridMultilevel"/>
    <w:tmpl w:val="D07837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FC1BBB"/>
    <w:multiLevelType w:val="hybridMultilevel"/>
    <w:tmpl w:val="C4E2951C"/>
    <w:lvl w:ilvl="0" w:tplc="126E81F8">
      <w:start w:val="1"/>
      <w:numFmt w:val="decimal"/>
      <w:lvlText w:val="%1."/>
      <w:lvlJc w:val="left"/>
      <w:pPr>
        <w:ind w:left="720" w:hanging="360"/>
      </w:pPr>
    </w:lvl>
    <w:lvl w:ilvl="1" w:tplc="04150011">
      <w:start w:val="1"/>
      <w:numFmt w:val="decimal"/>
      <w:lvlText w:val="%2)"/>
      <w:lvlJc w:val="left"/>
      <w:pPr>
        <w:ind w:left="1440" w:hanging="360"/>
      </w:pPr>
    </w:lvl>
    <w:lvl w:ilvl="2" w:tplc="66008CF8">
      <w:start w:val="1"/>
      <w:numFmt w:val="lowerRoman"/>
      <w:lvlText w:val="%3."/>
      <w:lvlJc w:val="right"/>
      <w:pPr>
        <w:ind w:left="2160" w:hanging="180"/>
      </w:pPr>
    </w:lvl>
    <w:lvl w:ilvl="3" w:tplc="69788592">
      <w:start w:val="1"/>
      <w:numFmt w:val="decimal"/>
      <w:lvlText w:val="%4."/>
      <w:lvlJc w:val="left"/>
      <w:pPr>
        <w:ind w:left="2880" w:hanging="360"/>
      </w:pPr>
    </w:lvl>
    <w:lvl w:ilvl="4" w:tplc="AE5EDD3C">
      <w:start w:val="1"/>
      <w:numFmt w:val="lowerLetter"/>
      <w:lvlText w:val="%5."/>
      <w:lvlJc w:val="left"/>
      <w:pPr>
        <w:ind w:left="3600" w:hanging="360"/>
      </w:pPr>
    </w:lvl>
    <w:lvl w:ilvl="5" w:tplc="0A6056E2">
      <w:start w:val="1"/>
      <w:numFmt w:val="lowerRoman"/>
      <w:lvlText w:val="%6."/>
      <w:lvlJc w:val="right"/>
      <w:pPr>
        <w:ind w:left="4320" w:hanging="180"/>
      </w:pPr>
    </w:lvl>
    <w:lvl w:ilvl="6" w:tplc="9A0420D8">
      <w:start w:val="1"/>
      <w:numFmt w:val="decimal"/>
      <w:lvlText w:val="%7."/>
      <w:lvlJc w:val="left"/>
      <w:pPr>
        <w:ind w:left="5040" w:hanging="360"/>
      </w:pPr>
    </w:lvl>
    <w:lvl w:ilvl="7" w:tplc="476421D6">
      <w:start w:val="1"/>
      <w:numFmt w:val="lowerLetter"/>
      <w:lvlText w:val="%8."/>
      <w:lvlJc w:val="left"/>
      <w:pPr>
        <w:ind w:left="5760" w:hanging="360"/>
      </w:pPr>
    </w:lvl>
    <w:lvl w:ilvl="8" w:tplc="7E145670">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6"/>
  </w:num>
  <w:num w:numId="12">
    <w:abstractNumId w:val="20"/>
  </w:num>
  <w:num w:numId="13">
    <w:abstractNumId w:val="19"/>
  </w:num>
  <w:num w:numId="14">
    <w:abstractNumId w:val="10"/>
  </w:num>
  <w:num w:numId="15">
    <w:abstractNumId w:val="14"/>
  </w:num>
  <w:num w:numId="16">
    <w:abstractNumId w:val="11"/>
  </w:num>
  <w:num w:numId="17">
    <w:abstractNumId w:val="17"/>
  </w:num>
  <w:num w:numId="18">
    <w:abstractNumId w:val="18"/>
  </w:num>
  <w:num w:numId="19">
    <w:abstractNumId w:val="15"/>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70438"/>
    <w:rsid w:val="00077647"/>
    <w:rsid w:val="00117642"/>
    <w:rsid w:val="00231524"/>
    <w:rsid w:val="00255C7A"/>
    <w:rsid w:val="00265588"/>
    <w:rsid w:val="00281317"/>
    <w:rsid w:val="00290474"/>
    <w:rsid w:val="002B451E"/>
    <w:rsid w:val="002D48BE"/>
    <w:rsid w:val="002E43A3"/>
    <w:rsid w:val="002F4540"/>
    <w:rsid w:val="00316B0A"/>
    <w:rsid w:val="003222A4"/>
    <w:rsid w:val="00335F9F"/>
    <w:rsid w:val="00346C00"/>
    <w:rsid w:val="00351458"/>
    <w:rsid w:val="003949FF"/>
    <w:rsid w:val="003F4BA3"/>
    <w:rsid w:val="004C4A6F"/>
    <w:rsid w:val="004F5805"/>
    <w:rsid w:val="00526CDD"/>
    <w:rsid w:val="00533B76"/>
    <w:rsid w:val="0057087D"/>
    <w:rsid w:val="00582C0E"/>
    <w:rsid w:val="005D1495"/>
    <w:rsid w:val="00663754"/>
    <w:rsid w:val="0067276D"/>
    <w:rsid w:val="006747BD"/>
    <w:rsid w:val="006C1057"/>
    <w:rsid w:val="006D6DE5"/>
    <w:rsid w:val="006E5990"/>
    <w:rsid w:val="006E659B"/>
    <w:rsid w:val="007A7481"/>
    <w:rsid w:val="00805DF6"/>
    <w:rsid w:val="00816942"/>
    <w:rsid w:val="00821F16"/>
    <w:rsid w:val="008368C0"/>
    <w:rsid w:val="0084396A"/>
    <w:rsid w:val="00854B7B"/>
    <w:rsid w:val="008A0CE9"/>
    <w:rsid w:val="008B145B"/>
    <w:rsid w:val="008C1729"/>
    <w:rsid w:val="008C75DD"/>
    <w:rsid w:val="008F209D"/>
    <w:rsid w:val="00963E8F"/>
    <w:rsid w:val="009B4325"/>
    <w:rsid w:val="009B6D43"/>
    <w:rsid w:val="009D4C4D"/>
    <w:rsid w:val="00A1190B"/>
    <w:rsid w:val="00A36F46"/>
    <w:rsid w:val="00A52C29"/>
    <w:rsid w:val="00B01412"/>
    <w:rsid w:val="00B61F8A"/>
    <w:rsid w:val="00B67CED"/>
    <w:rsid w:val="00C70670"/>
    <w:rsid w:val="00C736D5"/>
    <w:rsid w:val="00D005B3"/>
    <w:rsid w:val="00D06D36"/>
    <w:rsid w:val="00D40690"/>
    <w:rsid w:val="00D909D1"/>
    <w:rsid w:val="00D95A05"/>
    <w:rsid w:val="00DA52A1"/>
    <w:rsid w:val="00DF6BA6"/>
    <w:rsid w:val="00E53D6A"/>
    <w:rsid w:val="00EE493C"/>
    <w:rsid w:val="00F75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styleId="Nierozpoznanawzmianka">
    <w:name w:val="Unresolved Mention"/>
    <w:basedOn w:val="Domylnaczcionkaakapitu"/>
    <w:uiPriority w:val="99"/>
    <w:semiHidden/>
    <w:unhideWhenUsed/>
    <w:rsid w:val="00117642"/>
    <w:rPr>
      <w:color w:val="605E5C"/>
      <w:shd w:val="clear" w:color="auto" w:fill="E1DFDD"/>
    </w:rPr>
  </w:style>
  <w:style w:type="paragraph" w:customStyle="1" w:styleId="Standard">
    <w:name w:val="Standard"/>
    <w:rsid w:val="00B01412"/>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styleId="Tekstpodstawowy">
    <w:name w:val="Body Text"/>
    <w:basedOn w:val="Normalny"/>
    <w:link w:val="TekstpodstawowyZnak"/>
    <w:rsid w:val="00B01412"/>
    <w:pPr>
      <w:widowControl w:val="0"/>
      <w:suppressAutoHyphens/>
      <w:spacing w:after="140" w:line="288" w:lineRule="auto"/>
      <w:jc w:val="left"/>
      <w:textAlignment w:val="baseline"/>
    </w:pPr>
    <w:rPr>
      <w:rFonts w:ascii="Times New Roman" w:eastAsia="Lucida Sans Unicode" w:hAnsi="Times New Roman" w:cs="Mangal"/>
      <w:color w:val="auto"/>
      <w:spacing w:val="0"/>
      <w:kern w:val="1"/>
      <w:sz w:val="24"/>
      <w:szCs w:val="24"/>
      <w:lang w:eastAsia="zh-CN" w:bidi="hi-IN"/>
    </w:rPr>
  </w:style>
  <w:style w:type="character" w:customStyle="1" w:styleId="TekstpodstawowyZnak">
    <w:name w:val="Tekst podstawowy Znak"/>
    <w:basedOn w:val="Domylnaczcionkaakapitu"/>
    <w:link w:val="Tekstpodstawowy"/>
    <w:rsid w:val="00B01412"/>
    <w:rPr>
      <w:rFonts w:ascii="Times New Roman" w:eastAsia="Lucida Sans Unicode" w:hAnsi="Times New Roman" w:cs="Mangal"/>
      <w:kern w:val="1"/>
      <w:sz w:val="24"/>
      <w:szCs w:val="24"/>
      <w:lang w:eastAsia="zh-CN" w:bidi="hi-IN"/>
    </w:rPr>
  </w:style>
  <w:style w:type="paragraph" w:styleId="Tekstpodstawowywcity">
    <w:name w:val="Body Text Indent"/>
    <w:basedOn w:val="Normalny"/>
    <w:link w:val="TekstpodstawowywcityZnak"/>
    <w:uiPriority w:val="99"/>
    <w:semiHidden/>
    <w:unhideWhenUsed/>
    <w:rsid w:val="00281317"/>
    <w:pPr>
      <w:spacing w:after="120"/>
      <w:ind w:left="283"/>
    </w:pPr>
  </w:style>
  <w:style w:type="character" w:customStyle="1" w:styleId="TekstpodstawowywcityZnak">
    <w:name w:val="Tekst podstawowy wcięty Znak"/>
    <w:basedOn w:val="Domylnaczcionkaakapitu"/>
    <w:link w:val="Tekstpodstawowywcity"/>
    <w:uiPriority w:val="99"/>
    <w:semiHidden/>
    <w:rsid w:val="00281317"/>
    <w:rPr>
      <w:color w:val="000000" w:themeColor="background1"/>
      <w:spacing w:val="4"/>
      <w:sz w:val="20"/>
    </w:rPr>
  </w:style>
  <w:style w:type="paragraph" w:styleId="Tekstpodstawowyzwciciem2">
    <w:name w:val="Body Text First Indent 2"/>
    <w:basedOn w:val="Tekstpodstawowywcity"/>
    <w:link w:val="Tekstpodstawowyzwciciem2Znak"/>
    <w:uiPriority w:val="99"/>
    <w:semiHidden/>
    <w:unhideWhenUsed/>
    <w:rsid w:val="00281317"/>
    <w:pPr>
      <w:spacing w:after="280"/>
      <w:ind w:left="360" w:firstLine="360"/>
    </w:pPr>
  </w:style>
  <w:style w:type="character" w:customStyle="1" w:styleId="Tekstpodstawowyzwciciem2Znak">
    <w:name w:val="Tekst podstawowy z wcięciem 2 Znak"/>
    <w:basedOn w:val="TekstpodstawowywcityZnak"/>
    <w:link w:val="Tekstpodstawowyzwciciem2"/>
    <w:uiPriority w:val="99"/>
    <w:semiHidden/>
    <w:rsid w:val="00281317"/>
    <w:rPr>
      <w:color w:val="000000" w:themeColor="background1"/>
      <w:spacing w:val="4"/>
      <w:sz w:val="20"/>
    </w:rPr>
  </w:style>
  <w:style w:type="paragraph" w:styleId="Listapunktowana2">
    <w:name w:val="List Bullet 2"/>
    <w:basedOn w:val="Normalny"/>
    <w:uiPriority w:val="99"/>
    <w:unhideWhenUsed/>
    <w:rsid w:val="00281317"/>
    <w:pPr>
      <w:tabs>
        <w:tab w:val="num" w:pos="643"/>
      </w:tabs>
      <w:ind w:left="643" w:hanging="360"/>
      <w:contextualSpacing/>
    </w:pPr>
  </w:style>
  <w:style w:type="paragraph" w:styleId="Akapitzlist">
    <w:name w:val="List Paragraph"/>
    <w:aliases w:val="L1,Numerowanie,List Paragraph,Akapit z listą5,normalny tekst,ISCG Numerowanie,lp1,List Paragraph2,EPL lista punktowana z wyrózneniem,A_wyliczenie,K-P_odwolanie,maz_wyliczenie,opis dzialania,Wykres"/>
    <w:basedOn w:val="Normalny"/>
    <w:link w:val="AkapitzlistZnak"/>
    <w:uiPriority w:val="34"/>
    <w:qFormat/>
    <w:rsid w:val="00281317"/>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uiPriority w:val="34"/>
    <w:qFormat/>
    <w:rsid w:val="00281317"/>
  </w:style>
  <w:style w:type="paragraph" w:styleId="Lista">
    <w:name w:val="List"/>
    <w:basedOn w:val="Tekstpodstawowy"/>
    <w:rsid w:val="00281317"/>
    <w:pPr>
      <w:widowControl/>
      <w:spacing w:after="0" w:line="240" w:lineRule="auto"/>
      <w:textAlignment w:val="auto"/>
    </w:pPr>
    <w:rPr>
      <w:rFonts w:ascii="Arial" w:eastAsia="Calibri" w:hAnsi="Arial"/>
      <w:lang w:eastAsia="pl-PL" w:bidi="ar-SA"/>
    </w:rPr>
  </w:style>
  <w:style w:type="paragraph" w:styleId="Lista-kontynuacja">
    <w:name w:val="List Continue"/>
    <w:basedOn w:val="Normalny"/>
    <w:uiPriority w:val="99"/>
    <w:unhideWhenUsed/>
    <w:rsid w:val="00281317"/>
    <w:pPr>
      <w:suppressAutoHyphens/>
      <w:spacing w:after="120" w:line="276" w:lineRule="auto"/>
      <w:ind w:left="283"/>
      <w:contextualSpacing/>
      <w:jc w:val="left"/>
    </w:pPr>
    <w:rPr>
      <w:rFonts w:ascii="Calibri" w:eastAsia="Calibri" w:hAnsi="Calibri" w:cs="Calibri"/>
      <w:color w:val="auto"/>
      <w:spacing w:val="0"/>
      <w:kern w:val="1"/>
      <w:sz w:val="22"/>
    </w:rPr>
  </w:style>
  <w:style w:type="paragraph" w:customStyle="1" w:styleId="Normalny1">
    <w:name w:val="Normalny1"/>
    <w:rsid w:val="00281317"/>
    <w:pPr>
      <w:spacing w:after="0" w:line="240" w:lineRule="auto"/>
    </w:pPr>
    <w:rPr>
      <w:rFonts w:ascii="Times New Roman" w:eastAsia="Times New Roman" w:hAnsi="Times New Roman" w:cs="Times New Roman"/>
      <w:sz w:val="20"/>
      <w:szCs w:val="20"/>
      <w:lang w:val="pt-PT" w:eastAsia="pl-PL"/>
    </w:rPr>
  </w:style>
  <w:style w:type="paragraph" w:styleId="Tekstdymka">
    <w:name w:val="Balloon Text"/>
    <w:basedOn w:val="Normalny"/>
    <w:link w:val="TekstdymkaZnak"/>
    <w:uiPriority w:val="99"/>
    <w:semiHidden/>
    <w:unhideWhenUsed/>
    <w:rsid w:val="00D909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09D1"/>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5525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b8aebc-4ae9-49dd-b637-cf1f06c3e425">
      <UserInfo>
        <DisplayName>Paulina Rojan | Łukasiewicz - ORGMASZ</DisplayName>
        <AccountId>1602</AccountId>
        <AccountType/>
      </UserInfo>
    </SharedWithUsers>
    <_activity xmlns="fd186fbb-3efa-4790-ab4b-c8a78bce1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18" ma:contentTypeDescription="Utwórz nowy dokument." ma:contentTypeScope="" ma:versionID="68a21bd2dec61d1e59a78bfef5c0ee26">
  <xsd:schema xmlns:xsd="http://www.w3.org/2001/XMLSchema" xmlns:xs="http://www.w3.org/2001/XMLSchema" xmlns:p="http://schemas.microsoft.com/office/2006/metadata/properties" xmlns:ns3="fd186fbb-3efa-4790-ab4b-c8a78bce1f6b" xmlns:ns4="dcb8aebc-4ae9-49dd-b637-cf1f06c3e425" targetNamespace="http://schemas.microsoft.com/office/2006/metadata/properties" ma:root="true" ma:fieldsID="f7aa2af7d5f232099515f807cfa6574e" ns3:_="" ns4:_="">
    <xsd:import namespace="fd186fbb-3efa-4790-ab4b-c8a78bce1f6b"/>
    <xsd:import namespace="dcb8aebc-4ae9-49dd-b637-cf1f06c3e4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8aebc-4ae9-49dd-b637-cf1f06c3e42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C911-2F12-4CF4-8DA1-CFD410470366}">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cb8aebc-4ae9-49dd-b637-cf1f06c3e425"/>
    <ds:schemaRef ds:uri="http://purl.org/dc/elements/1.1/"/>
    <ds:schemaRef ds:uri="fd186fbb-3efa-4790-ab4b-c8a78bce1f6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3.xml><?xml version="1.0" encoding="utf-8"?>
<ds:datastoreItem xmlns:ds="http://schemas.openxmlformats.org/officeDocument/2006/customXml" ds:itemID="{75BC1D52-47C7-43E4-8E24-C239662F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86fbb-3efa-4790-ab4b-c8a78bce1f6b"/>
    <ds:schemaRef ds:uri="dcb8aebc-4ae9-49dd-b637-cf1f06c3e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75158-01FF-403C-93DF-1BB530D9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1775</Words>
  <Characters>10653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Ozimska | Łukasiewicz – ORGMASZ</dc:creator>
  <cp:keywords/>
  <dc:description/>
  <cp:lastModifiedBy>Adam Pawlak | Łukasiewicz – ITECH</cp:lastModifiedBy>
  <cp:revision>9</cp:revision>
  <cp:lastPrinted>2024-02-13T11:55:00Z</cp:lastPrinted>
  <dcterms:created xsi:type="dcterms:W3CDTF">2024-02-01T09:59:00Z</dcterms:created>
  <dcterms:modified xsi:type="dcterms:W3CDTF">2024-02-16T11:30:00Z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y fmtid="{D5CDD505-2E9C-101B-9397-08002B2CF9AE}" pid="3" name="Order">
    <vt:r8>17800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SharedWithUsers">
    <vt:lpwstr/>
  </property>
  <property fmtid="{D5CDD505-2E9C-101B-9397-08002B2CF9AE}" pid="11" name="MediaServiceImageTags">
    <vt:lpwstr/>
  </property>
</Properties>
</file>