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AFE4D" w14:textId="77777777" w:rsidR="00456663" w:rsidRPr="00456663" w:rsidRDefault="00140D6C" w:rsidP="00456663">
      <w:pPr>
        <w:spacing w:before="240" w:after="0" w:line="276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Hlk149308888"/>
      <w:r w:rsidRPr="00456663">
        <w:rPr>
          <w:rFonts w:ascii="Calibri" w:hAnsi="Calibri" w:cs="Calibri"/>
          <w:b/>
          <w:bCs/>
          <w:sz w:val="24"/>
          <w:szCs w:val="24"/>
        </w:rPr>
        <w:t>Zasady bezpieczeństwa obowiązujące w</w:t>
      </w:r>
      <w:r w:rsidR="008A0639" w:rsidRPr="0045666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8531E" w:rsidRPr="00456663">
        <w:rPr>
          <w:rFonts w:ascii="Calibri" w:hAnsi="Calibri" w:cs="Calibri"/>
          <w:b/>
          <w:bCs/>
          <w:sz w:val="24"/>
          <w:szCs w:val="24"/>
        </w:rPr>
        <w:t>Miejskim Ośrodku Pomocy Rodzinie w Poznaniu</w:t>
      </w:r>
    </w:p>
    <w:p w14:paraId="262561DF" w14:textId="77777777" w:rsidR="00456663" w:rsidRDefault="00140D6C" w:rsidP="00456663">
      <w:pPr>
        <w:spacing w:before="240" w:line="276" w:lineRule="auto"/>
        <w:rPr>
          <w:rFonts w:ascii="Calibri" w:hAnsi="Calibri" w:cs="Calibri"/>
          <w:b/>
          <w:bCs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Pracownicy firm mogą przebywać w pomieszczeniach przetwarzania danych osobowych tylko i wyłącznie podczas wykonywania swojej pracy. Przebywanie w pomieszczeniach musi mieć związek z wykonywanymi zadaniami.</w:t>
      </w:r>
    </w:p>
    <w:p w14:paraId="447DBF56" w14:textId="4336BE0A" w:rsidR="00456663" w:rsidRPr="00456663" w:rsidRDefault="00140D6C" w:rsidP="00456663">
      <w:pPr>
        <w:spacing w:before="240"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Pracownicy firmy</w:t>
      </w:r>
      <w:r w:rsidRPr="00456663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456663">
        <w:rPr>
          <w:rFonts w:ascii="Calibri" w:hAnsi="Calibri" w:cs="Calibri"/>
          <w:sz w:val="24"/>
          <w:szCs w:val="24"/>
        </w:rPr>
        <w:t>przebywając w pomieszczeniach przetwarzania danych zobowiązują się do:</w:t>
      </w:r>
    </w:p>
    <w:p w14:paraId="67C0438A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zachowania w tajemnicy wszystkich informacji pozyskanych podczas wykonywania pracy, a także po jej zakończeniu;</w:t>
      </w:r>
    </w:p>
    <w:p w14:paraId="6AAF8FF2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nieujawniania informacji na temat zabezpieczeń pomieszczeń jak i budynku;</w:t>
      </w:r>
    </w:p>
    <w:p w14:paraId="6F7ED15D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nieujawniania informacji na temat przetwarzanych informacji w firmie;</w:t>
      </w:r>
    </w:p>
    <w:p w14:paraId="12347728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niepozostawiania pomieszczeń/budynku otwartego po skończonej pracy;</w:t>
      </w:r>
    </w:p>
    <w:p w14:paraId="4787393D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zamykania pomieszczenia na klucz i okien za każdym razem gdy wychodzi z pokoju, który jest aktualnie sprzątany;</w:t>
      </w:r>
    </w:p>
    <w:p w14:paraId="440EAB85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 xml:space="preserve">zabezpieczenia kluczy przed dostępem osób nieupoważnionych w sposób ustalony </w:t>
      </w:r>
      <w:r w:rsidR="00FB7730" w:rsidRPr="00456663">
        <w:rPr>
          <w:rFonts w:ascii="Calibri" w:hAnsi="Calibri" w:cs="Calibri"/>
        </w:rPr>
        <w:br/>
      </w:r>
      <w:r w:rsidRPr="00456663">
        <w:rPr>
          <w:rFonts w:ascii="Calibri" w:hAnsi="Calibri" w:cs="Calibri"/>
        </w:rPr>
        <w:t>z Zamawiającym;</w:t>
      </w:r>
    </w:p>
    <w:p w14:paraId="48E5FA1C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zamykanie drzwi wejściowych i balkonowych jeżeli sprzątanie odbywa się po godzinach pracy</w:t>
      </w:r>
      <w:r w:rsidR="00456663">
        <w:rPr>
          <w:rFonts w:ascii="Calibri" w:hAnsi="Calibri" w:cs="Calibri"/>
        </w:rPr>
        <w:t>;</w:t>
      </w:r>
    </w:p>
    <w:p w14:paraId="3C650F67" w14:textId="672671BB" w:rsidR="001803CF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niepozostawiania budynku otwartego podczas przerw w pracy.</w:t>
      </w:r>
    </w:p>
    <w:p w14:paraId="0C0CB90A" w14:textId="39B8E295" w:rsidR="001803CF" w:rsidRPr="00456663" w:rsidRDefault="001803CF" w:rsidP="00456663">
      <w:pPr>
        <w:spacing w:before="160"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 xml:space="preserve">Klucze do budynków wydawane są za potwierdzeniem w książce ewidencji kluczy do budynków, oznaczonej zgodnie z Jednolitym Rzeczowym Wykazem Akt dla MOPR </w:t>
      </w:r>
      <w:r w:rsidR="00EB7A25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>w Poznaniu</w:t>
      </w:r>
      <w:r w:rsidR="00EE40A8" w:rsidRPr="00456663">
        <w:rPr>
          <w:rFonts w:ascii="Calibri" w:hAnsi="Calibri" w:cs="Calibri"/>
          <w:sz w:val="24"/>
          <w:szCs w:val="24"/>
        </w:rPr>
        <w:t xml:space="preserve">, a także na podstawie </w:t>
      </w:r>
      <w:r w:rsidR="00B81960" w:rsidRPr="00456663">
        <w:rPr>
          <w:rFonts w:ascii="Calibri" w:hAnsi="Calibri" w:cs="Calibri"/>
          <w:sz w:val="24"/>
          <w:szCs w:val="24"/>
        </w:rPr>
        <w:t>Protokołu przekazania kluczy i kart dostępu SKD (zapisy dotyczące kluczy do budynków są tożsame dla kart SKD).</w:t>
      </w:r>
    </w:p>
    <w:p w14:paraId="5F236735" w14:textId="04D942E0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Klucze do budynków pozostają pod osobistym nadzorem osób upoważnionych.</w:t>
      </w:r>
    </w:p>
    <w:p w14:paraId="6C3B4D65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 xml:space="preserve">Osoba posiadająca klucze do budynku MOPR, w którym zamontowany jest alarm posiada również kod dostępu, który ustala się indywidualnie. Kod powinien być przynajmniej raz </w:t>
      </w:r>
      <w:r w:rsidR="00FB7730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 xml:space="preserve">w roku zmieniony! Po ustaniu stosunku pracy tej osoby, kod powinien być deaktywowany. Informację w tym zakresie przekazuje się  niezwłocznie do Działu Organizacyjnego, do </w:t>
      </w:r>
      <w:proofErr w:type="spellStart"/>
      <w:r w:rsidRPr="00456663">
        <w:rPr>
          <w:rFonts w:ascii="Calibri" w:hAnsi="Calibri" w:cs="Calibri"/>
          <w:sz w:val="24"/>
          <w:szCs w:val="24"/>
        </w:rPr>
        <w:t>ZdsZPiAG</w:t>
      </w:r>
      <w:proofErr w:type="spellEnd"/>
      <w:r w:rsidRPr="00456663">
        <w:rPr>
          <w:rFonts w:ascii="Calibri" w:hAnsi="Calibri" w:cs="Calibri"/>
          <w:sz w:val="24"/>
          <w:szCs w:val="24"/>
        </w:rPr>
        <w:t xml:space="preserve">. </w:t>
      </w:r>
    </w:p>
    <w:p w14:paraId="3A15002C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Osoba posiadająca klucze zobowiązana jest do ochrony kluczy przed utratą, zniszczeniem, kopiowaniem, dostępem osób nieuprawnionych oraz ich nieudostępnianiem osobom nieupoważnionym.</w:t>
      </w:r>
    </w:p>
    <w:p w14:paraId="52B461CA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 xml:space="preserve">O utracie, uszkodzeniu lub zniszczeniu kluczy niezwłocznie informuje się  kierownika </w:t>
      </w:r>
      <w:proofErr w:type="spellStart"/>
      <w:r w:rsidRPr="00456663">
        <w:rPr>
          <w:rFonts w:ascii="Calibri" w:hAnsi="Calibri" w:cs="Calibri"/>
          <w:sz w:val="24"/>
          <w:szCs w:val="24"/>
        </w:rPr>
        <w:t>ZdsZPiAG</w:t>
      </w:r>
      <w:proofErr w:type="spellEnd"/>
      <w:r w:rsidRPr="00456663">
        <w:rPr>
          <w:rFonts w:ascii="Calibri" w:hAnsi="Calibri" w:cs="Calibri"/>
          <w:sz w:val="24"/>
          <w:szCs w:val="24"/>
        </w:rPr>
        <w:t xml:space="preserve"> / Działu Organizacyjnego MOPR. </w:t>
      </w:r>
    </w:p>
    <w:p w14:paraId="6D1858FF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lastRenderedPageBreak/>
        <w:t xml:space="preserve">Klucze uszkodzone lub nienadające się do użytku podlegają zniszczeniu przez MOPR </w:t>
      </w:r>
      <w:r w:rsidR="00060BDE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 xml:space="preserve">w sposób uniemożlwiający ich wykorzystanie do nieuprawnionego dostępu do pomieszczeń. </w:t>
      </w:r>
    </w:p>
    <w:p w14:paraId="5A1B2DF0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Zabrania się:</w:t>
      </w:r>
    </w:p>
    <w:p w14:paraId="5FBE4167" w14:textId="4E465B6C" w:rsidR="001803CF" w:rsidRPr="00456663" w:rsidRDefault="001803CF" w:rsidP="00456663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456663">
        <w:rPr>
          <w:rFonts w:ascii="Calibri" w:hAnsi="Calibri" w:cs="Calibri"/>
        </w:rPr>
        <w:t>udostępniania osobom nieupoważnionym kluczy do pomieszczeń, wyjść ewakuacyjnych, krat okiennych, elektronicznych nośników danych kontroli dostępu (SKD)</w:t>
      </w:r>
      <w:r w:rsidR="00456663">
        <w:rPr>
          <w:rFonts w:ascii="Calibri" w:hAnsi="Calibri" w:cs="Calibri"/>
        </w:rPr>
        <w:t>;</w:t>
      </w:r>
    </w:p>
    <w:p w14:paraId="20DFF7DE" w14:textId="56AC25D9" w:rsidR="001803CF" w:rsidRPr="00456663" w:rsidRDefault="001803CF" w:rsidP="00456663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456663">
        <w:rPr>
          <w:rFonts w:ascii="Calibri" w:hAnsi="Calibri" w:cs="Calibri"/>
        </w:rPr>
        <w:t>pozostawiania otwartych pomieszczeń, kluczy oraz elektronicznych nośników danych kontroli dostępu (SKD) bez dozoru;</w:t>
      </w:r>
    </w:p>
    <w:p w14:paraId="4B34C542" w14:textId="7540D477" w:rsidR="001803CF" w:rsidRPr="00456663" w:rsidRDefault="001803CF" w:rsidP="00925891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Calibri" w:hAnsi="Calibri" w:cs="Calibri"/>
        </w:rPr>
      </w:pPr>
      <w:r w:rsidRPr="00456663">
        <w:rPr>
          <w:rFonts w:ascii="Calibri" w:hAnsi="Calibri" w:cs="Calibri"/>
        </w:rPr>
        <w:t>pozostawiania otwartych drzwi, krat i okien po zakończeniu pracy.</w:t>
      </w:r>
    </w:p>
    <w:p w14:paraId="7D3E090C" w14:textId="77777777" w:rsidR="00456663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W godzinach pracy klucze pozostają pod nadzorem osób korzystających z pomieszczeń Ośrodka. Osoba, która pobrała/ dysponowała kluczami w godzinach pracy ponosi odpowiedzialność za ich zabezpieczenie tj. powinna przechowywać je w sposób chroniący przed utratą, zniszczeniem oraz dostępem osób niepowołanych i nie udostępniać ich osobom nieupoważnionym.</w:t>
      </w:r>
    </w:p>
    <w:p w14:paraId="72383147" w14:textId="54B6A0A7" w:rsidR="00456663" w:rsidRPr="00456663" w:rsidRDefault="00AF4999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eastAsia="Times New Roman" w:hAnsi="Calibri" w:cs="Calibri"/>
          <w:sz w:val="24"/>
          <w:szCs w:val="24"/>
          <w:lang w:eastAsia="pl-PL"/>
        </w:rPr>
        <w:t>Wykonawca</w:t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 xml:space="preserve"> zobowiązany jest do poinformowania wszystkich pracowników, którzy będą uczestniczyć w pracach o powyższych zasadach oraz o tym, że ich dane osobowe będą przetwarzane przez Miejski Ośrodek Pomocy Rodzinie w Poznaniu w celu prowadzenia ewidencji osób wykonujących zadania wynikające z umowy. Przetwarzane będą tylko </w:t>
      </w:r>
      <w:r w:rsidR="00060BDE" w:rsidRPr="00456663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i wyłącznie dane osobowe niezbędne do identyfikacji osób i nie będą wykorzystywane do innych celów. Każdy pracownik będzie miał prawo wglądu do swoich danych i ich kontroli.</w:t>
      </w:r>
      <w:r w:rsidR="008154E5" w:rsidRPr="00456663">
        <w:rPr>
          <w:rFonts w:ascii="Calibri" w:hAnsi="Calibri" w:cs="Calibri"/>
          <w:sz w:val="24"/>
          <w:szCs w:val="24"/>
        </w:rPr>
        <w:br/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Do pracy mogą być dopuszczone tylko i wyłącznie osoby zgłoszone przez Firmę Sprzątającą.</w:t>
      </w:r>
      <w:r w:rsidR="008154E5" w:rsidRPr="00456663">
        <w:rPr>
          <w:rFonts w:ascii="Calibri" w:hAnsi="Calibri" w:cs="Calibri"/>
          <w:sz w:val="24"/>
          <w:szCs w:val="24"/>
        </w:rPr>
        <w:br/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Pracownicy wskazani przez Dyrektora Miejskiego Ośrodka Pomocy Rodzinie w Poznaniu mają prawo skontrolować skład pracowników przebywających w siedzibie Ośrodka podczas wykonywania prac.</w:t>
      </w:r>
      <w:r w:rsidR="006775D2" w:rsidRPr="0045666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Gdy wymagana jest zmiana pracowników wykonujących pracę, właściciel firmy sprzątającej lub osoba przez niego upoważniona informuje o tym upoważnioną osobę po stronie Miejskiego Ośrodka Pomocy Rodzinie w Poznaniu nie później niż dzień przed planowaną zmianą.</w:t>
      </w:r>
      <w:bookmarkStart w:id="1" w:name="_Hlk83890710"/>
    </w:p>
    <w:p w14:paraId="3BA98C4C" w14:textId="0E231062" w:rsidR="00884ED2" w:rsidRPr="00456663" w:rsidRDefault="0078531E" w:rsidP="00456663">
      <w:pPr>
        <w:spacing w:before="1200"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--</w:t>
      </w:r>
      <w:r w:rsidR="00B928C2" w:rsidRPr="00456663">
        <w:rPr>
          <w:rFonts w:ascii="Calibri" w:hAnsi="Calibri" w:cs="Calibri"/>
          <w:sz w:val="24"/>
          <w:szCs w:val="24"/>
        </w:rPr>
        <w:t>---------</w:t>
      </w:r>
      <w:r w:rsidRPr="00456663">
        <w:rPr>
          <w:rFonts w:ascii="Calibri" w:hAnsi="Calibri" w:cs="Calibri"/>
          <w:sz w:val="24"/>
          <w:szCs w:val="24"/>
        </w:rPr>
        <w:t>-------</w:t>
      </w:r>
      <w:r w:rsidR="00FB7730" w:rsidRPr="00456663">
        <w:rPr>
          <w:rFonts w:ascii="Calibri" w:hAnsi="Calibri" w:cs="Calibri"/>
          <w:sz w:val="24"/>
          <w:szCs w:val="24"/>
        </w:rPr>
        <w:t>--------------------------------------</w:t>
      </w:r>
      <w:r w:rsidRPr="00456663">
        <w:rPr>
          <w:rFonts w:ascii="Calibri" w:hAnsi="Calibri" w:cs="Calibri"/>
          <w:sz w:val="24"/>
          <w:szCs w:val="24"/>
        </w:rPr>
        <w:t>--------------------</w:t>
      </w:r>
      <w:r w:rsidR="008154E5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>Podpis osób uprawnionych</w:t>
      </w:r>
      <w:r w:rsidR="00FB7730" w:rsidRPr="00456663">
        <w:rPr>
          <w:rFonts w:ascii="Calibri" w:hAnsi="Calibri" w:cs="Calibri"/>
          <w:sz w:val="24"/>
          <w:szCs w:val="24"/>
        </w:rPr>
        <w:t xml:space="preserve"> </w:t>
      </w:r>
      <w:r w:rsidRPr="00456663">
        <w:rPr>
          <w:rFonts w:ascii="Calibri" w:hAnsi="Calibri" w:cs="Calibri"/>
          <w:sz w:val="24"/>
          <w:szCs w:val="24"/>
        </w:rPr>
        <w:t xml:space="preserve">do </w:t>
      </w:r>
      <w:r w:rsidR="0053307C" w:rsidRPr="00456663">
        <w:rPr>
          <w:rFonts w:ascii="Calibri" w:hAnsi="Calibri" w:cs="Calibri"/>
          <w:sz w:val="24"/>
          <w:szCs w:val="24"/>
        </w:rPr>
        <w:t>rep</w:t>
      </w:r>
      <w:r w:rsidR="008A0639" w:rsidRPr="00456663">
        <w:rPr>
          <w:rFonts w:ascii="Calibri" w:hAnsi="Calibri" w:cs="Calibri"/>
          <w:sz w:val="24"/>
          <w:szCs w:val="24"/>
        </w:rPr>
        <w:t>r</w:t>
      </w:r>
      <w:r w:rsidRPr="00456663">
        <w:rPr>
          <w:rFonts w:ascii="Calibri" w:hAnsi="Calibri" w:cs="Calibri"/>
          <w:sz w:val="24"/>
          <w:szCs w:val="24"/>
        </w:rPr>
        <w:t>e</w:t>
      </w:r>
      <w:r w:rsidR="008A0639" w:rsidRPr="00456663">
        <w:rPr>
          <w:rFonts w:ascii="Calibri" w:hAnsi="Calibri" w:cs="Calibri"/>
          <w:sz w:val="24"/>
          <w:szCs w:val="24"/>
        </w:rPr>
        <w:t>ze</w:t>
      </w:r>
      <w:r w:rsidRPr="00456663">
        <w:rPr>
          <w:rFonts w:ascii="Calibri" w:hAnsi="Calibri" w:cs="Calibri"/>
          <w:sz w:val="24"/>
          <w:szCs w:val="24"/>
        </w:rPr>
        <w:t>ntowania Wykonawc</w:t>
      </w:r>
      <w:bookmarkEnd w:id="1"/>
      <w:r w:rsidR="008154E5" w:rsidRPr="00456663">
        <w:rPr>
          <w:rFonts w:ascii="Calibri" w:hAnsi="Calibri" w:cs="Calibri"/>
          <w:sz w:val="24"/>
          <w:szCs w:val="24"/>
        </w:rPr>
        <w:t>y</w:t>
      </w:r>
      <w:bookmarkEnd w:id="0"/>
    </w:p>
    <w:sectPr w:rsidR="00884ED2" w:rsidRPr="00456663" w:rsidSect="00B576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3E2B7" w14:textId="77777777" w:rsidR="00C700CB" w:rsidRDefault="00C700CB" w:rsidP="0053307C">
      <w:pPr>
        <w:spacing w:after="0" w:line="240" w:lineRule="auto"/>
      </w:pPr>
      <w:r>
        <w:separator/>
      </w:r>
    </w:p>
  </w:endnote>
  <w:endnote w:type="continuationSeparator" w:id="0">
    <w:p w14:paraId="670E388F" w14:textId="77777777" w:rsidR="00C700CB" w:rsidRDefault="00C700CB" w:rsidP="00533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5062" w14:textId="77777777" w:rsidR="00B8270E" w:rsidRDefault="00B82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D4A88" w14:textId="77777777" w:rsidR="00B8270E" w:rsidRDefault="00B82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CF18A" w14:textId="77777777" w:rsidR="00B8270E" w:rsidRDefault="00B82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C88FE" w14:textId="77777777" w:rsidR="00C700CB" w:rsidRDefault="00C700CB" w:rsidP="0053307C">
      <w:pPr>
        <w:spacing w:after="0" w:line="240" w:lineRule="auto"/>
      </w:pPr>
      <w:r>
        <w:separator/>
      </w:r>
    </w:p>
  </w:footnote>
  <w:footnote w:type="continuationSeparator" w:id="0">
    <w:p w14:paraId="6D5B366C" w14:textId="77777777" w:rsidR="00C700CB" w:rsidRDefault="00C700CB" w:rsidP="00533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81D6" w14:textId="77777777" w:rsidR="00B8270E" w:rsidRDefault="00B827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884DC" w14:textId="407AB7C0" w:rsidR="00A31012" w:rsidRDefault="00A31012" w:rsidP="00A31012">
    <w:pPr>
      <w:spacing w:after="0" w:line="276" w:lineRule="auto"/>
      <w:rPr>
        <w:rFonts w:cstheme="minorHAnsi"/>
        <w:sz w:val="24"/>
        <w:szCs w:val="24"/>
      </w:rPr>
    </w:pPr>
    <w:r w:rsidRPr="00FB7730">
      <w:rPr>
        <w:rFonts w:cstheme="minorHAnsi"/>
        <w:sz w:val="24"/>
        <w:szCs w:val="24"/>
      </w:rPr>
      <w:t xml:space="preserve">Załącznik nr </w:t>
    </w:r>
    <w:r>
      <w:rPr>
        <w:rFonts w:cstheme="minorHAnsi"/>
        <w:sz w:val="24"/>
        <w:szCs w:val="24"/>
      </w:rPr>
      <w:t>9</w:t>
    </w:r>
    <w:r w:rsidRPr="00FB7730">
      <w:rPr>
        <w:rFonts w:cstheme="minorHAnsi"/>
        <w:sz w:val="24"/>
        <w:szCs w:val="24"/>
      </w:rPr>
      <w:t xml:space="preserve"> do umowy </w:t>
    </w:r>
    <w:r>
      <w:rPr>
        <w:rFonts w:cstheme="minorHAnsi"/>
        <w:sz w:val="24"/>
        <w:szCs w:val="24"/>
      </w:rPr>
      <w:t>nr ..........</w:t>
    </w:r>
    <w:r w:rsidR="00B8270E">
      <w:rPr>
        <w:rFonts w:cstheme="minorHAnsi"/>
        <w:sz w:val="24"/>
        <w:szCs w:val="24"/>
      </w:rPr>
      <w:t xml:space="preserve"> </w:t>
    </w:r>
    <w:bookmarkStart w:id="2" w:name="_GoBack"/>
    <w:bookmarkEnd w:id="2"/>
    <w:r>
      <w:rPr>
        <w:rFonts w:cstheme="minorHAnsi"/>
        <w:sz w:val="24"/>
        <w:szCs w:val="24"/>
      </w:rPr>
      <w:t>.........</w:t>
    </w:r>
    <w:r w:rsidRPr="00FB7730">
      <w:rPr>
        <w:rFonts w:cstheme="minorHAnsi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942B6" w14:textId="77777777" w:rsidR="00B8270E" w:rsidRDefault="00B82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B5A3B"/>
    <w:multiLevelType w:val="hybridMultilevel"/>
    <w:tmpl w:val="9248732A"/>
    <w:lvl w:ilvl="0" w:tplc="8FAE8698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4162A2F4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AC1AF1"/>
    <w:multiLevelType w:val="multilevel"/>
    <w:tmpl w:val="70AA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491720"/>
    <w:multiLevelType w:val="hybridMultilevel"/>
    <w:tmpl w:val="AEEAE8D6"/>
    <w:lvl w:ilvl="0" w:tplc="069AA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102FE2"/>
    <w:multiLevelType w:val="hybridMultilevel"/>
    <w:tmpl w:val="5D24B714"/>
    <w:lvl w:ilvl="0" w:tplc="92D2006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42D30"/>
    <w:multiLevelType w:val="hybridMultilevel"/>
    <w:tmpl w:val="89EC99D0"/>
    <w:lvl w:ilvl="0" w:tplc="92D2006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43B97"/>
    <w:multiLevelType w:val="hybridMultilevel"/>
    <w:tmpl w:val="A536748C"/>
    <w:lvl w:ilvl="0" w:tplc="04150011">
      <w:start w:val="1"/>
      <w:numFmt w:val="decimal"/>
      <w:lvlText w:val="%1)"/>
      <w:lvlJc w:val="left"/>
      <w:pPr>
        <w:ind w:left="-3966" w:hanging="360"/>
      </w:pPr>
    </w:lvl>
    <w:lvl w:ilvl="1" w:tplc="04150019" w:tentative="1">
      <w:start w:val="1"/>
      <w:numFmt w:val="lowerLetter"/>
      <w:lvlText w:val="%2."/>
      <w:lvlJc w:val="left"/>
      <w:pPr>
        <w:ind w:left="-3246" w:hanging="360"/>
      </w:pPr>
    </w:lvl>
    <w:lvl w:ilvl="2" w:tplc="0415001B" w:tentative="1">
      <w:start w:val="1"/>
      <w:numFmt w:val="lowerRoman"/>
      <w:lvlText w:val="%3."/>
      <w:lvlJc w:val="right"/>
      <w:pPr>
        <w:ind w:left="-2526" w:hanging="180"/>
      </w:pPr>
    </w:lvl>
    <w:lvl w:ilvl="3" w:tplc="0415000F" w:tentative="1">
      <w:start w:val="1"/>
      <w:numFmt w:val="decimal"/>
      <w:lvlText w:val="%4."/>
      <w:lvlJc w:val="left"/>
      <w:pPr>
        <w:ind w:left="-1806" w:hanging="360"/>
      </w:pPr>
    </w:lvl>
    <w:lvl w:ilvl="4" w:tplc="04150019" w:tentative="1">
      <w:start w:val="1"/>
      <w:numFmt w:val="lowerLetter"/>
      <w:lvlText w:val="%5."/>
      <w:lvlJc w:val="left"/>
      <w:pPr>
        <w:ind w:left="-1086" w:hanging="360"/>
      </w:pPr>
    </w:lvl>
    <w:lvl w:ilvl="5" w:tplc="0415001B" w:tentative="1">
      <w:start w:val="1"/>
      <w:numFmt w:val="lowerRoman"/>
      <w:lvlText w:val="%6."/>
      <w:lvlJc w:val="right"/>
      <w:pPr>
        <w:ind w:left="-366" w:hanging="180"/>
      </w:pPr>
    </w:lvl>
    <w:lvl w:ilvl="6" w:tplc="0415000F" w:tentative="1">
      <w:start w:val="1"/>
      <w:numFmt w:val="decimal"/>
      <w:lvlText w:val="%7."/>
      <w:lvlJc w:val="left"/>
      <w:pPr>
        <w:ind w:left="354" w:hanging="360"/>
      </w:pPr>
    </w:lvl>
    <w:lvl w:ilvl="7" w:tplc="04150019" w:tentative="1">
      <w:start w:val="1"/>
      <w:numFmt w:val="lowerLetter"/>
      <w:lvlText w:val="%8."/>
      <w:lvlJc w:val="left"/>
      <w:pPr>
        <w:ind w:left="1074" w:hanging="360"/>
      </w:pPr>
    </w:lvl>
    <w:lvl w:ilvl="8" w:tplc="0415001B" w:tentative="1">
      <w:start w:val="1"/>
      <w:numFmt w:val="lowerRoman"/>
      <w:lvlText w:val="%9."/>
      <w:lvlJc w:val="right"/>
      <w:pPr>
        <w:ind w:left="1794" w:hanging="180"/>
      </w:pPr>
    </w:lvl>
  </w:abstractNum>
  <w:abstractNum w:abstractNumId="6" w15:restartNumberingAfterBreak="0">
    <w:nsid w:val="7B24771D"/>
    <w:multiLevelType w:val="hybridMultilevel"/>
    <w:tmpl w:val="CCC2E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6C"/>
    <w:rsid w:val="00060BDE"/>
    <w:rsid w:val="000E05C1"/>
    <w:rsid w:val="00140D6C"/>
    <w:rsid w:val="001803CF"/>
    <w:rsid w:val="002416A7"/>
    <w:rsid w:val="00456663"/>
    <w:rsid w:val="0053307C"/>
    <w:rsid w:val="005A7022"/>
    <w:rsid w:val="00606069"/>
    <w:rsid w:val="006775D2"/>
    <w:rsid w:val="0078531E"/>
    <w:rsid w:val="008154E5"/>
    <w:rsid w:val="00884ED2"/>
    <w:rsid w:val="008A0639"/>
    <w:rsid w:val="00925891"/>
    <w:rsid w:val="00A31012"/>
    <w:rsid w:val="00AF4999"/>
    <w:rsid w:val="00B57682"/>
    <w:rsid w:val="00B656E8"/>
    <w:rsid w:val="00B81960"/>
    <w:rsid w:val="00B8270E"/>
    <w:rsid w:val="00B864C5"/>
    <w:rsid w:val="00B928C2"/>
    <w:rsid w:val="00C700CB"/>
    <w:rsid w:val="00CA48D9"/>
    <w:rsid w:val="00DC7B38"/>
    <w:rsid w:val="00EB7A25"/>
    <w:rsid w:val="00EE40A8"/>
    <w:rsid w:val="00FB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DB2C"/>
  <w15:docId w15:val="{6DC39F00-DEB0-4386-B1B1-241135D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0D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3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012"/>
  </w:style>
  <w:style w:type="paragraph" w:styleId="Stopka">
    <w:name w:val="footer"/>
    <w:basedOn w:val="Normalny"/>
    <w:link w:val="StopkaZnak"/>
    <w:uiPriority w:val="99"/>
    <w:unhideWhenUsed/>
    <w:rsid w:val="00A31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B8806-41B0-48D3-A37F-91C59F24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Puszcz</dc:creator>
  <cp:keywords/>
  <dc:description/>
  <cp:lastModifiedBy>Małgorzata Sawicka</cp:lastModifiedBy>
  <cp:revision>7</cp:revision>
  <cp:lastPrinted>2024-11-26T12:25:00Z</cp:lastPrinted>
  <dcterms:created xsi:type="dcterms:W3CDTF">2024-11-25T12:17:00Z</dcterms:created>
  <dcterms:modified xsi:type="dcterms:W3CDTF">2024-12-13T10:11:00Z</dcterms:modified>
</cp:coreProperties>
</file>