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B1D110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06EEB">
        <w:rPr>
          <w:rFonts w:asciiTheme="minorHAnsi" w:eastAsia="Calibri" w:hAnsiTheme="minorHAnsi" w:cs="Arial"/>
          <w:b/>
          <w:bCs/>
          <w:szCs w:val="24"/>
          <w:lang w:eastAsia="en-US"/>
        </w:rPr>
        <w:t>11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47BB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5375164A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CB2FC1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A6F41A8" w14:textId="7D0D9ECE" w:rsidR="00895208" w:rsidRDefault="005D7F8F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895208" w:rsidRPr="007139A9">
        <w:rPr>
          <w:rFonts w:asciiTheme="minorHAnsi" w:hAnsiTheme="minorHAnsi" w:cstheme="minorHAnsi"/>
          <w:b/>
          <w:bCs/>
        </w:rPr>
        <w:t>Usług</w:t>
      </w:r>
      <w:r w:rsidR="00895208">
        <w:rPr>
          <w:rFonts w:asciiTheme="minorHAnsi" w:hAnsiTheme="minorHAnsi" w:cstheme="minorHAnsi"/>
          <w:b/>
          <w:bCs/>
        </w:rPr>
        <w:t>ę</w:t>
      </w:r>
      <w:r w:rsidR="00895208" w:rsidRPr="007139A9">
        <w:rPr>
          <w:rFonts w:asciiTheme="minorHAnsi" w:hAnsiTheme="minorHAnsi" w:cstheme="minorHAnsi"/>
          <w:b/>
          <w:bCs/>
        </w:rPr>
        <w:t xml:space="preserve"> koszenia płodów rolnych kombajnem zbożowym dla Sieć Badawcza Łukasiewicz-Instytutu Nowych Syntez Chemicznych,</w:t>
      </w:r>
      <w:r w:rsidR="00895208">
        <w:rPr>
          <w:rFonts w:asciiTheme="minorHAnsi" w:hAnsiTheme="minorHAnsi" w:cstheme="minorHAnsi"/>
          <w:b/>
          <w:bCs/>
        </w:rPr>
        <w:t xml:space="preserve"> Znak:</w:t>
      </w:r>
      <w:r w:rsidR="00895208" w:rsidRPr="007139A9">
        <w:rPr>
          <w:rFonts w:asciiTheme="minorHAnsi" w:hAnsiTheme="minorHAnsi" w:cstheme="minorHAnsi"/>
          <w:b/>
          <w:bCs/>
        </w:rPr>
        <w:t xml:space="preserve">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BPR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506EEB">
        <w:rPr>
          <w:rFonts w:asciiTheme="minorHAnsi" w:eastAsia="Calibri" w:hAnsiTheme="minorHAnsi" w:cs="Arial"/>
          <w:b/>
          <w:bCs/>
          <w:szCs w:val="24"/>
          <w:lang w:eastAsia="en-US"/>
        </w:rPr>
        <w:t>11</w:t>
      </w:r>
      <w:bookmarkStart w:id="1" w:name="_GoBack"/>
      <w:bookmarkEnd w:id="1"/>
      <w:r w:rsidR="007D0FE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47BB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 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847BB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r w:rsidR="00895208" w:rsidRPr="00A20CD2">
        <w:rPr>
          <w:rFonts w:asciiTheme="minorHAnsi" w:eastAsia="Calibri" w:hAnsiTheme="minorHAnsi" w:cs="Arial"/>
          <w:bCs/>
          <w:szCs w:val="24"/>
          <w:lang w:eastAsia="en-US"/>
        </w:rPr>
        <w:t>poniżej:</w:t>
      </w:r>
    </w:p>
    <w:p w14:paraId="3C4C20BA" w14:textId="77777777" w:rsidR="00895208" w:rsidRPr="00A20CD2" w:rsidRDefault="00895208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</w:p>
    <w:bookmarkEnd w:id="0"/>
    <w:p w14:paraId="43BCD997" w14:textId="77777777" w:rsidR="00895208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posiadają niżej wymienieni </w:t>
      </w:r>
    </w:p>
    <w:p w14:paraId="2B97CFE5" w14:textId="0855196B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06EEB">
      <w:fldChar w:fldCharType="begin"/>
    </w:r>
    <w:r w:rsidR="00506EEB">
      <w:instrText>NUMPAGES  \* Arabic  \* MERGEFORMAT</w:instrText>
    </w:r>
    <w:r w:rsidR="00506EEB">
      <w:fldChar w:fldCharType="separate"/>
    </w:r>
    <w:r w:rsidR="00FF5901">
      <w:rPr>
        <w:noProof/>
      </w:rPr>
      <w:t>1</w:t>
    </w:r>
    <w:r w:rsidR="00506EEB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0D43A9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06EEB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36933"/>
    <w:rsid w:val="006747BD"/>
    <w:rsid w:val="006934E4"/>
    <w:rsid w:val="006A7B13"/>
    <w:rsid w:val="006B4607"/>
    <w:rsid w:val="006D6DE5"/>
    <w:rsid w:val="006E5990"/>
    <w:rsid w:val="007B3271"/>
    <w:rsid w:val="007D0FED"/>
    <w:rsid w:val="007D42D7"/>
    <w:rsid w:val="00805DF6"/>
    <w:rsid w:val="00821F16"/>
    <w:rsid w:val="008307AC"/>
    <w:rsid w:val="008327DD"/>
    <w:rsid w:val="008368C0"/>
    <w:rsid w:val="0084396A"/>
    <w:rsid w:val="00847BBF"/>
    <w:rsid w:val="00850D11"/>
    <w:rsid w:val="00854B7B"/>
    <w:rsid w:val="00861BA3"/>
    <w:rsid w:val="00895208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03E99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2FC1"/>
    <w:rsid w:val="00CB717E"/>
    <w:rsid w:val="00CD79BA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34A62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75935-9A04-4E92-8701-81D400A0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2024-05-27T07:55:00Z</dcterms:created>
  <dcterms:modified xsi:type="dcterms:W3CDTF">2024-05-27T11:28:00Z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