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urząd</w:t>
      </w:r>
      <w:r w:rsidR="005A36DC">
        <w:rPr>
          <w:rFonts w:cstheme="minorHAnsi"/>
          <w:b/>
          <w:color w:val="000000"/>
          <w:sz w:val="24"/>
          <w:szCs w:val="24"/>
          <w:lang w:eastAsia="pl-PL"/>
        </w:rPr>
        <w:t>zeń pomiarowych z obudową (PN/45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urząd</w:t>
      </w:r>
      <w:r w:rsidR="005A36DC">
        <w:rPr>
          <w:rFonts w:cstheme="minorHAnsi"/>
          <w:b/>
          <w:color w:val="000000"/>
          <w:sz w:val="24"/>
          <w:szCs w:val="24"/>
          <w:lang w:eastAsia="pl-PL"/>
        </w:rPr>
        <w:t>zeń pomiarowych z obudową (PN/45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A36DC">
        <w:rPr>
          <w:rFonts w:eastAsia="Calibri" w:cstheme="minorHAnsi"/>
          <w:sz w:val="24"/>
          <w:szCs w:val="24"/>
          <w:lang w:eastAsia="pl-PL"/>
        </w:rPr>
        <w:t>2024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A36DC">
        <w:rPr>
          <w:rFonts w:eastAsia="Calibri" w:cstheme="minorHAnsi"/>
          <w:sz w:val="24"/>
          <w:szCs w:val="24"/>
          <w:lang w:eastAsia="pl-PL"/>
        </w:rPr>
        <w:t>507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E3" w:rsidRDefault="00641BE3" w:rsidP="008C04FB">
      <w:pPr>
        <w:spacing w:after="0" w:line="240" w:lineRule="auto"/>
      </w:pPr>
      <w:r>
        <w:separator/>
      </w:r>
    </w:p>
  </w:endnote>
  <w:endnote w:type="continuationSeparator" w:id="0">
    <w:p w:rsidR="00641BE3" w:rsidRDefault="00641BE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E3" w:rsidRDefault="00641BE3" w:rsidP="008C04FB">
      <w:pPr>
        <w:spacing w:after="0" w:line="240" w:lineRule="auto"/>
      </w:pPr>
      <w:r>
        <w:separator/>
      </w:r>
    </w:p>
  </w:footnote>
  <w:footnote w:type="continuationSeparator" w:id="0">
    <w:p w:rsidR="00641BE3" w:rsidRDefault="00641BE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36DC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1BE3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C10F5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2024-05-29T10:36:00Z</dcterms:modified>
</cp:coreProperties>
</file>