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20B" w:rsidRPr="0087273F" w:rsidRDefault="00A7220B" w:rsidP="00A7220B">
      <w:pPr>
        <w:tabs>
          <w:tab w:val="center" w:pos="4535"/>
          <w:tab w:val="right" w:pos="9071"/>
        </w:tabs>
        <w:spacing w:before="120" w:after="0" w:line="240" w:lineRule="auto"/>
        <w:jc w:val="both"/>
        <w:rPr>
          <w:rFonts w:eastAsia="Times New Roman" w:cstheme="minorHAnsi"/>
          <w:noProof/>
          <w:spacing w:val="-5"/>
          <w:lang w:eastAsia="pl-PL"/>
        </w:rPr>
      </w:pPr>
      <w:r>
        <w:rPr>
          <w:rFonts w:eastAsia="Times New Roman" w:cstheme="minorHAnsi"/>
          <w:spacing w:val="-5"/>
          <w:lang w:eastAsia="pl-PL"/>
        </w:rPr>
        <w:tab/>
      </w:r>
      <w:r>
        <w:rPr>
          <w:rFonts w:eastAsia="Times New Roman" w:cstheme="minorHAnsi"/>
          <w:spacing w:val="-5"/>
          <w:lang w:eastAsia="pl-PL"/>
        </w:rPr>
        <w:tab/>
      </w:r>
      <w:r w:rsidRPr="0087273F">
        <w:rPr>
          <w:rFonts w:eastAsia="Times New Roman" w:cstheme="minorHAnsi"/>
          <w:spacing w:val="-5"/>
          <w:lang w:eastAsia="pl-PL"/>
        </w:rPr>
        <w:t xml:space="preserve">Kamienna Góra, </w:t>
      </w:r>
      <w:r w:rsidRPr="0087273F">
        <w:rPr>
          <w:rFonts w:eastAsia="Times New Roman" w:cstheme="minorHAnsi"/>
          <w:spacing w:val="-5"/>
          <w:lang w:eastAsia="pl-PL"/>
        </w:rPr>
        <w:fldChar w:fldCharType="begin"/>
      </w:r>
      <w:r w:rsidRPr="0087273F">
        <w:rPr>
          <w:rFonts w:eastAsia="Times New Roman" w:cstheme="minorHAnsi"/>
          <w:spacing w:val="-5"/>
          <w:lang w:eastAsia="pl-PL"/>
        </w:rPr>
        <w:instrText xml:space="preserve"> TIME  \@ "d MMMM yyyy" </w:instrText>
      </w:r>
      <w:r w:rsidRPr="0087273F">
        <w:rPr>
          <w:rFonts w:eastAsia="Times New Roman" w:cstheme="minorHAnsi"/>
          <w:spacing w:val="-5"/>
          <w:lang w:eastAsia="pl-PL"/>
        </w:rPr>
        <w:fldChar w:fldCharType="separate"/>
      </w:r>
      <w:r w:rsidR="004474F8">
        <w:rPr>
          <w:rFonts w:eastAsia="Times New Roman" w:cstheme="minorHAnsi"/>
          <w:noProof/>
          <w:spacing w:val="-5"/>
          <w:lang w:eastAsia="pl-PL"/>
        </w:rPr>
        <w:t>31 sierpnia 2022</w:t>
      </w:r>
      <w:r w:rsidRPr="0087273F">
        <w:rPr>
          <w:rFonts w:eastAsia="Times New Roman" w:cstheme="minorHAnsi"/>
          <w:spacing w:val="-5"/>
          <w:lang w:eastAsia="pl-PL"/>
        </w:rPr>
        <w:fldChar w:fldCharType="end"/>
      </w:r>
      <w:r w:rsidRPr="0087273F">
        <w:rPr>
          <w:rFonts w:eastAsia="Times New Roman" w:cstheme="minorHAnsi"/>
          <w:spacing w:val="-5"/>
          <w:lang w:eastAsia="pl-PL"/>
        </w:rPr>
        <w:t xml:space="preserve"> r.</w:t>
      </w:r>
    </w:p>
    <w:p w:rsidR="00A7220B" w:rsidRPr="009E637E" w:rsidRDefault="00A7220B" w:rsidP="00A7220B">
      <w:pPr>
        <w:spacing w:after="0" w:line="240" w:lineRule="auto"/>
        <w:jc w:val="both"/>
        <w:rPr>
          <w:rFonts w:eastAsia="Times New Roman" w:cstheme="minorHAnsi"/>
          <w:b/>
          <w:noProof/>
          <w:spacing w:val="-5"/>
          <w:lang w:eastAsia="pl-PL"/>
        </w:rPr>
      </w:pPr>
      <w:r w:rsidRPr="0087273F">
        <w:rPr>
          <w:rFonts w:eastAsia="Times New Roman" w:cstheme="minorHAnsi"/>
          <w:b/>
          <w:noProof/>
          <w:spacing w:val="-5"/>
          <w:lang w:eastAsia="pl-PL"/>
        </w:rPr>
        <w:t>ID.272.3.1</w:t>
      </w:r>
      <w:r>
        <w:rPr>
          <w:rFonts w:eastAsia="Times New Roman" w:cstheme="minorHAnsi"/>
          <w:b/>
          <w:noProof/>
          <w:spacing w:val="-5"/>
          <w:lang w:eastAsia="pl-PL"/>
        </w:rPr>
        <w:t>3</w:t>
      </w:r>
      <w:r w:rsidRPr="0087273F">
        <w:rPr>
          <w:rFonts w:eastAsia="Times New Roman" w:cstheme="minorHAnsi"/>
          <w:b/>
          <w:noProof/>
          <w:spacing w:val="-5"/>
          <w:lang w:eastAsia="pl-PL"/>
        </w:rPr>
        <w:t>.2022</w:t>
      </w:r>
    </w:p>
    <w:p w:rsidR="00A7220B" w:rsidRPr="009E637E" w:rsidRDefault="00A7220B" w:rsidP="00A7220B">
      <w:pPr>
        <w:spacing w:after="0" w:line="240" w:lineRule="auto"/>
        <w:jc w:val="both"/>
        <w:rPr>
          <w:rFonts w:eastAsia="Times New Roman" w:cstheme="minorHAnsi"/>
          <w:b/>
          <w:noProof/>
          <w:spacing w:val="-5"/>
          <w:lang w:eastAsia="pl-PL"/>
        </w:rPr>
      </w:pPr>
      <w:r w:rsidRPr="009E637E">
        <w:rPr>
          <w:rFonts w:eastAsia="Times New Roman" w:cstheme="minorHAnsi"/>
          <w:b/>
          <w:noProof/>
          <w:spacing w:val="-5"/>
          <w:lang w:eastAsia="pl-PL"/>
        </w:rPr>
        <w:tab/>
      </w:r>
      <w:r w:rsidRPr="009E637E">
        <w:rPr>
          <w:rFonts w:eastAsia="Times New Roman" w:cstheme="minorHAnsi"/>
          <w:b/>
          <w:noProof/>
          <w:spacing w:val="-5"/>
          <w:lang w:eastAsia="pl-PL"/>
        </w:rPr>
        <w:tab/>
      </w:r>
      <w:r w:rsidRPr="009E637E">
        <w:rPr>
          <w:rFonts w:eastAsia="Times New Roman" w:cstheme="minorHAnsi"/>
          <w:b/>
          <w:noProof/>
          <w:spacing w:val="-5"/>
          <w:lang w:eastAsia="pl-PL"/>
        </w:rPr>
        <w:tab/>
      </w:r>
    </w:p>
    <w:p w:rsidR="00A7220B" w:rsidRPr="009E637E" w:rsidRDefault="00A7220B" w:rsidP="00A7220B">
      <w:pPr>
        <w:spacing w:after="0" w:line="240" w:lineRule="auto"/>
        <w:jc w:val="both"/>
        <w:rPr>
          <w:rFonts w:eastAsia="Times New Roman" w:cstheme="minorHAnsi"/>
          <w:b/>
          <w:noProof/>
          <w:spacing w:val="-5"/>
          <w:lang w:eastAsia="pl-PL"/>
        </w:rPr>
      </w:pPr>
      <w:r w:rsidRPr="009E637E">
        <w:rPr>
          <w:rFonts w:eastAsia="Times New Roman" w:cstheme="minorHAnsi"/>
          <w:b/>
          <w:noProof/>
          <w:spacing w:val="-5"/>
          <w:lang w:eastAsia="pl-PL"/>
        </w:rPr>
        <w:tab/>
      </w:r>
      <w:r w:rsidRPr="009E637E">
        <w:rPr>
          <w:rFonts w:eastAsia="Times New Roman" w:cstheme="minorHAnsi"/>
          <w:b/>
          <w:noProof/>
          <w:spacing w:val="-5"/>
          <w:lang w:eastAsia="pl-PL"/>
        </w:rPr>
        <w:tab/>
      </w:r>
      <w:r w:rsidRPr="009E637E">
        <w:rPr>
          <w:rFonts w:eastAsia="Times New Roman" w:cstheme="minorHAnsi"/>
          <w:b/>
          <w:noProof/>
          <w:spacing w:val="-5"/>
          <w:lang w:eastAsia="pl-PL"/>
        </w:rPr>
        <w:tab/>
      </w:r>
      <w:r w:rsidRPr="009E637E">
        <w:rPr>
          <w:rFonts w:eastAsia="Times New Roman" w:cstheme="minorHAnsi"/>
          <w:b/>
          <w:noProof/>
          <w:spacing w:val="-5"/>
          <w:lang w:eastAsia="pl-PL"/>
        </w:rPr>
        <w:tab/>
      </w:r>
      <w:r w:rsidRPr="009E637E">
        <w:rPr>
          <w:rFonts w:eastAsia="Times New Roman" w:cstheme="minorHAnsi"/>
          <w:b/>
          <w:noProof/>
          <w:spacing w:val="-5"/>
          <w:lang w:eastAsia="pl-PL"/>
        </w:rPr>
        <w:tab/>
      </w:r>
      <w:r w:rsidRPr="009E637E">
        <w:rPr>
          <w:rFonts w:eastAsia="Times New Roman" w:cstheme="minorHAnsi"/>
          <w:b/>
          <w:noProof/>
          <w:spacing w:val="-5"/>
          <w:lang w:eastAsia="pl-PL"/>
        </w:rPr>
        <w:tab/>
        <w:t>WYKONAWCY W POSTĘPOWANIU</w:t>
      </w:r>
    </w:p>
    <w:p w:rsidR="00A7220B" w:rsidRPr="0087273F" w:rsidRDefault="00A7220B" w:rsidP="00A7220B">
      <w:pPr>
        <w:spacing w:after="0" w:line="240" w:lineRule="auto"/>
        <w:jc w:val="both"/>
        <w:rPr>
          <w:rFonts w:eastAsia="Times New Roman" w:cstheme="minorHAnsi"/>
          <w:b/>
          <w:noProof/>
          <w:spacing w:val="-5"/>
          <w:lang w:eastAsia="pl-PL"/>
        </w:rPr>
      </w:pPr>
    </w:p>
    <w:p w:rsidR="00A7220B" w:rsidRPr="0087273F" w:rsidRDefault="00A7220B" w:rsidP="00A7220B">
      <w:pPr>
        <w:spacing w:after="0" w:line="240" w:lineRule="auto"/>
        <w:ind w:right="7"/>
        <w:jc w:val="center"/>
        <w:rPr>
          <w:rFonts w:eastAsia="Times New Roman" w:cstheme="minorHAnsi"/>
          <w:spacing w:val="-5"/>
          <w:lang w:eastAsia="pl-PL"/>
        </w:rPr>
      </w:pPr>
      <w:r w:rsidRPr="0087273F">
        <w:rPr>
          <w:rFonts w:eastAsia="Times New Roman" w:cstheme="minorHAnsi"/>
          <w:b/>
          <w:spacing w:val="-5"/>
          <w:lang w:eastAsia="pl-PL"/>
        </w:rPr>
        <w:t xml:space="preserve">INFORMACJA </w:t>
      </w:r>
      <w:r>
        <w:rPr>
          <w:rFonts w:eastAsia="Times New Roman" w:cstheme="minorHAnsi"/>
          <w:b/>
          <w:spacing w:val="-5"/>
          <w:lang w:eastAsia="pl-PL"/>
        </w:rPr>
        <w:t xml:space="preserve">O UNIEWAŻNIENIU POSTĘPOWANIA </w:t>
      </w:r>
      <w:bookmarkStart w:id="0" w:name="_GoBack"/>
      <w:bookmarkEnd w:id="0"/>
    </w:p>
    <w:p w:rsidR="00A7220B" w:rsidRPr="0087273F" w:rsidRDefault="00A7220B" w:rsidP="00A7220B">
      <w:pPr>
        <w:spacing w:after="0" w:line="240" w:lineRule="auto"/>
        <w:ind w:left="42"/>
        <w:jc w:val="both"/>
        <w:rPr>
          <w:rFonts w:eastAsia="Times New Roman" w:cstheme="minorHAnsi"/>
          <w:spacing w:val="-5"/>
          <w:lang w:eastAsia="pl-PL"/>
        </w:rPr>
      </w:pPr>
      <w:r w:rsidRPr="0087273F">
        <w:rPr>
          <w:rFonts w:eastAsia="Times New Roman" w:cstheme="minorHAnsi"/>
          <w:b/>
          <w:spacing w:val="-5"/>
          <w:lang w:eastAsia="pl-PL"/>
        </w:rPr>
        <w:t xml:space="preserve"> </w:t>
      </w:r>
    </w:p>
    <w:p w:rsidR="00A7220B" w:rsidRPr="0087273F" w:rsidRDefault="00A7220B" w:rsidP="00A7220B">
      <w:pPr>
        <w:spacing w:after="0" w:line="241" w:lineRule="auto"/>
        <w:jc w:val="both"/>
        <w:rPr>
          <w:rFonts w:eastAsia="Times New Roman" w:cstheme="minorHAnsi"/>
          <w:spacing w:val="-5"/>
          <w:lang w:eastAsia="pl-PL"/>
        </w:rPr>
      </w:pPr>
      <w:r w:rsidRPr="009E637E">
        <w:rPr>
          <w:rFonts w:eastAsia="Times New Roman" w:cstheme="minorHAnsi"/>
          <w:spacing w:val="-5"/>
          <w:lang w:eastAsia="pl-PL"/>
        </w:rPr>
        <w:t>Nazwa zamówienia:</w:t>
      </w:r>
      <w:r w:rsidRPr="0087273F">
        <w:rPr>
          <w:rFonts w:eastAsia="Times New Roman" w:cstheme="minorHAnsi"/>
          <w:spacing w:val="-5"/>
          <w:lang w:eastAsia="pl-PL"/>
        </w:rPr>
        <w:t xml:space="preserve"> </w:t>
      </w:r>
      <w:r w:rsidRPr="0087273F">
        <w:rPr>
          <w:rFonts w:eastAsia="Times New Roman" w:cstheme="minorHAnsi"/>
          <w:b/>
          <w:spacing w:val="-5"/>
          <w:lang w:eastAsia="pl-PL"/>
        </w:rPr>
        <w:t xml:space="preserve">Zimowe utrzymanie dróg powiatowych powiatu kamiennogórskiego w sezonie 2022/2023 </w:t>
      </w:r>
      <w:r>
        <w:rPr>
          <w:rFonts w:eastAsia="Times New Roman" w:cstheme="minorHAnsi"/>
          <w:b/>
          <w:spacing w:val="-5"/>
          <w:lang w:eastAsia="pl-PL"/>
        </w:rPr>
        <w:t>w rejonie 5 (postępowanie 2).</w:t>
      </w:r>
    </w:p>
    <w:p w:rsidR="00A7220B" w:rsidRPr="0087273F" w:rsidRDefault="00A7220B" w:rsidP="00A7220B">
      <w:pPr>
        <w:spacing w:after="22" w:line="250" w:lineRule="auto"/>
        <w:ind w:left="10" w:hanging="10"/>
        <w:jc w:val="both"/>
        <w:rPr>
          <w:rFonts w:eastAsia="Times New Roman" w:cstheme="minorHAnsi"/>
          <w:spacing w:val="-5"/>
          <w:lang w:eastAsia="pl-PL"/>
        </w:rPr>
      </w:pPr>
      <w:r>
        <w:rPr>
          <w:rFonts w:eastAsia="Times New Roman" w:cstheme="minorHAnsi"/>
          <w:spacing w:val="-5"/>
          <w:lang w:eastAsia="pl-PL"/>
        </w:rPr>
        <w:t xml:space="preserve"> </w:t>
      </w:r>
      <w:r>
        <w:rPr>
          <w:rFonts w:eastAsia="Times New Roman" w:cstheme="minorHAnsi"/>
          <w:spacing w:val="-5"/>
          <w:lang w:eastAsia="pl-PL"/>
        </w:rPr>
        <w:tab/>
      </w:r>
      <w:r w:rsidRPr="009E637E">
        <w:rPr>
          <w:rFonts w:eastAsia="Times New Roman" w:cstheme="minorHAnsi"/>
          <w:spacing w:val="-5"/>
          <w:lang w:eastAsia="pl-PL"/>
        </w:rPr>
        <w:t>Zamawiający na podstawie art. 260 ust. 2 ustawy z dnia 11 września 2019 r. Prawo zamówień publicznych (tj. Dz. U. z 2021, poz.1129 ze zm.: zwanej dalej „Ustawą PZP”) informuje, że dokonał unieważnienia postępowania</w:t>
      </w:r>
      <w:r>
        <w:rPr>
          <w:rFonts w:eastAsia="Times New Roman" w:cstheme="minorHAnsi"/>
          <w:spacing w:val="-5"/>
          <w:lang w:eastAsia="pl-PL"/>
        </w:rPr>
        <w:t>.</w:t>
      </w:r>
    </w:p>
    <w:p w:rsidR="00A7220B" w:rsidRPr="0087273F" w:rsidRDefault="00A7220B" w:rsidP="00A7220B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  <w:r w:rsidRPr="0087273F">
        <w:rPr>
          <w:rFonts w:eastAsia="Times New Roman" w:cstheme="minorHAnsi"/>
          <w:spacing w:val="-5"/>
          <w:lang w:eastAsia="pl-PL"/>
        </w:rPr>
        <w:t xml:space="preserve"> </w:t>
      </w:r>
    </w:p>
    <w:p w:rsidR="00A7220B" w:rsidRPr="009E637E" w:rsidRDefault="00A7220B" w:rsidP="00A7220B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  <w:r w:rsidRPr="009E637E">
        <w:rPr>
          <w:rFonts w:eastAsia="Times New Roman" w:cstheme="minorHAnsi"/>
          <w:b/>
          <w:spacing w:val="-5"/>
          <w:lang w:eastAsia="pl-PL"/>
        </w:rPr>
        <w:t>UZASANIENIE PRAWNE:</w:t>
      </w:r>
      <w:r w:rsidRPr="009E637E">
        <w:rPr>
          <w:rFonts w:eastAsia="Times New Roman" w:cstheme="minorHAnsi"/>
          <w:spacing w:val="-5"/>
          <w:lang w:eastAsia="pl-PL"/>
        </w:rPr>
        <w:t xml:space="preserve"> art. 255 pkt. 3 Ustawy </w:t>
      </w:r>
      <w:proofErr w:type="spellStart"/>
      <w:r w:rsidRPr="009E637E">
        <w:rPr>
          <w:rFonts w:eastAsia="Times New Roman" w:cstheme="minorHAnsi"/>
          <w:spacing w:val="-5"/>
          <w:lang w:eastAsia="pl-PL"/>
        </w:rPr>
        <w:t>Pzp</w:t>
      </w:r>
      <w:proofErr w:type="spellEnd"/>
      <w:r w:rsidRPr="009E637E">
        <w:rPr>
          <w:rFonts w:eastAsia="Times New Roman" w:cstheme="minorHAnsi"/>
          <w:spacing w:val="-5"/>
          <w:lang w:eastAsia="pl-PL"/>
        </w:rPr>
        <w:t>, Zamawiający unieważnia postępowanie o udzielenie zamówienia publicznego, jeżeli cena lub koszt najkorzystniejszej ofert lub oferta z najniższą ceną przewyższa kwotę, którą Zamawiający zamierza przeznaczyć na sfinansowanie zamówienia chyba, że Zamawiający może zwiększyć tę kwotę do ceny lub kosztu najkorzystniejszej ofert</w:t>
      </w:r>
      <w:r>
        <w:rPr>
          <w:rFonts w:eastAsia="Times New Roman" w:cstheme="minorHAnsi"/>
          <w:spacing w:val="-5"/>
          <w:lang w:eastAsia="pl-PL"/>
        </w:rPr>
        <w:t>y</w:t>
      </w:r>
      <w:r w:rsidRPr="009E637E">
        <w:rPr>
          <w:rFonts w:eastAsia="Times New Roman" w:cstheme="minorHAnsi"/>
          <w:spacing w:val="-5"/>
          <w:lang w:eastAsia="pl-PL"/>
        </w:rPr>
        <w:t>.</w:t>
      </w:r>
    </w:p>
    <w:p w:rsidR="00A7220B" w:rsidRPr="009E637E" w:rsidRDefault="00A7220B" w:rsidP="00A7220B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</w:p>
    <w:p w:rsidR="00A7220B" w:rsidRPr="009E637E" w:rsidRDefault="00A7220B" w:rsidP="00A7220B">
      <w:pPr>
        <w:spacing w:after="0" w:line="240" w:lineRule="auto"/>
        <w:jc w:val="both"/>
        <w:rPr>
          <w:rFonts w:eastAsia="Times New Roman" w:cstheme="minorHAnsi"/>
          <w:b/>
          <w:spacing w:val="-5"/>
          <w:lang w:eastAsia="pl-PL"/>
        </w:rPr>
      </w:pPr>
      <w:r w:rsidRPr="009E637E">
        <w:rPr>
          <w:rFonts w:eastAsia="Times New Roman" w:cstheme="minorHAnsi"/>
          <w:b/>
          <w:spacing w:val="-5"/>
          <w:lang w:eastAsia="pl-PL"/>
        </w:rPr>
        <w:t>UZASADNIENIE FAKTYCZNE:</w:t>
      </w:r>
    </w:p>
    <w:p w:rsidR="00A7220B" w:rsidRPr="009E637E" w:rsidRDefault="00A7220B" w:rsidP="00A7220B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  <w:r w:rsidRPr="009E637E">
        <w:rPr>
          <w:rFonts w:eastAsia="Times New Roman" w:cstheme="minorHAnsi"/>
          <w:spacing w:val="-5"/>
          <w:lang w:eastAsia="pl-PL"/>
        </w:rPr>
        <w:t xml:space="preserve">W wyznaczonym przez Zamawiającego terminie, tj. </w:t>
      </w:r>
      <w:r>
        <w:rPr>
          <w:rFonts w:eastAsia="Times New Roman" w:cstheme="minorHAnsi"/>
          <w:spacing w:val="-5"/>
          <w:lang w:eastAsia="pl-PL"/>
        </w:rPr>
        <w:t>22</w:t>
      </w:r>
      <w:r w:rsidRPr="009E637E">
        <w:rPr>
          <w:rFonts w:eastAsia="Times New Roman" w:cstheme="minorHAnsi"/>
          <w:spacing w:val="-5"/>
          <w:lang w:eastAsia="pl-PL"/>
        </w:rPr>
        <w:t xml:space="preserve">.08.2022 r. do godz. 11:00, w </w:t>
      </w:r>
      <w:r>
        <w:rPr>
          <w:rFonts w:eastAsia="Times New Roman" w:cstheme="minorHAnsi"/>
          <w:spacing w:val="-5"/>
          <w:lang w:eastAsia="pl-PL"/>
        </w:rPr>
        <w:t>postępowaniu</w:t>
      </w:r>
      <w:r w:rsidRPr="009E637E">
        <w:rPr>
          <w:rFonts w:eastAsia="Times New Roman" w:cstheme="minorHAnsi"/>
          <w:spacing w:val="-5"/>
          <w:lang w:eastAsia="pl-PL"/>
        </w:rPr>
        <w:t xml:space="preserve"> wpłynęła oferta złożona przez Przedsiębiorstwo Gospodarki Komunalnej „Sanikom” Sp. z o.o. z/s w Lubawce (58 – 420)</w:t>
      </w:r>
      <w:r>
        <w:rPr>
          <w:rFonts w:eastAsia="Times New Roman" w:cstheme="minorHAnsi"/>
          <w:spacing w:val="-5"/>
          <w:lang w:eastAsia="pl-PL"/>
        </w:rPr>
        <w:t xml:space="preserve"> przy ul. Nadbrzeżnej 5</w:t>
      </w:r>
      <w:r w:rsidRPr="009E637E">
        <w:rPr>
          <w:rFonts w:eastAsia="Times New Roman" w:cstheme="minorHAnsi"/>
          <w:spacing w:val="-5"/>
          <w:lang w:eastAsia="pl-PL"/>
        </w:rPr>
        <w:t xml:space="preserve"> reprezentowane przez prezesa Pana Edwarda Kaczora; cena </w:t>
      </w:r>
      <w:r>
        <w:rPr>
          <w:rFonts w:eastAsia="Times New Roman" w:cstheme="minorHAnsi"/>
          <w:spacing w:val="-5"/>
          <w:lang w:eastAsia="pl-PL"/>
        </w:rPr>
        <w:t>104 457,60</w:t>
      </w:r>
      <w:r w:rsidRPr="009E637E">
        <w:rPr>
          <w:rFonts w:eastAsia="Times New Roman" w:cstheme="minorHAnsi"/>
          <w:spacing w:val="-5"/>
          <w:lang w:eastAsia="pl-PL"/>
        </w:rPr>
        <w:t xml:space="preserve"> złot</w:t>
      </w:r>
      <w:r>
        <w:rPr>
          <w:rFonts w:eastAsia="Times New Roman" w:cstheme="minorHAnsi"/>
          <w:spacing w:val="-5"/>
          <w:lang w:eastAsia="pl-PL"/>
        </w:rPr>
        <w:t>ych</w:t>
      </w:r>
      <w:r w:rsidRPr="009E637E">
        <w:rPr>
          <w:rFonts w:eastAsia="Times New Roman" w:cstheme="minorHAnsi"/>
          <w:spacing w:val="-5"/>
          <w:lang w:eastAsia="pl-PL"/>
        </w:rPr>
        <w:t xml:space="preserve"> brutto.</w:t>
      </w:r>
    </w:p>
    <w:p w:rsidR="00A7220B" w:rsidRPr="009E637E" w:rsidRDefault="00A7220B" w:rsidP="00A7220B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</w:p>
    <w:p w:rsidR="00A7220B" w:rsidRDefault="00A7220B" w:rsidP="00A7220B">
      <w:pPr>
        <w:spacing w:after="0" w:line="240" w:lineRule="auto"/>
        <w:jc w:val="both"/>
      </w:pPr>
      <w:r>
        <w:rPr>
          <w:rFonts w:eastAsia="Times New Roman" w:cstheme="minorHAnsi"/>
          <w:spacing w:val="-5"/>
          <w:lang w:eastAsia="pl-PL"/>
        </w:rPr>
        <w:t xml:space="preserve"> </w:t>
      </w:r>
      <w:r>
        <w:rPr>
          <w:rFonts w:eastAsia="Times New Roman" w:cstheme="minorHAnsi"/>
          <w:spacing w:val="-5"/>
          <w:lang w:eastAsia="pl-PL"/>
        </w:rPr>
        <w:tab/>
      </w:r>
      <w:r w:rsidRPr="009E637E">
        <w:rPr>
          <w:rFonts w:eastAsia="Times New Roman" w:cstheme="minorHAnsi"/>
          <w:spacing w:val="-5"/>
          <w:lang w:eastAsia="pl-PL"/>
        </w:rPr>
        <w:t xml:space="preserve">Przed otwarciem ofert Zamawiający na stronie prowadzonego postępowania: </w:t>
      </w:r>
      <w:hyperlink r:id="rId4" w:history="1">
        <w:r w:rsidRPr="009E637E">
          <w:rPr>
            <w:rStyle w:val="Hipercze"/>
            <w:rFonts w:eastAsia="Times New Roman" w:cstheme="minorHAnsi"/>
            <w:spacing w:val="-5"/>
            <w:lang w:eastAsia="pl-PL"/>
          </w:rPr>
          <w:t>https://platformazakupowa.pl/sp_kamiennagora</w:t>
        </w:r>
      </w:hyperlink>
      <w:r w:rsidRPr="009E637E">
        <w:rPr>
          <w:rFonts w:eastAsia="Times New Roman" w:cstheme="minorHAnsi"/>
          <w:spacing w:val="-5"/>
          <w:lang w:eastAsia="pl-PL"/>
        </w:rPr>
        <w:t xml:space="preserve"> udostępnił informację o kwocie jaką zamierza przeznaczyć na sfinansowanie zamówienia tj. kwotę </w:t>
      </w:r>
      <w:r w:rsidRPr="009E637E">
        <w:t>79.379,41 złotych brutto</w:t>
      </w:r>
      <w:r>
        <w:t>.</w:t>
      </w:r>
    </w:p>
    <w:p w:rsidR="00A7220B" w:rsidRDefault="00A7220B" w:rsidP="00A7220B">
      <w:pPr>
        <w:spacing w:after="0" w:line="240" w:lineRule="auto"/>
        <w:jc w:val="both"/>
      </w:pPr>
    </w:p>
    <w:p w:rsidR="00A7220B" w:rsidRDefault="00A7220B" w:rsidP="00A7220B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  <w:r>
        <w:rPr>
          <w:rFonts w:eastAsia="Times New Roman" w:cstheme="minorHAnsi"/>
          <w:spacing w:val="-5"/>
          <w:lang w:eastAsia="pl-PL"/>
        </w:rPr>
        <w:tab/>
        <w:t>W związku z tym, że jedyna złożona oferta, niepodlegająca odrzuceniu, przewyższa kwotę, którą Zamawiający zamierza przeznaczyć na sfinansowanie zamówienia uznać należy, że zachodzi przesłanka do unieważnienia postępowania.</w:t>
      </w:r>
    </w:p>
    <w:p w:rsidR="00A7220B" w:rsidRDefault="00A7220B" w:rsidP="00A7220B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  <w:r>
        <w:rPr>
          <w:rFonts w:eastAsia="Times New Roman" w:cstheme="minorHAnsi"/>
          <w:spacing w:val="-5"/>
          <w:lang w:eastAsia="pl-PL"/>
        </w:rPr>
        <w:t xml:space="preserve"> </w:t>
      </w:r>
    </w:p>
    <w:p w:rsidR="00A7220B" w:rsidRDefault="00A7220B" w:rsidP="00A7220B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  <w:r>
        <w:rPr>
          <w:rFonts w:eastAsia="Times New Roman" w:cstheme="minorHAnsi"/>
          <w:spacing w:val="-5"/>
          <w:lang w:eastAsia="pl-PL"/>
        </w:rPr>
        <w:tab/>
        <w:t xml:space="preserve">Jednocześnie Zamawiający informuje, że zgodnie z art.262 Ustawy </w:t>
      </w:r>
      <w:proofErr w:type="spellStart"/>
      <w:r>
        <w:rPr>
          <w:rFonts w:eastAsia="Times New Roman" w:cstheme="minorHAnsi"/>
          <w:spacing w:val="-5"/>
          <w:lang w:eastAsia="pl-PL"/>
        </w:rPr>
        <w:t>Pzp</w:t>
      </w:r>
      <w:proofErr w:type="spellEnd"/>
      <w:r>
        <w:rPr>
          <w:rFonts w:eastAsia="Times New Roman" w:cstheme="minorHAnsi"/>
          <w:spacing w:val="-5"/>
          <w:lang w:eastAsia="pl-PL"/>
        </w:rPr>
        <w:t xml:space="preserve"> o wszczęciu kolejnego postępowania, które dotyczy tego samego przedmiotu zamówienia lub obejmuje ten sam przedmiot zamówienia niezwłocznie zawiadomi Wykonawców, którzy ubiegali się o udzielenie zamówienia w niniejszym postępowaniu.</w:t>
      </w:r>
    </w:p>
    <w:p w:rsidR="00A7220B" w:rsidRDefault="00A7220B" w:rsidP="00A7220B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</w:p>
    <w:p w:rsidR="00A7220B" w:rsidRDefault="00A7220B" w:rsidP="00A7220B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</w:p>
    <w:p w:rsidR="00A7220B" w:rsidRDefault="00A7220B" w:rsidP="00A7220B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</w:p>
    <w:p w:rsidR="00A7220B" w:rsidRPr="007504B3" w:rsidRDefault="00A7220B" w:rsidP="00A7220B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</w:p>
    <w:p w:rsidR="00A7220B" w:rsidRPr="0087273F" w:rsidRDefault="00A7220B" w:rsidP="00A7220B">
      <w:pPr>
        <w:spacing w:after="0" w:line="240" w:lineRule="auto"/>
        <w:ind w:left="10" w:right="1209" w:hanging="10"/>
        <w:jc w:val="both"/>
        <w:rPr>
          <w:rFonts w:eastAsia="Times New Roman" w:cstheme="minorHAnsi"/>
          <w:spacing w:val="-5"/>
          <w:lang w:eastAsia="pl-PL"/>
        </w:rPr>
      </w:pPr>
      <w:r w:rsidRPr="0087273F">
        <w:rPr>
          <w:rFonts w:eastAsia="Times New Roman" w:cstheme="minorHAnsi"/>
          <w:b/>
          <w:spacing w:val="-5"/>
          <w:lang w:eastAsia="pl-PL"/>
        </w:rPr>
        <w:t xml:space="preserve"> </w:t>
      </w:r>
      <w:r>
        <w:rPr>
          <w:rFonts w:eastAsia="Times New Roman" w:cstheme="minorHAnsi"/>
          <w:b/>
          <w:spacing w:val="-5"/>
          <w:lang w:eastAsia="pl-PL"/>
        </w:rPr>
        <w:tab/>
      </w:r>
      <w:r>
        <w:rPr>
          <w:rFonts w:eastAsia="Times New Roman" w:cstheme="minorHAnsi"/>
          <w:b/>
          <w:spacing w:val="-5"/>
          <w:lang w:eastAsia="pl-PL"/>
        </w:rPr>
        <w:tab/>
      </w:r>
      <w:r>
        <w:rPr>
          <w:rFonts w:eastAsia="Times New Roman" w:cstheme="minorHAnsi"/>
          <w:b/>
          <w:spacing w:val="-5"/>
          <w:lang w:eastAsia="pl-PL"/>
        </w:rPr>
        <w:tab/>
      </w:r>
      <w:r>
        <w:rPr>
          <w:rFonts w:eastAsia="Times New Roman" w:cstheme="minorHAnsi"/>
          <w:b/>
          <w:spacing w:val="-5"/>
          <w:lang w:eastAsia="pl-PL"/>
        </w:rPr>
        <w:tab/>
      </w:r>
      <w:r>
        <w:rPr>
          <w:rFonts w:eastAsia="Times New Roman" w:cstheme="minorHAnsi"/>
          <w:b/>
          <w:spacing w:val="-5"/>
          <w:lang w:eastAsia="pl-PL"/>
        </w:rPr>
        <w:tab/>
      </w:r>
      <w:r>
        <w:rPr>
          <w:rFonts w:eastAsia="Times New Roman" w:cstheme="minorHAnsi"/>
          <w:b/>
          <w:spacing w:val="-5"/>
          <w:lang w:eastAsia="pl-PL"/>
        </w:rPr>
        <w:tab/>
      </w:r>
      <w:r w:rsidRPr="0087273F">
        <w:rPr>
          <w:rFonts w:eastAsia="Times New Roman" w:cstheme="minorHAnsi"/>
          <w:b/>
          <w:spacing w:val="-5"/>
          <w:lang w:eastAsia="pl-PL"/>
        </w:rPr>
        <w:t xml:space="preserve">        </w:t>
      </w:r>
      <w:r>
        <w:rPr>
          <w:rFonts w:eastAsia="Times New Roman" w:cstheme="minorHAnsi"/>
          <w:b/>
          <w:spacing w:val="-5"/>
          <w:lang w:eastAsia="pl-PL"/>
        </w:rPr>
        <w:tab/>
      </w:r>
      <w:r>
        <w:rPr>
          <w:rFonts w:eastAsia="Times New Roman" w:cstheme="minorHAnsi"/>
          <w:b/>
          <w:spacing w:val="-5"/>
          <w:lang w:eastAsia="pl-PL"/>
        </w:rPr>
        <w:tab/>
      </w:r>
      <w:r>
        <w:rPr>
          <w:rFonts w:eastAsia="Times New Roman" w:cstheme="minorHAnsi"/>
          <w:b/>
          <w:spacing w:val="-5"/>
          <w:lang w:eastAsia="pl-PL"/>
        </w:rPr>
        <w:tab/>
      </w:r>
      <w:r w:rsidRPr="0087273F">
        <w:rPr>
          <w:rFonts w:eastAsia="Times New Roman" w:cstheme="minorHAnsi"/>
          <w:b/>
          <w:spacing w:val="-5"/>
          <w:lang w:eastAsia="pl-PL"/>
        </w:rPr>
        <w:t xml:space="preserve"> STAROSTA </w:t>
      </w:r>
    </w:p>
    <w:p w:rsidR="00A7220B" w:rsidRPr="0087273F" w:rsidRDefault="00A7220B" w:rsidP="00A7220B">
      <w:pPr>
        <w:spacing w:after="0" w:line="240" w:lineRule="auto"/>
        <w:ind w:left="4966" w:right="714" w:firstLine="698"/>
        <w:jc w:val="both"/>
        <w:rPr>
          <w:rFonts w:eastAsia="Times New Roman" w:cstheme="minorHAnsi"/>
          <w:spacing w:val="-5"/>
          <w:lang w:eastAsia="pl-PL"/>
        </w:rPr>
      </w:pPr>
      <w:r>
        <w:rPr>
          <w:rFonts w:eastAsia="Times New Roman" w:cstheme="minorHAnsi"/>
          <w:b/>
          <w:spacing w:val="-5"/>
          <w:lang w:eastAsia="pl-PL"/>
        </w:rPr>
        <w:t xml:space="preserve">     /-/ Jarosław </w:t>
      </w:r>
      <w:proofErr w:type="spellStart"/>
      <w:r>
        <w:rPr>
          <w:rFonts w:eastAsia="Times New Roman" w:cstheme="minorHAnsi"/>
          <w:b/>
          <w:spacing w:val="-5"/>
          <w:lang w:eastAsia="pl-PL"/>
        </w:rPr>
        <w:t>Gęborys</w:t>
      </w:r>
      <w:proofErr w:type="spellEnd"/>
    </w:p>
    <w:p w:rsidR="00A7220B" w:rsidRPr="009E637E" w:rsidRDefault="00A7220B" w:rsidP="00A7220B">
      <w:pPr>
        <w:spacing w:after="230" w:line="240" w:lineRule="auto"/>
        <w:jc w:val="both"/>
      </w:pPr>
      <w:r w:rsidRPr="0087273F">
        <w:rPr>
          <w:rFonts w:eastAsia="Times New Roman" w:cstheme="minorHAnsi"/>
          <w:spacing w:val="-5"/>
          <w:lang w:eastAsia="pl-PL"/>
        </w:rPr>
        <w:t xml:space="preserve"> </w:t>
      </w:r>
    </w:p>
    <w:p w:rsidR="00D55656" w:rsidRDefault="004474F8"/>
    <w:sectPr w:rsidR="00D55656" w:rsidSect="00FD427E">
      <w:footerReference w:type="even" r:id="rId5"/>
      <w:footerReference w:type="default" r:id="rId6"/>
      <w:headerReference w:type="first" r:id="rId7"/>
      <w:pgSz w:w="11907" w:h="16840" w:code="9"/>
      <w:pgMar w:top="612" w:right="1418" w:bottom="1134" w:left="1418" w:header="958" w:footer="958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D9" w:rsidRDefault="004474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59D9" w:rsidRDefault="004474F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1CD" w:rsidRDefault="004474F8" w:rsidP="006855E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18" w:space="0" w:color="auto"/>
      </w:tblBorders>
      <w:tblLook w:val="04A0" w:firstRow="1" w:lastRow="0" w:firstColumn="1" w:lastColumn="0" w:noHBand="0" w:noVBand="1"/>
    </w:tblPr>
    <w:tblGrid>
      <w:gridCol w:w="1560"/>
      <w:gridCol w:w="7511"/>
    </w:tblGrid>
    <w:tr w:rsidR="00757AAA" w:rsidTr="002E243C">
      <w:trPr>
        <w:trHeight w:val="1555"/>
      </w:trPr>
      <w:tc>
        <w:tcPr>
          <w:tcW w:w="1560" w:type="dxa"/>
          <w:tcBorders>
            <w:bottom w:val="nil"/>
          </w:tcBorders>
          <w:shd w:val="clear" w:color="auto" w:fill="auto"/>
        </w:tcPr>
        <w:p w:rsidR="00E155B4" w:rsidRDefault="004474F8" w:rsidP="00D949D3">
          <w:pPr>
            <w:pStyle w:val="Adreszwrotnynakopercie"/>
            <w:tabs>
              <w:tab w:val="left" w:pos="2910"/>
            </w:tabs>
            <w:spacing w:after="60"/>
            <w:ind w:left="-142" w:right="-109"/>
            <w:jc w:val="center"/>
          </w:pPr>
          <w:r>
            <w:rPr>
              <w:noProof/>
            </w:rPr>
            <w:drawing>
              <wp:inline distT="0" distB="0" distL="0" distR="0" wp14:anchorId="32B86894" wp14:editId="6790B8E6">
                <wp:extent cx="876224" cy="1069676"/>
                <wp:effectExtent l="0" t="0" r="63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3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598" cy="107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1" w:type="dxa"/>
          <w:tcBorders>
            <w:bottom w:val="nil"/>
          </w:tcBorders>
          <w:shd w:val="clear" w:color="auto" w:fill="auto"/>
        </w:tcPr>
        <w:sdt>
          <w:sdtPr>
            <w:rPr>
              <w:rStyle w:val="SNAGWEKZnak"/>
              <w:rFonts w:ascii="Tahoma" w:hAnsi="Tahoma" w:cs="Tahoma"/>
              <w:b/>
              <w:bCs/>
              <w:spacing w:val="2"/>
            </w:rPr>
            <w:id w:val="-251672616"/>
            <w:comboBox>
              <w:listItem w:displayText="STAROSTWO POWIATOWE W KAMIENNEJ GÓRZE" w:value="STAROSTWO POWIATOWE W KAMIENNEJ GÓRZE"/>
              <w:listItem w:displayText="STAROSTA KAMIENNOGÓRSKI" w:value="STAROSTA KAMIENNOGÓRSKI"/>
              <w:listItem w:displayText="POWIAT KAMIENNOGÓRSKI" w:value="POWIAT KAMIENNOGÓRSKI"/>
              <w:listItem w:displayText="ZARZĄD POWIATU KAMIENNOGÓRSKIEGO" w:value="ZARZĄD POWIATU KAMIENNOGÓRSKIEGO"/>
              <w:listItem w:displayText="WICESTAROSTA KAMIENNOGÓRSKI" w:value="WICESTAROSTA KAMIENNOGÓRSKI"/>
              <w:listItem w:displayText="RADA POWIATU KAMIENNOGÓRSKIEGO" w:value="RADA POWIATU KAMIENNOGÓRSKIEGO"/>
              <w:listItem w:displayText="PRZEWODNICZĄCA RADY POWIATU KAMIENNOGÓRSKIEGO" w:value="PRZEWODNICZĄCA RADY POWIATU KAMIENNOGÓRSKIEGO"/>
              <w:listItem w:displayText="PRZEWODNICZĄCY RADY POWIATU KAMIENNOGÓRSKIEGO" w:value="PRZEWODNICZĄCY RADY POWIATU KAMIENNOGÓRSKIEGO"/>
            </w:comboBox>
          </w:sdtPr>
          <w:sdtEndPr>
            <w:rPr>
              <w:rStyle w:val="SNAGWEKZnak"/>
            </w:rPr>
          </w:sdtEndPr>
          <w:sdtContent>
            <w:p w:rsidR="00405939" w:rsidRPr="00061B06" w:rsidRDefault="004474F8" w:rsidP="000278F6">
              <w:pPr>
                <w:pStyle w:val="SNAGWEK"/>
                <w:spacing w:line="276" w:lineRule="auto"/>
                <w:rPr>
                  <w:rFonts w:ascii="Tahoma" w:hAnsi="Tahoma" w:cs="Tahoma"/>
                  <w:spacing w:val="2"/>
                </w:rPr>
              </w:pPr>
              <w:r>
                <w:rPr>
                  <w:rStyle w:val="SNAGWEKZnak"/>
                  <w:rFonts w:ascii="Tahoma" w:hAnsi="Tahoma" w:cs="Tahoma"/>
                  <w:spacing w:val="2"/>
                </w:rPr>
                <w:t>POWIAT KAMIENNOGÓRSKI</w:t>
              </w:r>
            </w:p>
          </w:sdtContent>
        </w:sdt>
        <w:p w:rsidR="00E155B4" w:rsidRPr="00765E9E" w:rsidRDefault="004474F8" w:rsidP="00422456">
          <w:pPr>
            <w:pStyle w:val="SNAGDANE"/>
            <w:rPr>
              <w:spacing w:val="8"/>
            </w:rPr>
          </w:pPr>
          <w:r w:rsidRPr="00765E9E">
            <w:rPr>
              <w:spacing w:val="8"/>
              <w:sz w:val="22"/>
              <w:szCs w:val="22"/>
            </w:rPr>
            <w:t xml:space="preserve">ul. Wł. </w:t>
          </w:r>
          <w:r w:rsidRPr="00765E9E">
            <w:rPr>
              <w:spacing w:val="8"/>
              <w:sz w:val="22"/>
              <w:szCs w:val="22"/>
            </w:rPr>
            <w:t>Broniewskiego 15</w:t>
          </w:r>
          <w:r w:rsidRPr="00765E9E">
            <w:rPr>
              <w:spacing w:val="8"/>
              <w:sz w:val="22"/>
              <w:szCs w:val="22"/>
            </w:rPr>
            <w:br/>
            <w:t>58-400 Kamienna Góra</w:t>
          </w:r>
          <w:r w:rsidRPr="00765E9E">
            <w:rPr>
              <w:spacing w:val="8"/>
              <w:sz w:val="22"/>
              <w:szCs w:val="22"/>
            </w:rPr>
            <w:br/>
          </w:r>
          <w:r>
            <w:rPr>
              <w:spacing w:val="8"/>
              <w:sz w:val="22"/>
              <w:szCs w:val="22"/>
            </w:rPr>
            <w:t>t</w:t>
          </w:r>
          <w:r w:rsidRPr="00765E9E">
            <w:rPr>
              <w:spacing w:val="8"/>
              <w:sz w:val="22"/>
              <w:szCs w:val="22"/>
            </w:rPr>
            <w:t>el.: 75 6450 100</w:t>
          </w:r>
        </w:p>
      </w:tc>
    </w:tr>
  </w:tbl>
  <w:p w:rsidR="0039661D" w:rsidRPr="00AC5853" w:rsidRDefault="004474F8" w:rsidP="008F1A64">
    <w:pPr>
      <w:pStyle w:val="Nagwek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0B"/>
    <w:rsid w:val="001D4198"/>
    <w:rsid w:val="004474F8"/>
    <w:rsid w:val="00A7220B"/>
    <w:rsid w:val="00B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654CA-25EE-4865-AC87-EB05C521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2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72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220B"/>
  </w:style>
  <w:style w:type="paragraph" w:styleId="Stopka">
    <w:name w:val="footer"/>
    <w:basedOn w:val="Normalny"/>
    <w:link w:val="StopkaZnak"/>
    <w:uiPriority w:val="99"/>
    <w:semiHidden/>
    <w:unhideWhenUsed/>
    <w:rsid w:val="00A72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7220B"/>
  </w:style>
  <w:style w:type="paragraph" w:styleId="Adreszwrotnynakopercie">
    <w:name w:val="envelope return"/>
    <w:basedOn w:val="Normalny"/>
    <w:link w:val="AdreszwrotnynakopercieZnak"/>
    <w:rsid w:val="00A7220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styleId="Numerstrony">
    <w:name w:val="page number"/>
    <w:basedOn w:val="Domylnaczcionkaakapitu"/>
    <w:rsid w:val="00A7220B"/>
  </w:style>
  <w:style w:type="paragraph" w:customStyle="1" w:styleId="SNAGWEK">
    <w:name w:val="S_NAGŁÓWEK"/>
    <w:basedOn w:val="Adreszwrotnynakopercie"/>
    <w:link w:val="SNAGWEKZnak"/>
    <w:qFormat/>
    <w:rsid w:val="00A7220B"/>
    <w:pPr>
      <w:pBdr>
        <w:bottom w:val="single" w:sz="6" w:space="1" w:color="auto"/>
      </w:pBdr>
      <w:tabs>
        <w:tab w:val="left" w:pos="2910"/>
      </w:tabs>
      <w:spacing w:after="120"/>
      <w:ind w:left="-111" w:right="-105"/>
      <w:jc w:val="center"/>
    </w:pPr>
    <w:rPr>
      <w:b/>
      <w:bCs/>
      <w:sz w:val="28"/>
      <w:szCs w:val="28"/>
    </w:rPr>
  </w:style>
  <w:style w:type="paragraph" w:customStyle="1" w:styleId="SNAGDANE">
    <w:name w:val="S_NAG_DANE"/>
    <w:basedOn w:val="Adreszwrotnynakopercie"/>
    <w:link w:val="SNAGDANEZnak"/>
    <w:qFormat/>
    <w:rsid w:val="00A7220B"/>
    <w:pPr>
      <w:tabs>
        <w:tab w:val="left" w:pos="2910"/>
      </w:tabs>
      <w:ind w:left="314" w:right="462"/>
      <w:jc w:val="center"/>
    </w:pPr>
    <w:rPr>
      <w:rFonts w:ascii="Tahoma" w:hAnsi="Tahoma" w:cs="Tahoma"/>
    </w:rPr>
  </w:style>
  <w:style w:type="character" w:customStyle="1" w:styleId="AdreszwrotnynakopercieZnak">
    <w:name w:val="Adres zwrotny na kopercie Znak"/>
    <w:basedOn w:val="Domylnaczcionkaakapitu"/>
    <w:link w:val="Adreszwrotnynakopercie"/>
    <w:rsid w:val="00A7220B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SNAGWEKZnak">
    <w:name w:val="S_NAGŁÓWEK Znak"/>
    <w:basedOn w:val="AdreszwrotnynakopercieZnak"/>
    <w:link w:val="SNAGWEK"/>
    <w:rsid w:val="00A7220B"/>
    <w:rPr>
      <w:rFonts w:ascii="Arial" w:eastAsia="Times New Roman" w:hAnsi="Arial" w:cs="Times New Roman"/>
      <w:b/>
      <w:bCs/>
      <w:spacing w:val="-5"/>
      <w:sz w:val="28"/>
      <w:szCs w:val="28"/>
      <w:lang w:eastAsia="pl-PL"/>
    </w:rPr>
  </w:style>
  <w:style w:type="character" w:customStyle="1" w:styleId="SNAGDANEZnak">
    <w:name w:val="S_NAG_DANE Znak"/>
    <w:basedOn w:val="AdreszwrotnynakopercieZnak"/>
    <w:link w:val="SNAGDANE"/>
    <w:rsid w:val="00A7220B"/>
    <w:rPr>
      <w:rFonts w:ascii="Tahoma" w:eastAsia="Times New Roman" w:hAnsi="Tahoma" w:cs="Tahoma"/>
      <w:spacing w:val="-5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7220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https://platformazakupowa.pl/sp_kamiennagora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2</cp:revision>
  <cp:lastPrinted>2022-08-31T06:11:00Z</cp:lastPrinted>
  <dcterms:created xsi:type="dcterms:W3CDTF">2022-08-31T06:06:00Z</dcterms:created>
  <dcterms:modified xsi:type="dcterms:W3CDTF">2022-08-31T06:11:00Z</dcterms:modified>
</cp:coreProperties>
</file>